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B4EA6" w14:textId="77777777" w:rsidR="00E35852" w:rsidRDefault="007346DF">
      <w:pPr>
        <w:spacing w:before="0"/>
      </w:pPr>
      <w:bookmarkStart w:id="0" w:name="_GoBack"/>
      <w:bookmarkEnd w:id="0"/>
      <w:r>
        <w:rPr>
          <w:rFonts w:ascii="Times New Roman" w:eastAsia="Times New Roman" w:hAnsi="Times New Roman" w:cs="Times New Roman"/>
          <w:noProof/>
          <w:color w:val="000000"/>
          <w:sz w:val="60"/>
          <w:szCs w:val="60"/>
        </w:rPr>
        <w:drawing>
          <wp:inline distT="114300" distB="114300" distL="114300" distR="114300" wp14:anchorId="4E28E9D3" wp14:editId="129F3566">
            <wp:extent cx="5943600" cy="9144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914400"/>
                    </a:xfrm>
                    <a:prstGeom prst="rect">
                      <a:avLst/>
                    </a:prstGeom>
                    <a:ln/>
                  </pic:spPr>
                </pic:pic>
              </a:graphicData>
            </a:graphic>
          </wp:inline>
        </w:drawing>
      </w:r>
    </w:p>
    <w:p w14:paraId="1D94E1D7" w14:textId="77777777" w:rsidR="00E35852" w:rsidRDefault="007346DF">
      <w:pPr>
        <w:pStyle w:val="Subtitle"/>
        <w:pBdr>
          <w:top w:val="nil"/>
          <w:left w:val="nil"/>
          <w:bottom w:val="nil"/>
          <w:right w:val="nil"/>
          <w:between w:val="nil"/>
        </w:pBdr>
        <w:rPr>
          <w:color w:val="D44415"/>
        </w:rPr>
      </w:pPr>
      <w:bookmarkStart w:id="1" w:name="_qi2yc3xrk7l0" w:colFirst="0" w:colLast="0"/>
      <w:bookmarkEnd w:id="1"/>
      <w:r>
        <w:rPr>
          <w:color w:val="D44415"/>
        </w:rPr>
        <w:t>15 July 2019</w:t>
      </w:r>
    </w:p>
    <w:p w14:paraId="73A8BD09" w14:textId="77777777" w:rsidR="00E35852" w:rsidRDefault="007346DF">
      <w:pPr>
        <w:spacing w:before="0"/>
        <w:rPr>
          <w:rFonts w:ascii="Georgia" w:eastAsia="Georgia" w:hAnsi="Georgia" w:cs="Georgia"/>
          <w:sz w:val="44"/>
          <w:szCs w:val="44"/>
        </w:rPr>
      </w:pPr>
      <w:proofErr w:type="spellStart"/>
      <w:r>
        <w:rPr>
          <w:rFonts w:ascii="Georgia" w:eastAsia="Georgia" w:hAnsi="Georgia" w:cs="Georgia"/>
          <w:color w:val="000000"/>
          <w:sz w:val="44"/>
          <w:szCs w:val="44"/>
        </w:rPr>
        <w:t>Globalisation</w:t>
      </w:r>
      <w:proofErr w:type="spellEnd"/>
      <w:r>
        <w:rPr>
          <w:rFonts w:ascii="Georgia" w:eastAsia="Georgia" w:hAnsi="Georgia" w:cs="Georgia"/>
          <w:color w:val="000000"/>
          <w:sz w:val="44"/>
          <w:szCs w:val="44"/>
        </w:rPr>
        <w:t xml:space="preserve"> and Heated Debates: A summary of IPYLC Day 1</w:t>
      </w:r>
    </w:p>
    <w:p w14:paraId="2B68EA7F" w14:textId="77777777" w:rsidR="00E35852" w:rsidRDefault="007346DF">
      <w:pPr>
        <w:spacing w:before="0"/>
        <w:rPr>
          <w:rFonts w:ascii="Arial" w:eastAsia="Arial" w:hAnsi="Arial" w:cs="Arial"/>
          <w:b/>
          <w:color w:val="000000"/>
          <w:sz w:val="24"/>
          <w:szCs w:val="24"/>
        </w:rPr>
      </w:pPr>
      <w:r>
        <w:rPr>
          <w:rFonts w:ascii="Arial" w:eastAsia="Arial" w:hAnsi="Arial" w:cs="Arial"/>
          <w:color w:val="000000"/>
          <w:sz w:val="24"/>
          <w:szCs w:val="24"/>
        </w:rPr>
        <w:t xml:space="preserve">Delegates of Security Council 2 are undergoing an unmoderated caucus to discuss the general agenda of the debate; the excessive brutality in law.  </w:t>
      </w:r>
      <w:r>
        <w:rPr>
          <w:rFonts w:ascii="Arial" w:eastAsia="Arial" w:hAnsi="Arial" w:cs="Arial"/>
          <w:b/>
          <w:color w:val="000000"/>
          <w:sz w:val="24"/>
          <w:szCs w:val="24"/>
        </w:rPr>
        <w:t xml:space="preserve">PHOTO: </w:t>
      </w:r>
      <w:proofErr w:type="spellStart"/>
      <w:r>
        <w:rPr>
          <w:rFonts w:ascii="Arial" w:eastAsia="Arial" w:hAnsi="Arial" w:cs="Arial"/>
          <w:b/>
          <w:color w:val="000000"/>
          <w:sz w:val="24"/>
          <w:szCs w:val="24"/>
        </w:rPr>
        <w:t>Ryarn</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Leck</w:t>
      </w:r>
      <w:proofErr w:type="spellEnd"/>
      <w:r>
        <w:rPr>
          <w:noProof/>
        </w:rPr>
        <w:drawing>
          <wp:anchor distT="114300" distB="114300" distL="114300" distR="114300" simplePos="0" relativeHeight="251658240" behindDoc="0" locked="0" layoutInCell="1" hidden="0" allowOverlap="1" wp14:anchorId="00D03332" wp14:editId="4E48ADED">
            <wp:simplePos x="0" y="0"/>
            <wp:positionH relativeFrom="column">
              <wp:posOffset>952500</wp:posOffset>
            </wp:positionH>
            <wp:positionV relativeFrom="paragraph">
              <wp:posOffset>219075</wp:posOffset>
            </wp:positionV>
            <wp:extent cx="4048125" cy="4317683"/>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048125" cy="4317683"/>
                    </a:xfrm>
                    <a:prstGeom prst="rect">
                      <a:avLst/>
                    </a:prstGeom>
                    <a:ln/>
                  </pic:spPr>
                </pic:pic>
              </a:graphicData>
            </a:graphic>
          </wp:anchor>
        </w:drawing>
      </w:r>
    </w:p>
    <w:p w14:paraId="72F8D716" w14:textId="77777777" w:rsidR="00E35852" w:rsidRDefault="007346DF">
      <w:pPr>
        <w:pBdr>
          <w:top w:val="nil"/>
          <w:left w:val="nil"/>
          <w:bottom w:val="nil"/>
          <w:right w:val="nil"/>
          <w:between w:val="nil"/>
        </w:pBdr>
        <w:rPr>
          <w:b/>
          <w:sz w:val="28"/>
          <w:szCs w:val="28"/>
        </w:rPr>
      </w:pPr>
      <w:r>
        <w:rPr>
          <w:b/>
          <w:sz w:val="28"/>
          <w:szCs w:val="28"/>
        </w:rPr>
        <w:t>IPYLC Day 1</w:t>
      </w:r>
    </w:p>
    <w:p w14:paraId="4F6055BC" w14:textId="77777777" w:rsidR="00E35852" w:rsidRDefault="007346DF">
      <w:pPr>
        <w:rPr>
          <w:rFonts w:ascii="Arial" w:eastAsia="Arial" w:hAnsi="Arial" w:cs="Arial"/>
          <w:color w:val="000000"/>
          <w:highlight w:val="white"/>
        </w:rPr>
      </w:pPr>
      <w:r>
        <w:rPr>
          <w:rFonts w:ascii="Arial" w:eastAsia="Arial" w:hAnsi="Arial" w:cs="Arial"/>
          <w:color w:val="000000"/>
        </w:rPr>
        <w:t xml:space="preserve"> The </w:t>
      </w:r>
      <w:r>
        <w:rPr>
          <w:rFonts w:ascii="Arial" w:eastAsia="Arial" w:hAnsi="Arial" w:cs="Arial"/>
          <w:color w:val="000000"/>
          <w:highlight w:val="white"/>
        </w:rPr>
        <w:t xml:space="preserve">Integrated </w:t>
      </w:r>
      <w:proofErr w:type="spellStart"/>
      <w:r>
        <w:rPr>
          <w:rFonts w:ascii="Arial" w:eastAsia="Arial" w:hAnsi="Arial" w:cs="Arial"/>
          <w:color w:val="000000"/>
          <w:highlight w:val="white"/>
        </w:rPr>
        <w:t>Programme</w:t>
      </w:r>
      <w:proofErr w:type="spellEnd"/>
      <w:r>
        <w:rPr>
          <w:rFonts w:ascii="Arial" w:eastAsia="Arial" w:hAnsi="Arial" w:cs="Arial"/>
          <w:color w:val="000000"/>
          <w:highlight w:val="white"/>
        </w:rPr>
        <w:t xml:space="preserve"> Youth Leadership Conference (IPYLC) is a </w:t>
      </w:r>
      <w:proofErr w:type="spellStart"/>
      <w:r>
        <w:rPr>
          <w:rFonts w:ascii="Arial" w:eastAsia="Arial" w:hAnsi="Arial" w:cs="Arial"/>
          <w:color w:val="000000"/>
          <w:highlight w:val="white"/>
        </w:rPr>
        <w:t>programme</w:t>
      </w:r>
      <w:proofErr w:type="spellEnd"/>
      <w:r>
        <w:rPr>
          <w:rFonts w:ascii="Arial" w:eastAsia="Arial" w:hAnsi="Arial" w:cs="Arial"/>
          <w:color w:val="000000"/>
          <w:highlight w:val="white"/>
        </w:rPr>
        <w:t xml:space="preserve"> based on Model United Nations Conferences which kicked off yesterday in Anglo-Chinese School </w:t>
      </w:r>
      <w:r>
        <w:rPr>
          <w:rFonts w:ascii="Arial" w:eastAsia="Arial" w:hAnsi="Arial" w:cs="Arial"/>
          <w:color w:val="000000"/>
          <w:highlight w:val="white"/>
        </w:rPr>
        <w:lastRenderedPageBreak/>
        <w:t>(Independent) as part of its IP Symposium, where Year 3 IP students from both ACS(I) i</w:t>
      </w:r>
      <w:r>
        <w:rPr>
          <w:rFonts w:ascii="Arial" w:eastAsia="Arial" w:hAnsi="Arial" w:cs="Arial"/>
          <w:color w:val="000000"/>
          <w:highlight w:val="white"/>
        </w:rPr>
        <w:t xml:space="preserve">tself and Methodist Girls’ School are taking part in this 3-day long </w:t>
      </w:r>
      <w:proofErr w:type="spellStart"/>
      <w:r>
        <w:rPr>
          <w:rFonts w:ascii="Arial" w:eastAsia="Arial" w:hAnsi="Arial" w:cs="Arial"/>
          <w:color w:val="000000"/>
          <w:highlight w:val="white"/>
        </w:rPr>
        <w:t>programme</w:t>
      </w:r>
      <w:proofErr w:type="spellEnd"/>
      <w:r>
        <w:rPr>
          <w:rFonts w:ascii="Arial" w:eastAsia="Arial" w:hAnsi="Arial" w:cs="Arial"/>
          <w:color w:val="000000"/>
          <w:highlight w:val="white"/>
        </w:rPr>
        <w:t xml:space="preserve">. </w:t>
      </w:r>
    </w:p>
    <w:p w14:paraId="3DC5F91F" w14:textId="77777777" w:rsidR="00E35852" w:rsidRDefault="007346DF">
      <w:pPr>
        <w:rPr>
          <w:rFonts w:ascii="Arial" w:eastAsia="Arial" w:hAnsi="Arial" w:cs="Arial"/>
          <w:color w:val="000000"/>
          <w:highlight w:val="white"/>
        </w:rPr>
      </w:pPr>
      <w:r>
        <w:rPr>
          <w:rFonts w:ascii="Arial" w:eastAsia="Arial" w:hAnsi="Arial" w:cs="Arial"/>
          <w:color w:val="000000"/>
          <w:highlight w:val="white"/>
        </w:rPr>
        <w:t xml:space="preserve">  The Symposium started off with a keynote address by the Guest-of-</w:t>
      </w:r>
      <w:proofErr w:type="spellStart"/>
      <w:r>
        <w:rPr>
          <w:rFonts w:ascii="Arial" w:eastAsia="Arial" w:hAnsi="Arial" w:cs="Arial"/>
          <w:color w:val="000000"/>
          <w:highlight w:val="white"/>
        </w:rPr>
        <w:t>Honour</w:t>
      </w:r>
      <w:proofErr w:type="spellEnd"/>
      <w:r>
        <w:rPr>
          <w:rFonts w:ascii="Arial" w:eastAsia="Arial" w:hAnsi="Arial" w:cs="Arial"/>
          <w:color w:val="000000"/>
          <w:highlight w:val="white"/>
        </w:rPr>
        <w:t xml:space="preserve">, Christopher Ong, the vice president and marketing director of DHL Singapore, on </w:t>
      </w:r>
      <w:proofErr w:type="spellStart"/>
      <w:r>
        <w:rPr>
          <w:rFonts w:ascii="Arial" w:eastAsia="Arial" w:hAnsi="Arial" w:cs="Arial"/>
          <w:color w:val="000000"/>
          <w:highlight w:val="white"/>
        </w:rPr>
        <w:t>globalisation</w:t>
      </w:r>
      <w:proofErr w:type="spellEnd"/>
      <w:r>
        <w:rPr>
          <w:rFonts w:ascii="Arial" w:eastAsia="Arial" w:hAnsi="Arial" w:cs="Arial"/>
          <w:color w:val="000000"/>
          <w:highlight w:val="white"/>
        </w:rPr>
        <w:t xml:space="preserve"> and its importance in the current age. He covered the significance of </w:t>
      </w:r>
      <w:proofErr w:type="spellStart"/>
      <w:r>
        <w:rPr>
          <w:rFonts w:ascii="Arial" w:eastAsia="Arial" w:hAnsi="Arial" w:cs="Arial"/>
          <w:color w:val="000000"/>
          <w:highlight w:val="white"/>
        </w:rPr>
        <w:t>globalisation</w:t>
      </w:r>
      <w:proofErr w:type="spellEnd"/>
      <w:r>
        <w:rPr>
          <w:rFonts w:ascii="Arial" w:eastAsia="Arial" w:hAnsi="Arial" w:cs="Arial"/>
          <w:color w:val="000000"/>
          <w:highlight w:val="white"/>
        </w:rPr>
        <w:t xml:space="preserve"> and</w:t>
      </w:r>
      <w:r>
        <w:rPr>
          <w:rFonts w:ascii="Arial" w:eastAsia="Arial" w:hAnsi="Arial" w:cs="Arial"/>
          <w:color w:val="000000"/>
          <w:highlight w:val="white"/>
        </w:rPr>
        <w:t xml:space="preserve"> its great presence in Singapore, as well as the idea of corporate stewardship in this ever-connected world. </w:t>
      </w:r>
    </w:p>
    <w:p w14:paraId="6EF2DC59" w14:textId="77777777" w:rsidR="00E35852" w:rsidRDefault="007346DF">
      <w:pPr>
        <w:rPr>
          <w:rFonts w:ascii="Arial" w:eastAsia="Arial" w:hAnsi="Arial" w:cs="Arial"/>
          <w:color w:val="000000"/>
          <w:highlight w:val="white"/>
        </w:rPr>
      </w:pPr>
      <w:r>
        <w:rPr>
          <w:rFonts w:ascii="Arial" w:eastAsia="Arial" w:hAnsi="Arial" w:cs="Arial"/>
          <w:color w:val="000000"/>
          <w:highlight w:val="white"/>
        </w:rPr>
        <w:t xml:space="preserve">  Afterwards, the debates for each of the individual councils commenced. The topics discussed by the Economic and Social Council (ECOSOC), Securit</w:t>
      </w:r>
      <w:r>
        <w:rPr>
          <w:rFonts w:ascii="Arial" w:eastAsia="Arial" w:hAnsi="Arial" w:cs="Arial"/>
          <w:color w:val="000000"/>
          <w:highlight w:val="white"/>
        </w:rPr>
        <w:t xml:space="preserve">y Council 2 (SC2) and General Assembly 2 (GA2) are Food </w:t>
      </w:r>
      <w:proofErr w:type="gramStart"/>
      <w:r>
        <w:rPr>
          <w:rFonts w:ascii="Arial" w:eastAsia="Arial" w:hAnsi="Arial" w:cs="Arial"/>
          <w:color w:val="000000"/>
          <w:highlight w:val="white"/>
        </w:rPr>
        <w:t>Security,  excessive</w:t>
      </w:r>
      <w:proofErr w:type="gramEnd"/>
      <w:r>
        <w:rPr>
          <w:rFonts w:ascii="Arial" w:eastAsia="Arial" w:hAnsi="Arial" w:cs="Arial"/>
          <w:color w:val="000000"/>
          <w:highlight w:val="white"/>
        </w:rPr>
        <w:t xml:space="preserve"> brutality in law and the Yemeni Civil War respectively. </w:t>
      </w:r>
    </w:p>
    <w:p w14:paraId="75FC241C" w14:textId="77777777" w:rsidR="00E35852" w:rsidRDefault="007346DF">
      <w:pPr>
        <w:rPr>
          <w:rFonts w:ascii="Arial" w:eastAsia="Arial" w:hAnsi="Arial" w:cs="Arial"/>
          <w:color w:val="000000"/>
          <w:highlight w:val="white"/>
        </w:rPr>
      </w:pPr>
      <w:r>
        <w:rPr>
          <w:rFonts w:ascii="Arial" w:eastAsia="Arial" w:hAnsi="Arial" w:cs="Arial"/>
          <w:color w:val="000000"/>
          <w:highlight w:val="white"/>
        </w:rPr>
        <w:t xml:space="preserve">  In SC2, the delegates were tasked with discussing their representative countries’ views on excessive brutality by law. M</w:t>
      </w:r>
      <w:r>
        <w:rPr>
          <w:rFonts w:ascii="Arial" w:eastAsia="Arial" w:hAnsi="Arial" w:cs="Arial"/>
          <w:color w:val="000000"/>
          <w:highlight w:val="white"/>
        </w:rPr>
        <w:t xml:space="preserve">ost of the delegates took a moderate stance on police brutality, making the general point that violence should be contained and only used in self </w:t>
      </w:r>
      <w:proofErr w:type="spellStart"/>
      <w:r>
        <w:rPr>
          <w:rFonts w:ascii="Arial" w:eastAsia="Arial" w:hAnsi="Arial" w:cs="Arial"/>
          <w:color w:val="000000"/>
          <w:highlight w:val="white"/>
        </w:rPr>
        <w:t>defence</w:t>
      </w:r>
      <w:proofErr w:type="spellEnd"/>
      <w:r>
        <w:rPr>
          <w:rFonts w:ascii="Arial" w:eastAsia="Arial" w:hAnsi="Arial" w:cs="Arial"/>
          <w:color w:val="000000"/>
          <w:highlight w:val="white"/>
        </w:rPr>
        <w:t xml:space="preserve"> while other delegates, especially those of the US and Saudi Arabia </w:t>
      </w:r>
      <w:proofErr w:type="spellStart"/>
      <w:r>
        <w:rPr>
          <w:rFonts w:ascii="Arial" w:eastAsia="Arial" w:hAnsi="Arial" w:cs="Arial"/>
          <w:color w:val="000000"/>
          <w:highlight w:val="white"/>
        </w:rPr>
        <w:t>outrightly</w:t>
      </w:r>
      <w:proofErr w:type="spellEnd"/>
      <w:r>
        <w:rPr>
          <w:rFonts w:ascii="Arial" w:eastAsia="Arial" w:hAnsi="Arial" w:cs="Arial"/>
          <w:color w:val="000000"/>
          <w:highlight w:val="white"/>
        </w:rPr>
        <w:t xml:space="preserve"> denounced it and did not</w:t>
      </w:r>
      <w:r>
        <w:rPr>
          <w:rFonts w:ascii="Arial" w:eastAsia="Arial" w:hAnsi="Arial" w:cs="Arial"/>
          <w:color w:val="000000"/>
          <w:highlight w:val="white"/>
        </w:rPr>
        <w:t xml:space="preserve"> support it whatsoever, claiming that it is inhumane. However, most notably, the delegates of the Democratic Republic of the Congo and Yemen, who felt that brutality was required to solve their problems. Examples by the delegate of Yemen include the raping</w:t>
      </w:r>
      <w:r>
        <w:rPr>
          <w:rFonts w:ascii="Arial" w:eastAsia="Arial" w:hAnsi="Arial" w:cs="Arial"/>
          <w:color w:val="000000"/>
          <w:highlight w:val="white"/>
        </w:rPr>
        <w:t xml:space="preserve"> of prisoners by prison guards to forcefully lead the prisoners to confess to their crimes, and Yemen feels that a uniform system must be established where the countries can go to each other’s aids whenever necessary. The conflict was left unresolved.</w:t>
      </w:r>
    </w:p>
    <w:p w14:paraId="65024805" w14:textId="77777777" w:rsidR="00E35852" w:rsidRDefault="007346DF">
      <w:pPr>
        <w:rPr>
          <w:rFonts w:ascii="Arial" w:eastAsia="Arial" w:hAnsi="Arial" w:cs="Arial"/>
          <w:color w:val="000000"/>
          <w:highlight w:val="white"/>
        </w:rPr>
      </w:pPr>
      <w:r>
        <w:rPr>
          <w:rFonts w:ascii="Arial" w:eastAsia="Arial" w:hAnsi="Arial" w:cs="Arial"/>
          <w:color w:val="000000"/>
          <w:highlight w:val="white"/>
        </w:rPr>
        <w:t xml:space="preserve">  In</w:t>
      </w:r>
      <w:r>
        <w:rPr>
          <w:rFonts w:ascii="Arial" w:eastAsia="Arial" w:hAnsi="Arial" w:cs="Arial"/>
          <w:color w:val="000000"/>
          <w:highlight w:val="white"/>
        </w:rPr>
        <w:t xml:space="preserve"> GA2, the delegates were divided in their views on the civil war. Most nations took an unclear stance, with the delegates discussing whether to focus on the humanitarian aid or the war. The topic bounced between different solutions which were even more div</w:t>
      </w:r>
      <w:r>
        <w:rPr>
          <w:rFonts w:ascii="Arial" w:eastAsia="Arial" w:hAnsi="Arial" w:cs="Arial"/>
          <w:color w:val="000000"/>
          <w:highlight w:val="white"/>
        </w:rPr>
        <w:t>erse, ranging from temporary ceasefires and humanitarian aid to direct military confrontation or mediation with the rebels though peace talks. At the end, there was no main consensus as to how to solve the issue, although many countries want to call for sa</w:t>
      </w:r>
      <w:r>
        <w:rPr>
          <w:rFonts w:ascii="Arial" w:eastAsia="Arial" w:hAnsi="Arial" w:cs="Arial"/>
          <w:color w:val="000000"/>
          <w:highlight w:val="white"/>
        </w:rPr>
        <w:t xml:space="preserve">fe zones for the Yemeni people. </w:t>
      </w:r>
    </w:p>
    <w:p w14:paraId="2391DFC7" w14:textId="77777777" w:rsidR="00E35852" w:rsidRDefault="007346DF">
      <w:pPr>
        <w:pBdr>
          <w:top w:val="nil"/>
          <w:left w:val="nil"/>
          <w:bottom w:val="nil"/>
          <w:right w:val="nil"/>
          <w:between w:val="nil"/>
        </w:pBdr>
        <w:rPr>
          <w:rFonts w:ascii="Arial" w:eastAsia="Arial" w:hAnsi="Arial" w:cs="Arial"/>
          <w:color w:val="000000"/>
          <w:highlight w:val="white"/>
        </w:rPr>
      </w:pPr>
      <w:r>
        <w:rPr>
          <w:rFonts w:ascii="Arial" w:eastAsia="Arial" w:hAnsi="Arial" w:cs="Arial"/>
        </w:rPr>
        <w:t xml:space="preserve">  </w:t>
      </w:r>
      <w:r>
        <w:rPr>
          <w:rFonts w:ascii="Arial" w:eastAsia="Arial" w:hAnsi="Arial" w:cs="Arial"/>
          <w:color w:val="000000"/>
          <w:highlight w:val="white"/>
        </w:rPr>
        <w:t xml:space="preserve"> In ECOSOC, the delegates were assigned with the topic of food security, of which most nations addressed the issue at hand. Problems include the effects of climate change which led to food shortages, while the delegates a</w:t>
      </w:r>
      <w:r>
        <w:rPr>
          <w:rFonts w:ascii="Arial" w:eastAsia="Arial" w:hAnsi="Arial" w:cs="Arial"/>
          <w:color w:val="000000"/>
          <w:highlight w:val="white"/>
        </w:rPr>
        <w:t>lso came up with resolutions to tackle this problem. Some raised include renewable energy sources, more hydroponics farms and the cutting down of public transport, by the delegates of India and Italy. Other delegates supported the above solutions to this p</w:t>
      </w:r>
      <w:r>
        <w:rPr>
          <w:rFonts w:ascii="Arial" w:eastAsia="Arial" w:hAnsi="Arial" w:cs="Arial"/>
          <w:color w:val="000000"/>
          <w:highlight w:val="white"/>
        </w:rPr>
        <w:t>roblem with no conflict in debate whatsoever.</w:t>
      </w:r>
    </w:p>
    <w:p w14:paraId="2E42A7B7" w14:textId="77777777" w:rsidR="00E35852" w:rsidRDefault="007346DF">
      <w:pPr>
        <w:pBdr>
          <w:top w:val="nil"/>
          <w:left w:val="nil"/>
          <w:bottom w:val="nil"/>
          <w:right w:val="nil"/>
          <w:between w:val="nil"/>
        </w:pBdr>
        <w:rPr>
          <w:rFonts w:ascii="Arial" w:eastAsia="Arial" w:hAnsi="Arial" w:cs="Arial"/>
          <w:b/>
          <w:color w:val="000000"/>
          <w:sz w:val="24"/>
          <w:szCs w:val="24"/>
          <w:highlight w:val="white"/>
        </w:rPr>
      </w:pPr>
      <w:r>
        <w:rPr>
          <w:rFonts w:ascii="Arial" w:eastAsia="Arial" w:hAnsi="Arial" w:cs="Arial"/>
          <w:b/>
          <w:color w:val="000000"/>
          <w:sz w:val="24"/>
          <w:szCs w:val="24"/>
          <w:highlight w:val="white"/>
        </w:rPr>
        <w:t xml:space="preserve">Editor: </w:t>
      </w:r>
      <w:proofErr w:type="spellStart"/>
      <w:r>
        <w:rPr>
          <w:rFonts w:ascii="Arial" w:eastAsia="Arial" w:hAnsi="Arial" w:cs="Arial"/>
          <w:b/>
          <w:color w:val="000000"/>
          <w:sz w:val="24"/>
          <w:szCs w:val="24"/>
          <w:highlight w:val="white"/>
        </w:rPr>
        <w:t>Issac</w:t>
      </w:r>
      <w:proofErr w:type="spellEnd"/>
      <w:r>
        <w:rPr>
          <w:rFonts w:ascii="Arial" w:eastAsia="Arial" w:hAnsi="Arial" w:cs="Arial"/>
          <w:b/>
          <w:color w:val="000000"/>
          <w:sz w:val="24"/>
          <w:szCs w:val="24"/>
          <w:highlight w:val="white"/>
        </w:rPr>
        <w:t xml:space="preserve"> Lim and </w:t>
      </w:r>
      <w:proofErr w:type="spellStart"/>
      <w:r>
        <w:rPr>
          <w:rFonts w:ascii="Arial" w:eastAsia="Arial" w:hAnsi="Arial" w:cs="Arial"/>
          <w:b/>
          <w:color w:val="000000"/>
          <w:sz w:val="24"/>
          <w:szCs w:val="24"/>
          <w:highlight w:val="white"/>
        </w:rPr>
        <w:t>Ryarn</w:t>
      </w:r>
      <w:proofErr w:type="spellEnd"/>
      <w:r>
        <w:rPr>
          <w:rFonts w:ascii="Arial" w:eastAsia="Arial" w:hAnsi="Arial" w:cs="Arial"/>
          <w:b/>
          <w:color w:val="000000"/>
          <w:sz w:val="24"/>
          <w:szCs w:val="24"/>
          <w:highlight w:val="white"/>
        </w:rPr>
        <w:t xml:space="preserve"> </w:t>
      </w:r>
      <w:proofErr w:type="spellStart"/>
      <w:r>
        <w:rPr>
          <w:rFonts w:ascii="Arial" w:eastAsia="Arial" w:hAnsi="Arial" w:cs="Arial"/>
          <w:b/>
          <w:color w:val="000000"/>
          <w:sz w:val="24"/>
          <w:szCs w:val="24"/>
          <w:highlight w:val="white"/>
        </w:rPr>
        <w:t>Leck</w:t>
      </w:r>
      <w:proofErr w:type="spellEnd"/>
    </w:p>
    <w:sectPr w:rsidR="00E35852">
      <w:headerReference w:type="default" r:id="rId8"/>
      <w:footerReference w:type="default" r:id="rId9"/>
      <w:headerReference w:type="first" r:id="rId10"/>
      <w:footerReference w:type="first" r:id="rId11"/>
      <w:pgSz w:w="12240" w:h="15840"/>
      <w:pgMar w:top="1008" w:right="1440" w:bottom="1008"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F6344" w14:textId="77777777" w:rsidR="007346DF" w:rsidRDefault="007346DF">
      <w:pPr>
        <w:spacing w:before="0" w:line="240" w:lineRule="auto"/>
      </w:pPr>
      <w:r>
        <w:separator/>
      </w:r>
    </w:p>
  </w:endnote>
  <w:endnote w:type="continuationSeparator" w:id="0">
    <w:p w14:paraId="5EF08DF9" w14:textId="77777777" w:rsidR="007346DF" w:rsidRDefault="007346D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altName w:val="Arial"/>
    <w:panose1 w:val="020B0604020202020204"/>
    <w:charset w:val="00"/>
    <w:family w:val="auto"/>
    <w:pitch w:val="default"/>
  </w:font>
  <w:font w:name="Yanone Kaffeesatz">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698B4" w14:textId="77777777" w:rsidR="00E35852" w:rsidRDefault="00E35852">
    <w:pPr>
      <w:pBdr>
        <w:top w:val="nil"/>
        <w:left w:val="nil"/>
        <w:bottom w:val="nil"/>
        <w:right w:val="nil"/>
        <w:between w:val="nil"/>
      </w:pBdr>
      <w:spacing w:line="240" w:lineRule="auto"/>
      <w:ind w:left="-1440" w:right="-1005"/>
      <w:rPr>
        <w:sz w:val="14"/>
        <w:szCs w:val="14"/>
      </w:rPr>
    </w:pPr>
  </w:p>
  <w:tbl>
    <w:tblPr>
      <w:tblStyle w:val="a"/>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E35852" w14:paraId="2F053B31" w14:textId="77777777">
      <w:trPr>
        <w:trHeight w:val="660"/>
      </w:trPr>
      <w:tc>
        <w:tcPr>
          <w:tcW w:w="12225" w:type="dxa"/>
          <w:shd w:val="clear" w:color="auto" w:fill="5E2B97"/>
          <w:tcMar>
            <w:top w:w="100" w:type="dxa"/>
            <w:left w:w="100" w:type="dxa"/>
            <w:bottom w:w="100" w:type="dxa"/>
            <w:right w:w="100" w:type="dxa"/>
          </w:tcMar>
          <w:vAlign w:val="center"/>
        </w:tcPr>
        <w:p w14:paraId="740CEDA1" w14:textId="527F912F" w:rsidR="00E35852" w:rsidRDefault="007346DF">
          <w:pPr>
            <w:widowControl w:val="0"/>
            <w:pBdr>
              <w:top w:val="nil"/>
              <w:left w:val="nil"/>
              <w:bottom w:val="nil"/>
              <w:right w:val="nil"/>
              <w:between w:val="nil"/>
            </w:pBdr>
            <w:spacing w:before="0" w:line="240" w:lineRule="auto"/>
            <w:ind w:left="75"/>
            <w:jc w:val="center"/>
            <w:rPr>
              <w:color w:val="FFFFFF"/>
              <w:sz w:val="28"/>
              <w:szCs w:val="28"/>
            </w:rPr>
          </w:pPr>
          <w:r>
            <w:rPr>
              <w:color w:val="FFFFFF"/>
              <w:sz w:val="28"/>
              <w:szCs w:val="28"/>
            </w:rPr>
            <w:fldChar w:fldCharType="begin"/>
          </w:r>
          <w:r>
            <w:rPr>
              <w:color w:val="FFFFFF"/>
              <w:sz w:val="28"/>
              <w:szCs w:val="28"/>
            </w:rPr>
            <w:instrText>PAGE</w:instrText>
          </w:r>
          <w:r w:rsidR="00D35595">
            <w:rPr>
              <w:color w:val="FFFFFF"/>
              <w:sz w:val="28"/>
              <w:szCs w:val="28"/>
            </w:rPr>
            <w:fldChar w:fldCharType="separate"/>
          </w:r>
          <w:r w:rsidR="00D35595">
            <w:rPr>
              <w:noProof/>
              <w:color w:val="FFFFFF"/>
              <w:sz w:val="28"/>
              <w:szCs w:val="28"/>
            </w:rPr>
            <w:t>2</w:t>
          </w:r>
          <w:r>
            <w:rPr>
              <w:color w:val="FFFFFF"/>
              <w:sz w:val="28"/>
              <w:szCs w:val="28"/>
            </w:rPr>
            <w:fldChar w:fldCharType="end"/>
          </w:r>
        </w:p>
      </w:tc>
    </w:tr>
  </w:tbl>
  <w:p w14:paraId="76BC8A75" w14:textId="77777777" w:rsidR="00E35852" w:rsidRDefault="00E35852">
    <w:pPr>
      <w:pBdr>
        <w:top w:val="nil"/>
        <w:left w:val="nil"/>
        <w:bottom w:val="nil"/>
        <w:right w:val="nil"/>
        <w:between w:val="nil"/>
      </w:pBdr>
      <w:spacing w:line="240" w:lineRule="auto"/>
      <w:ind w:left="-1440" w:right="-1005"/>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93F25" w14:textId="77777777" w:rsidR="00E35852" w:rsidRDefault="00E35852">
    <w:pPr>
      <w:pBdr>
        <w:top w:val="nil"/>
        <w:left w:val="nil"/>
        <w:bottom w:val="nil"/>
        <w:right w:val="nil"/>
        <w:between w:val="nil"/>
      </w:pBdr>
      <w:spacing w:before="0" w:line="240" w:lineRule="auto"/>
      <w:ind w:left="-1440" w:right="-1005"/>
      <w:rPr>
        <w:sz w:val="12"/>
        <w:szCs w:val="12"/>
      </w:rPr>
    </w:pPr>
  </w:p>
  <w:tbl>
    <w:tblPr>
      <w:tblStyle w:val="a0"/>
      <w:tblW w:w="12225" w:type="dxa"/>
      <w:tblInd w:w="-1340" w:type="dxa"/>
      <w:tblBorders>
        <w:top w:val="single" w:sz="8" w:space="0" w:color="5E2B97"/>
        <w:left w:val="single" w:sz="8" w:space="0" w:color="5E2B97"/>
        <w:bottom w:val="single" w:sz="8" w:space="0" w:color="5E2B97"/>
        <w:right w:val="single" w:sz="8" w:space="0" w:color="5E2B97"/>
        <w:insideH w:val="single" w:sz="8" w:space="0" w:color="5E2B97"/>
        <w:insideV w:val="single" w:sz="8" w:space="0" w:color="5E2B97"/>
      </w:tblBorders>
      <w:tblLayout w:type="fixed"/>
      <w:tblLook w:val="0600" w:firstRow="0" w:lastRow="0" w:firstColumn="0" w:lastColumn="0" w:noHBand="1" w:noVBand="1"/>
    </w:tblPr>
    <w:tblGrid>
      <w:gridCol w:w="12225"/>
    </w:tblGrid>
    <w:tr w:rsidR="00E35852" w14:paraId="693B7947" w14:textId="77777777">
      <w:trPr>
        <w:trHeight w:val="660"/>
      </w:trPr>
      <w:tc>
        <w:tcPr>
          <w:tcW w:w="12225" w:type="dxa"/>
          <w:shd w:val="clear" w:color="auto" w:fill="5E2B97"/>
          <w:tcMar>
            <w:top w:w="100" w:type="dxa"/>
            <w:left w:w="100" w:type="dxa"/>
            <w:bottom w:w="100" w:type="dxa"/>
            <w:right w:w="100" w:type="dxa"/>
          </w:tcMar>
          <w:vAlign w:val="center"/>
        </w:tcPr>
        <w:p w14:paraId="73C860EE" w14:textId="77777777" w:rsidR="00E35852" w:rsidRDefault="007346DF">
          <w:pPr>
            <w:pBdr>
              <w:top w:val="nil"/>
              <w:left w:val="nil"/>
              <w:bottom w:val="nil"/>
              <w:right w:val="nil"/>
              <w:between w:val="nil"/>
            </w:pBdr>
            <w:spacing w:before="0"/>
            <w:ind w:left="75"/>
            <w:jc w:val="center"/>
            <w:rPr>
              <w:color w:val="FFFFFF"/>
            </w:rPr>
          </w:pPr>
          <w:r>
            <w:rPr>
              <w:color w:val="FFFFFF"/>
            </w:rPr>
            <w:fldChar w:fldCharType="begin"/>
          </w:r>
          <w:r>
            <w:rPr>
              <w:color w:val="FFFFFF"/>
            </w:rPr>
            <w:instrText>PAGE</w:instrText>
          </w:r>
          <w:r w:rsidR="00D35595">
            <w:rPr>
              <w:color w:val="FFFFFF"/>
            </w:rPr>
            <w:fldChar w:fldCharType="separate"/>
          </w:r>
          <w:r w:rsidR="00D35595">
            <w:rPr>
              <w:noProof/>
              <w:color w:val="FFFFFF"/>
            </w:rPr>
            <w:t>1</w:t>
          </w:r>
          <w:r>
            <w:rPr>
              <w:color w:val="FFFFFF"/>
            </w:rPr>
            <w:fldChar w:fldCharType="end"/>
          </w:r>
        </w:p>
      </w:tc>
    </w:tr>
  </w:tbl>
  <w:p w14:paraId="29A88B83" w14:textId="77777777" w:rsidR="00E35852" w:rsidRDefault="00E35852">
    <w:pPr>
      <w:pBdr>
        <w:top w:val="nil"/>
        <w:left w:val="nil"/>
        <w:bottom w:val="nil"/>
        <w:right w:val="nil"/>
        <w:between w:val="nil"/>
      </w:pBdr>
      <w:spacing w:before="0" w:line="240" w:lineRule="auto"/>
      <w:ind w:left="-1440" w:right="-1005"/>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9DE9A" w14:textId="77777777" w:rsidR="007346DF" w:rsidRDefault="007346DF">
      <w:pPr>
        <w:spacing w:before="0" w:line="240" w:lineRule="auto"/>
      </w:pPr>
      <w:r>
        <w:separator/>
      </w:r>
    </w:p>
  </w:footnote>
  <w:footnote w:type="continuationSeparator" w:id="0">
    <w:p w14:paraId="18AA43FB" w14:textId="77777777" w:rsidR="007346DF" w:rsidRDefault="007346D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FE01" w14:textId="77777777" w:rsidR="00E35852" w:rsidRDefault="00E35852">
    <w:pPr>
      <w:pBdr>
        <w:top w:val="nil"/>
        <w:left w:val="nil"/>
        <w:bottom w:val="nil"/>
        <w:right w:val="nil"/>
        <w:between w:val="nil"/>
      </w:pBdr>
    </w:pPr>
  </w:p>
  <w:p w14:paraId="06F1514C" w14:textId="77777777" w:rsidR="00E35852" w:rsidRDefault="00E35852">
    <w:pPr>
      <w:pBdr>
        <w:top w:val="nil"/>
        <w:left w:val="nil"/>
        <w:bottom w:val="nil"/>
        <w:right w:val="nil"/>
        <w:between w:val="nil"/>
      </w:pBdr>
    </w:pPr>
  </w:p>
  <w:p w14:paraId="72C8776B" w14:textId="77777777" w:rsidR="00E35852" w:rsidRDefault="007346DF">
    <w:pPr>
      <w:pBdr>
        <w:top w:val="nil"/>
        <w:left w:val="nil"/>
        <w:bottom w:val="nil"/>
        <w:right w:val="nil"/>
        <w:between w:val="nil"/>
      </w:pBdr>
    </w:pPr>
    <w:r>
      <w:rPr>
        <w:noProof/>
      </w:rPr>
      <w:drawing>
        <wp:inline distT="114300" distB="114300" distL="114300" distR="114300" wp14:anchorId="1A840C16" wp14:editId="56D06176">
          <wp:extent cx="5943600" cy="50800"/>
          <wp:effectExtent l="0" t="0" r="0" 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95227" w14:textId="77777777" w:rsidR="00E35852" w:rsidRDefault="00E35852">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852"/>
    <w:rsid w:val="007346DF"/>
    <w:rsid w:val="00D35595"/>
    <w:rsid w:val="00E35852"/>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decimalSymbol w:val="."/>
  <w:listSeparator w:val=","/>
  <w14:docId w14:val="5F7D0D58"/>
  <w15:docId w15:val="{DDEADB63-7E86-004B-9961-EECA73F89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color w:val="666666"/>
        <w:sz w:val="22"/>
        <w:szCs w:val="22"/>
        <w:lang w:val="en" w:eastAsia="en-US" w:bidi="hi-IN"/>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line="240" w:lineRule="auto"/>
      <w:ind w:left="-15" w:right="-15"/>
      <w:outlineLvl w:val="0"/>
    </w:pPr>
    <w:rPr>
      <w:rFonts w:ascii="Yanone Kaffeesatz" w:eastAsia="Yanone Kaffeesatz" w:hAnsi="Yanone Kaffeesatz" w:cs="Yanone Kaffeesatz"/>
      <w:color w:val="434343"/>
      <w:sz w:val="84"/>
      <w:szCs w:val="84"/>
    </w:rPr>
  </w:style>
  <w:style w:type="paragraph" w:styleId="Heading2">
    <w:name w:val="heading 2"/>
    <w:basedOn w:val="Normal"/>
    <w:next w:val="Normal"/>
    <w:uiPriority w:val="9"/>
    <w:semiHidden/>
    <w:unhideWhenUsed/>
    <w:qFormat/>
    <w:pPr>
      <w:spacing w:before="480"/>
      <w:outlineLvl w:val="1"/>
    </w:pPr>
    <w:rPr>
      <w:b/>
      <w:color w:val="434343"/>
      <w:sz w:val="32"/>
      <w:szCs w:val="32"/>
    </w:rPr>
  </w:style>
  <w:style w:type="paragraph" w:styleId="Heading3">
    <w:name w:val="heading 3"/>
    <w:basedOn w:val="Normal"/>
    <w:next w:val="Normal"/>
    <w:uiPriority w:val="9"/>
    <w:semiHidden/>
    <w:unhideWhenUsed/>
    <w:qFormat/>
    <w:pPr>
      <w:widowControl w:val="0"/>
      <w:spacing w:line="240" w:lineRule="auto"/>
      <w:outlineLvl w:val="2"/>
    </w:pPr>
    <w:rPr>
      <w:color w:val="B7B7B7"/>
      <w:sz w:val="20"/>
      <w:szCs w:val="20"/>
    </w:rPr>
  </w:style>
  <w:style w:type="paragraph" w:styleId="Heading4">
    <w:name w:val="heading 4"/>
    <w:basedOn w:val="Normal"/>
    <w:next w:val="Normal"/>
    <w:uiPriority w:val="9"/>
    <w:semiHidden/>
    <w:unhideWhenUsed/>
    <w:qFormat/>
    <w:pPr>
      <w:keepNext/>
      <w:keepLines/>
      <w:spacing w:line="240" w:lineRule="auto"/>
      <w:ind w:left="-15" w:right="-15"/>
      <w:outlineLvl w:val="3"/>
    </w:pPr>
    <w:rPr>
      <w:color w:val="EC7B0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15" w:right="-15"/>
    </w:pPr>
    <w:rPr>
      <w:rFonts w:ascii="Yanone Kaffeesatz" w:eastAsia="Yanone Kaffeesatz" w:hAnsi="Yanone Kaffeesatz" w:cs="Yanone Kaffeesatz"/>
      <w:color w:val="5E2B97"/>
      <w:sz w:val="72"/>
      <w:szCs w:val="72"/>
    </w:rPr>
  </w:style>
  <w:style w:type="paragraph" w:styleId="Subtitle">
    <w:name w:val="Subtitle"/>
    <w:basedOn w:val="Normal"/>
    <w:next w:val="Normal"/>
    <w:uiPriority w:val="11"/>
    <w:qFormat/>
    <w:pPr>
      <w:keepNext/>
      <w:keepLines/>
      <w:spacing w:line="240" w:lineRule="auto"/>
      <w:ind w:left="-15" w:right="-15"/>
    </w:pPr>
    <w:rPr>
      <w:color w:val="EC7B0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481</Words>
  <Characters>2747</Characters>
  <Application>Microsoft Office Word</Application>
  <DocSecurity>0</DocSecurity>
  <Lines>22</Lines>
  <Paragraphs>6</Paragraphs>
  <ScaleCrop>false</ScaleCrop>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Rishi Rayapati</cp:lastModifiedBy>
  <cp:revision>2</cp:revision>
  <dcterms:created xsi:type="dcterms:W3CDTF">2019-07-16T07:32:00Z</dcterms:created>
  <dcterms:modified xsi:type="dcterms:W3CDTF">2019-07-16T07:32:00Z</dcterms:modified>
</cp:coreProperties>
</file>