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F70CF" w14:textId="77777777" w:rsidR="00BE067E" w:rsidRDefault="00BE067E" w:rsidP="00BE067E">
      <w:pPr>
        <w:pStyle w:val="a4"/>
        <w:numPr>
          <w:ilvl w:val="0"/>
          <w:numId w:val="1"/>
        </w:numPr>
        <w:rPr>
          <w:rFonts w:ascii="Times New Roman" w:eastAsia="宋体" w:hAnsi="Times New Roman"/>
          <w:sz w:val="56"/>
          <w:szCs w:val="56"/>
        </w:rPr>
      </w:pPr>
      <w:bookmarkStart w:id="0" w:name="_Toc83216662"/>
      <w:r>
        <w:rPr>
          <w:rFonts w:ascii="Times New Roman" w:eastAsia="宋体" w:hAnsi="Times New Roman" w:hint="eastAsia"/>
          <w:sz w:val="56"/>
          <w:szCs w:val="56"/>
        </w:rPr>
        <w:t>About NFT</w:t>
      </w:r>
      <w:bookmarkEnd w:id="0"/>
    </w:p>
    <w:p w14:paraId="095798C8" w14:textId="77777777" w:rsidR="00BE067E" w:rsidRPr="000925EB" w:rsidRDefault="00BE067E" w:rsidP="00BE067E">
      <w:pPr>
        <w:pStyle w:val="a4"/>
        <w:rPr>
          <w:rFonts w:ascii="Times New Roman" w:eastAsia="宋体" w:hAnsi="Times New Roman" w:cs="宋体"/>
          <w:sz w:val="26"/>
          <w:szCs w:val="26"/>
        </w:rPr>
      </w:pPr>
      <w:bookmarkStart w:id="1" w:name="_Toc82075716"/>
    </w:p>
    <w:p w14:paraId="008CF37F" w14:textId="77777777" w:rsidR="00BE067E" w:rsidRPr="000925EB" w:rsidRDefault="00BE067E" w:rsidP="00BE067E">
      <w:pPr>
        <w:pStyle w:val="a4"/>
        <w:rPr>
          <w:rFonts w:ascii="Times New Roman" w:eastAsia="宋体" w:hAnsi="Times New Roman"/>
          <w:sz w:val="26"/>
          <w:szCs w:val="26"/>
        </w:rPr>
      </w:pPr>
      <w:bookmarkStart w:id="2" w:name="_Toc83216663"/>
      <w:bookmarkEnd w:id="1"/>
      <w:r w:rsidRPr="000925EB">
        <w:rPr>
          <w:rFonts w:ascii="Times New Roman" w:eastAsia="宋体" w:hAnsi="Times New Roman" w:cs="宋体" w:hint="eastAsia"/>
          <w:sz w:val="26"/>
          <w:szCs w:val="26"/>
        </w:rPr>
        <w:t>What is NFT?</w:t>
      </w:r>
      <w:bookmarkEnd w:id="2"/>
    </w:p>
    <w:p w14:paraId="3A660383"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BTC and ETH that we commonly see are collectively called FT (fungible token). Every BTC is the same. With equal anchoring value, they could be mutually exchanged and be divided infinitely. However, each NFT is different. They are irreplaceable and non-exchangeable. Besides, they cannot be divided. 1 is the only unit for NFT.</w:t>
      </w:r>
    </w:p>
    <w:p w14:paraId="76A19127" w14:textId="77777777" w:rsidR="00BE067E" w:rsidRPr="000925EB" w:rsidRDefault="00BE067E" w:rsidP="00BE067E">
      <w:pPr>
        <w:pStyle w:val="a3"/>
        <w:ind w:firstLineChars="200" w:firstLine="520"/>
        <w:jc w:val="both"/>
        <w:rPr>
          <w:rFonts w:ascii="Times New Roman" w:eastAsia="宋体" w:hAnsi="Times New Roman" w:cs="宋体"/>
          <w:sz w:val="26"/>
          <w:szCs w:val="26"/>
        </w:rPr>
      </w:pPr>
    </w:p>
    <w:p w14:paraId="2F4A854C" w14:textId="77777777" w:rsidR="00BE067E" w:rsidRPr="000925EB" w:rsidRDefault="00BE067E" w:rsidP="00BE067E">
      <w:pPr>
        <w:pStyle w:val="a4"/>
        <w:rPr>
          <w:rFonts w:ascii="Times New Roman" w:eastAsia="宋体" w:hAnsi="Times New Roman" w:cs="宋体"/>
          <w:sz w:val="26"/>
          <w:szCs w:val="26"/>
        </w:rPr>
      </w:pPr>
      <w:bookmarkStart w:id="3" w:name="_Toc83216664"/>
      <w:r w:rsidRPr="000925EB">
        <w:rPr>
          <w:rFonts w:ascii="Times New Roman" w:eastAsia="宋体" w:hAnsi="Times New Roman" w:cs="宋体" w:hint="eastAsia"/>
          <w:sz w:val="26"/>
          <w:szCs w:val="26"/>
        </w:rPr>
        <w:t>Why is NFT so popular?</w:t>
      </w:r>
      <w:bookmarkEnd w:id="3"/>
    </w:p>
    <w:p w14:paraId="58E87F76" w14:textId="77777777" w:rsidR="00BE067E" w:rsidRPr="000925EB" w:rsidRDefault="00BE067E" w:rsidP="00BE067E">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non-fungible feature of NFT makes it possible to equate it with an object in the material world, for example, a precious painting or a bottle of ages-old wine. NFT stores it in block chain in the form of token. The storage</w:t>
      </w:r>
      <w:r w:rsidRPr="000925EB">
        <w:rPr>
          <w:rFonts w:ascii="Times New Roman" w:eastAsia="宋体" w:hAnsi="Times New Roman" w:cs="宋体"/>
          <w:sz w:val="26"/>
          <w:szCs w:val="26"/>
        </w:rPr>
        <w:t xml:space="preserve"> user</w:t>
      </w:r>
      <w:r w:rsidRPr="000925EB">
        <w:rPr>
          <w:rFonts w:ascii="Times New Roman" w:eastAsia="宋体" w:hAnsi="Times New Roman" w:cs="宋体" w:hint="eastAsia"/>
          <w:sz w:val="26"/>
          <w:szCs w:val="26"/>
        </w:rPr>
        <w:t xml:space="preserve"> has non-alterable ownership over the object. Compared with traditional way of storage, it is safer.</w:t>
      </w:r>
    </w:p>
    <w:p w14:paraId="6A6EBD50" w14:textId="77777777" w:rsidR="00BE067E" w:rsidRPr="000925EB" w:rsidRDefault="00BE067E" w:rsidP="00BE067E">
      <w:pPr>
        <w:pStyle w:val="a3"/>
        <w:ind w:firstLineChars="200" w:firstLine="520"/>
        <w:jc w:val="both"/>
        <w:rPr>
          <w:rFonts w:ascii="Times New Roman" w:eastAsia="宋体" w:hAnsi="Times New Roman" w:cs="宋体"/>
          <w:sz w:val="26"/>
          <w:szCs w:val="26"/>
        </w:rPr>
      </w:pPr>
    </w:p>
    <w:p w14:paraId="35619209" w14:textId="77777777" w:rsidR="00BE067E" w:rsidRPr="000925EB" w:rsidRDefault="00BE067E" w:rsidP="00BE067E">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Traditional way of storage requires more costs and complex storage environment. However, NFT lowers the threshold for being a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collector</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With a small amount of gas fare, everyone can join it easil</w:t>
      </w:r>
      <w:r w:rsidRPr="000925EB">
        <w:rPr>
          <w:rFonts w:ascii="Times New Roman" w:eastAsia="宋体" w:hAnsi="Times New Roman" w:cs="宋体"/>
          <w:sz w:val="26"/>
          <w:szCs w:val="26"/>
        </w:rPr>
        <w:t>y</w:t>
      </w:r>
      <w:r w:rsidRPr="000925EB">
        <w:rPr>
          <w:rFonts w:ascii="Times New Roman" w:eastAsia="宋体" w:hAnsi="Times New Roman" w:cs="宋体" w:hint="eastAsia"/>
          <w:sz w:val="26"/>
          <w:szCs w:val="26"/>
        </w:rPr>
        <w:t>. Besides, there hasn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t been any framework or restriction imposed on NFT, so it has offered more interesting ways to handle art creation or collection, giving more space for imagination.</w:t>
      </w:r>
    </w:p>
    <w:p w14:paraId="7B2C334A" w14:textId="77777777" w:rsidR="00BE067E" w:rsidRPr="000925EB" w:rsidRDefault="00BE067E" w:rsidP="00BE067E">
      <w:pPr>
        <w:pStyle w:val="a4"/>
        <w:rPr>
          <w:rFonts w:ascii="Times New Roman" w:eastAsia="宋体" w:hAnsi="Times New Roman" w:cs="宋体"/>
          <w:sz w:val="26"/>
          <w:szCs w:val="26"/>
        </w:rPr>
      </w:pPr>
      <w:bookmarkStart w:id="4" w:name="_Toc82075718"/>
    </w:p>
    <w:p w14:paraId="69B89DC8" w14:textId="77777777" w:rsidR="00BE067E" w:rsidRPr="000925EB" w:rsidRDefault="00BE067E" w:rsidP="00BE067E">
      <w:pPr>
        <w:pStyle w:val="a4"/>
        <w:rPr>
          <w:rFonts w:ascii="Times New Roman" w:eastAsia="宋体" w:hAnsi="Times New Roman"/>
          <w:sz w:val="26"/>
          <w:szCs w:val="26"/>
        </w:rPr>
      </w:pPr>
      <w:bookmarkStart w:id="5" w:name="_Toc83216665"/>
      <w:bookmarkEnd w:id="4"/>
      <w:r w:rsidRPr="000925EB">
        <w:rPr>
          <w:rFonts w:ascii="Times New Roman" w:eastAsia="宋体" w:hAnsi="Times New Roman" w:cs="宋体" w:hint="eastAsia"/>
          <w:sz w:val="26"/>
          <w:szCs w:val="26"/>
        </w:rPr>
        <w:t xml:space="preserve">Business </w:t>
      </w:r>
      <w:proofErr w:type="spellStart"/>
      <w:r w:rsidRPr="000925EB">
        <w:rPr>
          <w:rFonts w:ascii="Times New Roman" w:eastAsia="宋体" w:hAnsi="Times New Roman" w:cs="宋体" w:hint="eastAsia"/>
          <w:sz w:val="26"/>
          <w:szCs w:val="26"/>
        </w:rPr>
        <w:t>Mogule</w:t>
      </w:r>
      <w:proofErr w:type="spellEnd"/>
      <w:r w:rsidRPr="000925EB">
        <w:rPr>
          <w:rFonts w:ascii="Times New Roman" w:eastAsia="宋体" w:hAnsi="Times New Roman" w:cs="宋体" w:hint="eastAsia"/>
          <w:sz w:val="26"/>
          <w:szCs w:val="26"/>
        </w:rPr>
        <w:t xml:space="preserve"> and NFT:</w:t>
      </w:r>
      <w:bookmarkEnd w:id="5"/>
    </w:p>
    <w:p w14:paraId="6A8A0441"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GUCCI issued NFT products in memory of the brand</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s 100</w:t>
      </w:r>
      <w:r w:rsidRPr="000925EB">
        <w:rPr>
          <w:rFonts w:ascii="Times New Roman" w:eastAsia="宋体" w:hAnsi="Times New Roman" w:cs="宋体" w:hint="eastAsia"/>
          <w:sz w:val="26"/>
          <w:szCs w:val="26"/>
          <w:vertAlign w:val="superscript"/>
        </w:rPr>
        <w:t>th</w:t>
      </w:r>
      <w:r w:rsidRPr="000925EB">
        <w:rPr>
          <w:rFonts w:ascii="Times New Roman" w:eastAsia="宋体" w:hAnsi="Times New Roman" w:cs="宋体" w:hint="eastAsia"/>
          <w:sz w:val="26"/>
          <w:szCs w:val="26"/>
        </w:rPr>
        <w:t xml:space="preserve"> anniversary.</w:t>
      </w:r>
    </w:p>
    <w:p w14:paraId="4BD22274"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Sport fans collected NFT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star card</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of their </w:t>
      </w:r>
      <w:proofErr w:type="spellStart"/>
      <w:r w:rsidRPr="000925EB">
        <w:rPr>
          <w:rFonts w:ascii="Times New Roman" w:eastAsia="宋体" w:hAnsi="Times New Roman" w:cs="宋体" w:hint="eastAsia"/>
          <w:sz w:val="26"/>
          <w:szCs w:val="26"/>
        </w:rPr>
        <w:t>favourite</w:t>
      </w:r>
      <w:proofErr w:type="spellEnd"/>
      <w:r w:rsidRPr="000925EB">
        <w:rPr>
          <w:rFonts w:ascii="Times New Roman" w:eastAsia="宋体" w:hAnsi="Times New Roman" w:cs="宋体" w:hint="eastAsia"/>
          <w:sz w:val="26"/>
          <w:szCs w:val="26"/>
        </w:rPr>
        <w:t xml:space="preserve"> basketball players.</w:t>
      </w:r>
    </w:p>
    <w:p w14:paraId="5780AB1C"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The Dunhuang Research Academy released the digital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praying card</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during this spring festival, lighting up the </w:t>
      </w:r>
      <w:proofErr w:type="spellStart"/>
      <w:r w:rsidRPr="000925EB">
        <w:rPr>
          <w:rFonts w:ascii="Times New Roman" w:eastAsia="宋体" w:hAnsi="Times New Roman" w:cs="宋体" w:hint="eastAsia"/>
          <w:sz w:val="26"/>
          <w:szCs w:val="26"/>
        </w:rPr>
        <w:t>Mogao</w:t>
      </w:r>
      <w:proofErr w:type="spellEnd"/>
      <w:r w:rsidRPr="000925EB">
        <w:rPr>
          <w:rFonts w:ascii="Times New Roman" w:eastAsia="宋体" w:hAnsi="Times New Roman" w:cs="宋体" w:hint="eastAsia"/>
          <w:sz w:val="26"/>
          <w:szCs w:val="26"/>
        </w:rPr>
        <w:t xml:space="preserve"> Cave with thousands of users.</w:t>
      </w:r>
    </w:p>
    <w:p w14:paraId="7E312B62"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sz w:val="26"/>
          <w:szCs w:val="26"/>
        </w:rPr>
        <w:t>……</w:t>
      </w:r>
    </w:p>
    <w:p w14:paraId="3F5A431E" w14:textId="77777777" w:rsidR="00BE067E" w:rsidRPr="000925EB" w:rsidRDefault="00BE067E" w:rsidP="00BE067E">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More NFT products have infiltrated into an increasing number of fields such as stars, charity, game and designer brands.</w:t>
      </w:r>
    </w:p>
    <w:p w14:paraId="04CD9AC3" w14:textId="77777777" w:rsidR="00BE067E" w:rsidRDefault="00BE067E" w:rsidP="00BE067E">
      <w:pPr>
        <w:pStyle w:val="a3"/>
        <w:rPr>
          <w:rFonts w:ascii="Times New Roman" w:eastAsia="宋体" w:hAnsi="Times New Roman"/>
          <w:sz w:val="28"/>
          <w:szCs w:val="28"/>
        </w:rPr>
      </w:pPr>
    </w:p>
    <w:p w14:paraId="3CD1B956" w14:textId="77777777" w:rsidR="00D95D36" w:rsidRPr="00BE067E" w:rsidRDefault="00D95D36"/>
    <w:sectPr w:rsidR="00D95D36" w:rsidRPr="00BE067E" w:rsidSect="00AE11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7E5E"/>
    <w:multiLevelType w:val="multilevel"/>
    <w:tmpl w:val="1DD47E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B310650"/>
    <w:multiLevelType w:val="multilevel"/>
    <w:tmpl w:val="3B310650"/>
    <w:lvl w:ilvl="0">
      <w:start w:val="1"/>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7E"/>
    <w:rsid w:val="00AE11FB"/>
    <w:rsid w:val="00BE067E"/>
    <w:rsid w:val="00D9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308AC"/>
  <w15:chartTrackingRefBased/>
  <w15:docId w15:val="{FFF8519D-7D69-774C-B6DE-A627595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BE067E"/>
    <w:rPr>
      <w:rFonts w:ascii="微软雅黑" w:eastAsia="微软雅黑" w:hAnsi="微软雅黑" w:cs="微软雅黑"/>
      <w:kern w:val="0"/>
      <w:sz w:val="22"/>
      <w:szCs w:val="22"/>
    </w:rPr>
  </w:style>
  <w:style w:type="paragraph" w:customStyle="1" w:styleId="a4">
    <w:name w:val="石墨文档标题"/>
    <w:next w:val="a3"/>
    <w:uiPriority w:val="9"/>
    <w:unhideWhenUsed/>
    <w:qFormat/>
    <w:rsid w:val="00BE067E"/>
    <w:pPr>
      <w:spacing w:before="260" w:after="260"/>
      <w:outlineLvl w:val="0"/>
    </w:pPr>
    <w:rPr>
      <w:rFonts w:ascii="微软雅黑" w:eastAsia="微软雅黑" w:hAnsi="微软雅黑" w:cs="微软雅黑"/>
      <w:b/>
      <w:bCs/>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2021-12-07T01:19:00Z</dcterms:created>
  <dcterms:modified xsi:type="dcterms:W3CDTF">2021-12-07T01:19:00Z</dcterms:modified>
</cp:coreProperties>
</file>