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E344C" w14:textId="1BD230E1" w:rsidR="008A073A" w:rsidRPr="00D84FE8" w:rsidRDefault="00D84FE8">
      <w:pPr>
        <w:rPr>
          <w:b/>
          <w:bCs/>
        </w:rPr>
      </w:pPr>
      <w:r w:rsidRPr="00D84FE8">
        <w:rPr>
          <w:b/>
          <w:bCs/>
        </w:rPr>
        <w:t>Activity Diagram Tutorial</w:t>
      </w:r>
    </w:p>
    <w:p w14:paraId="779918AE" w14:textId="77777777" w:rsidR="005933C8" w:rsidRPr="00EC7FE9" w:rsidRDefault="005933C8">
      <w:pPr>
        <w:rPr>
          <w:b/>
        </w:rPr>
      </w:pPr>
      <w:r w:rsidRPr="00EC7FE9">
        <w:rPr>
          <w:b/>
        </w:rPr>
        <w:t>Case 1</w:t>
      </w:r>
      <w:r w:rsidR="00EC7FE9" w:rsidRPr="00EC7FE9">
        <w:rPr>
          <w:b/>
        </w:rPr>
        <w:t xml:space="preserve"> – </w:t>
      </w:r>
      <w:r w:rsidR="00EC7FE9" w:rsidRPr="00EC7FE9">
        <w:rPr>
          <w:rFonts w:hint="eastAsia"/>
          <w:b/>
        </w:rPr>
        <w:t>London</w:t>
      </w:r>
      <w:r w:rsidR="00EC7FE9" w:rsidRPr="00EC7FE9">
        <w:rPr>
          <w:b/>
        </w:rPr>
        <w:t xml:space="preserve"> Tube Commuter</w:t>
      </w:r>
    </w:p>
    <w:p w14:paraId="3330F49F" w14:textId="77777777" w:rsidR="000561AE" w:rsidRPr="00810C30" w:rsidRDefault="000561AE" w:rsidP="000561AE">
      <w:pPr>
        <w:spacing w:before="100" w:beforeAutospacing="1" w:after="100" w:afterAutospacing="1" w:line="240" w:lineRule="auto"/>
      </w:pPr>
      <w:r w:rsidRPr="00810C30">
        <w:t>The activity is started by a Commuter who needs to buy a ticket. Three participants are involved: the Commuter, the Ticket Vending Machine, and the Bank. The Bank takes part only when the Commuter pays by card.</w:t>
      </w:r>
    </w:p>
    <w:p w14:paraId="7825520C" w14:textId="77777777" w:rsidR="000561AE" w:rsidRPr="00810C30" w:rsidRDefault="000561AE" w:rsidP="000561AE">
      <w:pPr>
        <w:numPr>
          <w:ilvl w:val="0"/>
          <w:numId w:val="2"/>
        </w:numPr>
        <w:spacing w:before="100" w:beforeAutospacing="1" w:after="100" w:afterAutospacing="1" w:line="240" w:lineRule="auto"/>
      </w:pPr>
      <w:r w:rsidRPr="00810C30">
        <w:t xml:space="preserve">Request trip information. The Ticket Vending Machine asks the Commuter for trip information. This includes: </w:t>
      </w:r>
    </w:p>
    <w:p w14:paraId="4AC991D7" w14:textId="77777777" w:rsidR="000561AE" w:rsidRPr="00810C30" w:rsidRDefault="000561AE" w:rsidP="000561AE">
      <w:pPr>
        <w:numPr>
          <w:ilvl w:val="1"/>
          <w:numId w:val="2"/>
        </w:numPr>
        <w:spacing w:before="100" w:beforeAutospacing="1" w:after="100" w:afterAutospacing="1" w:line="240" w:lineRule="auto"/>
      </w:pPr>
      <w:r w:rsidRPr="00810C30">
        <w:t>the number of tickets,</w:t>
      </w:r>
    </w:p>
    <w:p w14:paraId="31ECCC22" w14:textId="77777777" w:rsidR="000561AE" w:rsidRPr="00810C30" w:rsidRDefault="000561AE" w:rsidP="000561AE">
      <w:pPr>
        <w:numPr>
          <w:ilvl w:val="1"/>
          <w:numId w:val="2"/>
        </w:numPr>
        <w:spacing w:before="100" w:beforeAutospacing="1" w:after="100" w:afterAutospacing="1" w:line="240" w:lineRule="auto"/>
      </w:pPr>
      <w:r w:rsidRPr="00810C30">
        <w:t>the type of ticket (for example, a monthly pass, a one-way ticket, or a round-trip ticket),</w:t>
      </w:r>
    </w:p>
    <w:p w14:paraId="646004D3" w14:textId="77777777" w:rsidR="000561AE" w:rsidRPr="00810C30" w:rsidRDefault="000561AE" w:rsidP="000561AE">
      <w:pPr>
        <w:numPr>
          <w:ilvl w:val="1"/>
          <w:numId w:val="2"/>
        </w:numPr>
        <w:spacing w:before="100" w:beforeAutospacing="1" w:after="100" w:afterAutospacing="1" w:line="240" w:lineRule="auto"/>
      </w:pPr>
      <w:r w:rsidRPr="00810C30">
        <w:t>the route number, and</w:t>
      </w:r>
    </w:p>
    <w:p w14:paraId="52A5EFA3" w14:textId="77777777" w:rsidR="000561AE" w:rsidRPr="00810C30" w:rsidRDefault="000561AE" w:rsidP="000561AE">
      <w:pPr>
        <w:numPr>
          <w:ilvl w:val="1"/>
          <w:numId w:val="2"/>
        </w:numPr>
        <w:spacing w:before="100" w:beforeAutospacing="1" w:after="100" w:afterAutospacing="1" w:line="240" w:lineRule="auto"/>
      </w:pPr>
      <w:r w:rsidRPr="00810C30">
        <w:t>the destination or zone number, etc.</w:t>
      </w:r>
    </w:p>
    <w:p w14:paraId="42E72A04" w14:textId="77777777" w:rsidR="000561AE" w:rsidRPr="00810C30" w:rsidRDefault="000561AE" w:rsidP="000561AE">
      <w:pPr>
        <w:numPr>
          <w:ilvl w:val="0"/>
          <w:numId w:val="2"/>
        </w:numPr>
        <w:spacing w:before="100" w:beforeAutospacing="1" w:after="100" w:afterAutospacing="1" w:line="240" w:lineRule="auto"/>
      </w:pPr>
      <w:r w:rsidRPr="00810C30">
        <w:t>Calculate payment. Using the trip information provided, the Ticket Vending Machine calculates the payment due.</w:t>
      </w:r>
    </w:p>
    <w:p w14:paraId="3943A136" w14:textId="77777777" w:rsidR="000561AE" w:rsidRPr="00810C30" w:rsidRDefault="000561AE" w:rsidP="000561AE">
      <w:pPr>
        <w:numPr>
          <w:ilvl w:val="0"/>
          <w:numId w:val="2"/>
        </w:numPr>
        <w:spacing w:before="100" w:beforeAutospacing="1" w:after="100" w:afterAutospacing="1" w:line="240" w:lineRule="auto"/>
      </w:pPr>
      <w:r w:rsidRPr="00810C30">
        <w:t xml:space="preserve">Request payment option. The Ticket Vending Machine asks the Commuter to choose a payment option. The options are: </w:t>
      </w:r>
    </w:p>
    <w:p w14:paraId="728C7293" w14:textId="77777777" w:rsidR="000561AE" w:rsidRPr="00810C30" w:rsidRDefault="000561AE" w:rsidP="000561AE">
      <w:pPr>
        <w:numPr>
          <w:ilvl w:val="1"/>
          <w:numId w:val="2"/>
        </w:numPr>
        <w:spacing w:before="100" w:beforeAutospacing="1" w:after="100" w:afterAutospacing="1" w:line="240" w:lineRule="auto"/>
      </w:pPr>
      <w:r w:rsidRPr="00810C30">
        <w:t>cash, or</w:t>
      </w:r>
    </w:p>
    <w:p w14:paraId="11146911" w14:textId="77777777" w:rsidR="000561AE" w:rsidRPr="00810C30" w:rsidRDefault="000561AE" w:rsidP="000561AE">
      <w:pPr>
        <w:numPr>
          <w:ilvl w:val="1"/>
          <w:numId w:val="2"/>
        </w:numPr>
        <w:spacing w:before="100" w:beforeAutospacing="1" w:after="100" w:afterAutospacing="1" w:line="240" w:lineRule="auto"/>
      </w:pPr>
      <w:r w:rsidRPr="00810C30">
        <w:t>credit or debit card.</w:t>
      </w:r>
    </w:p>
    <w:p w14:paraId="570F67CC" w14:textId="77777777" w:rsidR="000561AE" w:rsidRPr="00810C30" w:rsidRDefault="000561AE" w:rsidP="000561AE">
      <w:pPr>
        <w:numPr>
          <w:ilvl w:val="0"/>
          <w:numId w:val="2"/>
        </w:numPr>
        <w:spacing w:before="100" w:beforeAutospacing="1" w:after="100" w:afterAutospacing="1" w:line="240" w:lineRule="auto"/>
      </w:pPr>
      <w:r w:rsidRPr="00810C30">
        <w:t>Authorize card payment (card only). If the Commuter chooses to pay by card, the Bank authorizes the payment.</w:t>
      </w:r>
    </w:p>
    <w:p w14:paraId="050DE6E9" w14:textId="77777777" w:rsidR="000561AE" w:rsidRPr="00810C30" w:rsidRDefault="000561AE" w:rsidP="000561AE">
      <w:pPr>
        <w:numPr>
          <w:ilvl w:val="0"/>
          <w:numId w:val="2"/>
        </w:numPr>
        <w:spacing w:before="100" w:beforeAutospacing="1" w:after="100" w:afterAutospacing="1" w:line="240" w:lineRule="auto"/>
      </w:pPr>
      <w:r w:rsidRPr="00810C30">
        <w:t>Dispense ticket. Once payment is complete, the Ticket Vending Machine dispenses the ticket to the Commuter.</w:t>
      </w:r>
    </w:p>
    <w:p w14:paraId="01603E68" w14:textId="77777777" w:rsidR="000561AE" w:rsidRPr="00810C30" w:rsidRDefault="000561AE" w:rsidP="000561AE">
      <w:pPr>
        <w:numPr>
          <w:ilvl w:val="0"/>
          <w:numId w:val="2"/>
        </w:numPr>
        <w:spacing w:before="100" w:beforeAutospacing="1" w:after="100" w:afterAutospacing="1" w:line="240" w:lineRule="auto"/>
      </w:pPr>
      <w:r w:rsidRPr="00810C30">
        <w:t>Dispense change (cash only, if due). If the Commuter paid in cash and change is due, the Ticket Vending Machine dispenses the change to the Commuter.</w:t>
      </w:r>
    </w:p>
    <w:p w14:paraId="6446D360" w14:textId="77777777" w:rsidR="000561AE" w:rsidRPr="00810C30" w:rsidRDefault="000561AE" w:rsidP="000561AE">
      <w:pPr>
        <w:numPr>
          <w:ilvl w:val="0"/>
          <w:numId w:val="2"/>
        </w:numPr>
        <w:spacing w:before="100" w:beforeAutospacing="1" w:after="100" w:afterAutospacing="1" w:line="240" w:lineRule="auto"/>
      </w:pPr>
      <w:r w:rsidRPr="00810C30">
        <w:t>End the activity. The Ticket Vending Machine displays a “Thank You” screen, and the activity ends.</w:t>
      </w:r>
    </w:p>
    <w:p w14:paraId="6E268C21" w14:textId="7C15375E" w:rsidR="00810C30" w:rsidRPr="00810C30" w:rsidRDefault="00810C30" w:rsidP="00810C30">
      <w:pPr>
        <w:ind w:left="360"/>
      </w:pPr>
      <w:r>
        <w:t xml:space="preserve">Draw an activity diagram with </w:t>
      </w:r>
      <w:proofErr w:type="spellStart"/>
      <w:r>
        <w:t>swimlanes</w:t>
      </w:r>
      <w:proofErr w:type="spellEnd"/>
      <w:r>
        <w:t xml:space="preserve"> to illustrate the process.</w:t>
      </w:r>
    </w:p>
    <w:p w14:paraId="7771DE4D" w14:textId="1C8350EE" w:rsidR="005933C8" w:rsidRDefault="005933C8"/>
    <w:p w14:paraId="666A1C9E" w14:textId="77777777" w:rsidR="00312E2C" w:rsidRDefault="00312E2C"/>
    <w:p w14:paraId="0FD8C1C7" w14:textId="2F07FE5E" w:rsidR="00312E2C" w:rsidRPr="00EC7FE9" w:rsidRDefault="00312E2C">
      <w:pPr>
        <w:rPr>
          <w:b/>
        </w:rPr>
      </w:pPr>
      <w:r w:rsidRPr="00EC7FE9">
        <w:rPr>
          <w:b/>
        </w:rPr>
        <w:t>Case 2</w:t>
      </w:r>
      <w:r w:rsidR="00EC7FE9" w:rsidRPr="00EC7FE9">
        <w:rPr>
          <w:b/>
        </w:rPr>
        <w:t xml:space="preserve"> – Sales Order</w:t>
      </w:r>
    </w:p>
    <w:p w14:paraId="6B00DB02" w14:textId="3084A822" w:rsidR="000561AE" w:rsidRDefault="000561AE" w:rsidP="00312E2C">
      <w:r>
        <w:t>A sales representative enters the details of a new order. After the sales representative completes the order entry, the system checks that the materials needed to produce the items are in stock. The system then places an order for the required materials with the suppliers if they are insufficient. While the system is checking the materials and placing the suppliers order, it also places the order on the production list so that it is scheduled for production. After both tasks are complete, the system calculates projected delivery date and notifies the customer. If the customer has an e-mail address, the system e-mails the customer with the projected delivery date; otherwise, it generates a letter to the customer giving the projected delivery date.</w:t>
      </w:r>
    </w:p>
    <w:p w14:paraId="191745DD" w14:textId="138B17C5" w:rsidR="00810C30" w:rsidRDefault="00810C30" w:rsidP="00312E2C">
      <w:r>
        <w:t xml:space="preserve">Draw an activity diagram with </w:t>
      </w:r>
      <w:proofErr w:type="spellStart"/>
      <w:r>
        <w:t>swimlanes</w:t>
      </w:r>
      <w:proofErr w:type="spellEnd"/>
      <w:r>
        <w:t xml:space="preserve"> to illustrate the process.</w:t>
      </w:r>
    </w:p>
    <w:p w14:paraId="402C8F8F" w14:textId="60B6396F" w:rsidR="009F10BD" w:rsidRDefault="009F10BD" w:rsidP="00312E2C"/>
    <w:p w14:paraId="045F6416" w14:textId="77777777" w:rsidR="00EC7FE9" w:rsidRDefault="00EC7FE9" w:rsidP="00EC7FE9">
      <w:pPr>
        <w:rPr>
          <w:b/>
        </w:rPr>
      </w:pPr>
      <w:r>
        <w:rPr>
          <w:b/>
        </w:rPr>
        <w:lastRenderedPageBreak/>
        <w:t xml:space="preserve">Case </w:t>
      </w:r>
      <w:r>
        <w:rPr>
          <w:rFonts w:hint="eastAsia"/>
          <w:b/>
        </w:rPr>
        <w:t>3</w:t>
      </w:r>
      <w:r>
        <w:rPr>
          <w:b/>
        </w:rPr>
        <w:t xml:space="preserve"> – Planning a Show</w:t>
      </w:r>
    </w:p>
    <w:p w14:paraId="15CDC7AE" w14:textId="77777777" w:rsidR="002F6154" w:rsidRPr="002F6154" w:rsidRDefault="002F6154" w:rsidP="002F6154">
      <w:pPr>
        <w:pStyle w:val="NormalWeb"/>
        <w:rPr>
          <w:rFonts w:asciiTheme="minorHAnsi" w:eastAsiaTheme="minorEastAsia" w:hAnsiTheme="minorHAnsi" w:cstheme="minorBidi"/>
          <w:sz w:val="22"/>
          <w:szCs w:val="22"/>
        </w:rPr>
      </w:pPr>
      <w:r w:rsidRPr="002F6154">
        <w:rPr>
          <w:rFonts w:asciiTheme="minorHAnsi" w:eastAsiaTheme="minorEastAsia" w:hAnsiTheme="minorHAnsi" w:cstheme="minorBidi"/>
          <w:sz w:val="22"/>
          <w:szCs w:val="22"/>
        </w:rPr>
        <w:t>For a show to be performed successfully, the theatre office plans it carefully by carrying out the following activities.</w:t>
      </w:r>
    </w:p>
    <w:p w14:paraId="12721AAE" w14:textId="51B50E64" w:rsidR="002F6154" w:rsidRPr="002F6154" w:rsidRDefault="002F6154" w:rsidP="002F6154">
      <w:pPr>
        <w:pStyle w:val="NormalWeb"/>
        <w:rPr>
          <w:rFonts w:asciiTheme="minorHAnsi" w:eastAsiaTheme="minorEastAsia" w:hAnsiTheme="minorHAnsi" w:cstheme="minorBidi"/>
          <w:sz w:val="22"/>
          <w:szCs w:val="22"/>
        </w:rPr>
      </w:pPr>
      <w:r w:rsidRPr="002F6154">
        <w:rPr>
          <w:rFonts w:asciiTheme="minorHAnsi" w:eastAsiaTheme="minorEastAsia" w:hAnsiTheme="minorHAnsi" w:cstheme="minorBidi"/>
          <w:sz w:val="22"/>
          <w:szCs w:val="22"/>
        </w:rPr>
        <w:t xml:space="preserve">First, the personnel select a show to be performed. Next, they schedule the show. Once the show is scheduled, the marketing and sales office </w:t>
      </w:r>
      <w:proofErr w:type="gramStart"/>
      <w:r w:rsidRPr="002F6154">
        <w:rPr>
          <w:rFonts w:asciiTheme="minorHAnsi" w:eastAsiaTheme="minorEastAsia" w:hAnsiTheme="minorHAnsi" w:cstheme="minorBidi"/>
          <w:sz w:val="22"/>
          <w:szCs w:val="22"/>
        </w:rPr>
        <w:t>publicizes</w:t>
      </w:r>
      <w:proofErr w:type="gramEnd"/>
      <w:r w:rsidRPr="002F6154">
        <w:rPr>
          <w:rFonts w:asciiTheme="minorHAnsi" w:eastAsiaTheme="minorEastAsia" w:hAnsiTheme="minorHAnsi" w:cstheme="minorBidi"/>
          <w:sz w:val="22"/>
          <w:szCs w:val="22"/>
        </w:rPr>
        <w:t xml:space="preserve"> the show.</w:t>
      </w:r>
    </w:p>
    <w:p w14:paraId="3E764F17" w14:textId="5C37071D" w:rsidR="002F6154" w:rsidRPr="002F6154" w:rsidRDefault="002F6154" w:rsidP="002F6154">
      <w:pPr>
        <w:pStyle w:val="NormalWeb"/>
        <w:rPr>
          <w:rFonts w:asciiTheme="minorHAnsi" w:eastAsiaTheme="minorEastAsia" w:hAnsiTheme="minorHAnsi" w:cstheme="minorBidi"/>
          <w:sz w:val="22"/>
          <w:szCs w:val="22"/>
        </w:rPr>
      </w:pPr>
      <w:r w:rsidRPr="002F6154">
        <w:rPr>
          <w:rFonts w:asciiTheme="minorHAnsi" w:eastAsiaTheme="minorEastAsia" w:hAnsiTheme="minorHAnsi" w:cstheme="minorBidi"/>
          <w:sz w:val="22"/>
          <w:szCs w:val="22"/>
        </w:rPr>
        <w:t>At the same time, other personnel prepare the show. They sell tickets</w:t>
      </w:r>
      <w:r>
        <w:rPr>
          <w:rFonts w:asciiTheme="minorHAnsi" w:eastAsiaTheme="minorEastAsia" w:hAnsiTheme="minorHAnsi" w:cstheme="minorBidi"/>
          <w:sz w:val="22"/>
          <w:szCs w:val="22"/>
        </w:rPr>
        <w:t>,</w:t>
      </w:r>
      <w:r w:rsidRPr="002F6154">
        <w:rPr>
          <w:rFonts w:asciiTheme="minorHAnsi" w:eastAsiaTheme="minorEastAsia" w:hAnsiTheme="minorHAnsi" w:cstheme="minorBidi"/>
          <w:sz w:val="22"/>
          <w:szCs w:val="22"/>
        </w:rPr>
        <w:t xml:space="preserve"> buy scripts, buy music, hire artists, build sets, set up lighting and prepare costumes; these tasks can be done in parallel. Rehearsal can take place only after the scripts and music have been bought and the artists have been hired. The dress rehearsal can take place only after the rehearsal is complete and the sets have been built, the lighting has been set up and the costumes have been prepared.</w:t>
      </w:r>
    </w:p>
    <w:p w14:paraId="5BC502F1" w14:textId="77777777" w:rsidR="002F6154" w:rsidRDefault="002F6154" w:rsidP="002F6154">
      <w:pPr>
        <w:pStyle w:val="NormalWeb"/>
        <w:rPr>
          <w:rFonts w:asciiTheme="minorHAnsi" w:eastAsiaTheme="minorEastAsia" w:hAnsiTheme="minorHAnsi" w:cstheme="minorBidi"/>
          <w:sz w:val="22"/>
          <w:szCs w:val="22"/>
        </w:rPr>
      </w:pPr>
      <w:r w:rsidRPr="002F6154">
        <w:rPr>
          <w:rFonts w:asciiTheme="minorHAnsi" w:eastAsiaTheme="minorEastAsia" w:hAnsiTheme="minorHAnsi" w:cstheme="minorBidi"/>
          <w:sz w:val="22"/>
          <w:szCs w:val="22"/>
        </w:rPr>
        <w:t>Finally, the show is performed once ticket sales are complete and the dress rehearsal is done.</w:t>
      </w:r>
    </w:p>
    <w:p w14:paraId="788D7FEC" w14:textId="28C8E631" w:rsidR="00BA70AF" w:rsidRPr="002F6154" w:rsidRDefault="00BA70AF" w:rsidP="002F6154">
      <w:pPr>
        <w:pStyle w:val="NormalWeb"/>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Draw an activity diagram without </w:t>
      </w:r>
      <w:proofErr w:type="spellStart"/>
      <w:r>
        <w:rPr>
          <w:rFonts w:asciiTheme="minorHAnsi" w:eastAsiaTheme="minorEastAsia" w:hAnsiTheme="minorHAnsi" w:cstheme="minorBidi"/>
          <w:sz w:val="22"/>
          <w:szCs w:val="22"/>
        </w:rPr>
        <w:t>swimlanes</w:t>
      </w:r>
      <w:proofErr w:type="spellEnd"/>
      <w:r>
        <w:rPr>
          <w:rFonts w:asciiTheme="minorHAnsi" w:eastAsiaTheme="minorEastAsia" w:hAnsiTheme="minorHAnsi" w:cstheme="minorBidi"/>
          <w:sz w:val="22"/>
          <w:szCs w:val="22"/>
        </w:rPr>
        <w:t xml:space="preserve"> to illustrate the process.</w:t>
      </w:r>
    </w:p>
    <w:p w14:paraId="4B67BF7E" w14:textId="49C636A2" w:rsidR="00EC7FE9" w:rsidRDefault="00EC7FE9" w:rsidP="00EC7FE9"/>
    <w:p w14:paraId="662A1A90" w14:textId="0A3C7C2A" w:rsidR="00EC7FE9" w:rsidRDefault="00EC7FE9" w:rsidP="00EC7FE9">
      <w:pPr>
        <w:rPr>
          <w:b/>
        </w:rPr>
      </w:pPr>
      <w:r>
        <w:rPr>
          <w:b/>
        </w:rPr>
        <w:t xml:space="preserve">Case </w:t>
      </w:r>
      <w:r>
        <w:rPr>
          <w:rFonts w:hint="eastAsia"/>
          <w:b/>
        </w:rPr>
        <w:t>4</w:t>
      </w:r>
      <w:r>
        <w:rPr>
          <w:b/>
        </w:rPr>
        <w:t xml:space="preserve"> – Article Submission</w:t>
      </w:r>
    </w:p>
    <w:p w14:paraId="2E61870F" w14:textId="77777777" w:rsidR="00AC4C46" w:rsidRPr="00AC4C46" w:rsidRDefault="00AC4C46" w:rsidP="00AC4C46">
      <w:pPr>
        <w:spacing w:before="100" w:beforeAutospacing="1" w:after="100" w:afterAutospacing="1" w:line="240" w:lineRule="auto"/>
        <w:rPr>
          <w:rFonts w:ascii="Times New Roman" w:eastAsia="Times New Roman" w:hAnsi="Times New Roman" w:cs="Times New Roman"/>
          <w:sz w:val="24"/>
          <w:szCs w:val="24"/>
          <w:lang w:val="en-CN"/>
        </w:rPr>
      </w:pPr>
      <w:r w:rsidRPr="00AC4C46">
        <w:rPr>
          <w:rFonts w:ascii="Times New Roman" w:eastAsia="Times New Roman" w:hAnsi="Times New Roman" w:cs="Times New Roman"/>
          <w:sz w:val="24"/>
          <w:szCs w:val="24"/>
          <w:lang w:val="en-CN"/>
        </w:rPr>
        <w:t>When an author wants to submit an article for publication, the article must go through a moderation process. First, the author uploads the article to the system. Next, a moderator reviews the article and decides whether to approve or reject it by checking the following conditions in order:</w:t>
      </w:r>
    </w:p>
    <w:p w14:paraId="6E8707AA" w14:textId="77777777" w:rsidR="00AC4C46" w:rsidRPr="00AC4C46" w:rsidRDefault="00AC4C46" w:rsidP="00AC4C46">
      <w:pPr>
        <w:numPr>
          <w:ilvl w:val="0"/>
          <w:numId w:val="3"/>
        </w:numPr>
        <w:spacing w:before="100" w:beforeAutospacing="1" w:after="100" w:afterAutospacing="1" w:line="240" w:lineRule="auto"/>
        <w:rPr>
          <w:rFonts w:ascii="Times New Roman" w:eastAsia="Times New Roman" w:hAnsi="Times New Roman" w:cs="Times New Roman"/>
          <w:sz w:val="24"/>
          <w:szCs w:val="24"/>
          <w:lang w:val="en-CN"/>
        </w:rPr>
      </w:pPr>
      <w:r w:rsidRPr="00AC4C46">
        <w:rPr>
          <w:rFonts w:ascii="Times New Roman" w:eastAsia="Times New Roman" w:hAnsi="Times New Roman" w:cs="Times New Roman"/>
          <w:sz w:val="24"/>
          <w:szCs w:val="24"/>
          <w:lang w:val="en-CN"/>
        </w:rPr>
        <w:t>Is the article in the correct format?</w:t>
      </w:r>
    </w:p>
    <w:p w14:paraId="4D3DFB98" w14:textId="77777777" w:rsidR="00AC4C46" w:rsidRPr="00AC4C46" w:rsidRDefault="00AC4C46" w:rsidP="00AC4C46">
      <w:pPr>
        <w:numPr>
          <w:ilvl w:val="0"/>
          <w:numId w:val="3"/>
        </w:numPr>
        <w:spacing w:before="100" w:beforeAutospacing="1" w:after="100" w:afterAutospacing="1" w:line="240" w:lineRule="auto"/>
        <w:rPr>
          <w:rFonts w:ascii="Times New Roman" w:eastAsia="Times New Roman" w:hAnsi="Times New Roman" w:cs="Times New Roman"/>
          <w:sz w:val="24"/>
          <w:szCs w:val="24"/>
          <w:lang w:val="en-CN"/>
        </w:rPr>
      </w:pPr>
      <w:r w:rsidRPr="00AC4C46">
        <w:rPr>
          <w:rFonts w:ascii="Times New Roman" w:eastAsia="Times New Roman" w:hAnsi="Times New Roman" w:cs="Times New Roman"/>
          <w:sz w:val="24"/>
          <w:szCs w:val="24"/>
          <w:lang w:val="en-CN"/>
        </w:rPr>
        <w:t>Is the author a registered member?</w:t>
      </w:r>
    </w:p>
    <w:p w14:paraId="5DE9D334" w14:textId="77777777" w:rsidR="00AC4C46" w:rsidRPr="00AC4C46" w:rsidRDefault="00AC4C46" w:rsidP="00AC4C46">
      <w:pPr>
        <w:numPr>
          <w:ilvl w:val="0"/>
          <w:numId w:val="3"/>
        </w:numPr>
        <w:spacing w:before="100" w:beforeAutospacing="1" w:after="100" w:afterAutospacing="1" w:line="240" w:lineRule="auto"/>
        <w:rPr>
          <w:rFonts w:ascii="Times New Roman" w:eastAsia="Times New Roman" w:hAnsi="Times New Roman" w:cs="Times New Roman"/>
          <w:sz w:val="24"/>
          <w:szCs w:val="24"/>
          <w:lang w:val="en-CN"/>
        </w:rPr>
      </w:pPr>
      <w:r w:rsidRPr="00AC4C46">
        <w:rPr>
          <w:rFonts w:ascii="Times New Roman" w:eastAsia="Times New Roman" w:hAnsi="Times New Roman" w:cs="Times New Roman"/>
          <w:sz w:val="24"/>
          <w:szCs w:val="24"/>
          <w:lang w:val="en-CN"/>
        </w:rPr>
        <w:t>Have five or fewer articles on a similar topic been approved this year?</w:t>
      </w:r>
    </w:p>
    <w:p w14:paraId="6E585BB0" w14:textId="77777777" w:rsidR="00AC4C46" w:rsidRDefault="00AC4C46" w:rsidP="00AC4C46">
      <w:pPr>
        <w:spacing w:before="100" w:beforeAutospacing="1" w:after="100" w:afterAutospacing="1" w:line="240" w:lineRule="auto"/>
        <w:rPr>
          <w:rFonts w:ascii="Times New Roman" w:eastAsia="Times New Roman" w:hAnsi="Times New Roman" w:cs="Times New Roman"/>
          <w:sz w:val="24"/>
          <w:szCs w:val="24"/>
          <w:lang w:val="en-CN"/>
        </w:rPr>
      </w:pPr>
      <w:r w:rsidRPr="00AC4C46">
        <w:rPr>
          <w:rFonts w:ascii="Times New Roman" w:eastAsia="Times New Roman" w:hAnsi="Times New Roman" w:cs="Times New Roman"/>
          <w:sz w:val="24"/>
          <w:szCs w:val="24"/>
          <w:lang w:val="en-CN"/>
        </w:rPr>
        <w:t>If any condition is not met, the moderator rejects the article and the system sends a rejection notification to the author. Only when all three conditions are met is the article approved, after which the moderator marks it as a moderated article.</w:t>
      </w:r>
    </w:p>
    <w:p w14:paraId="77978101" w14:textId="10577C1D" w:rsidR="006C32AF" w:rsidRPr="006C32AF" w:rsidRDefault="006C32AF" w:rsidP="006C32AF">
      <w:pPr>
        <w:pStyle w:val="NormalWeb"/>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Draw an activity diagram without </w:t>
      </w:r>
      <w:proofErr w:type="spellStart"/>
      <w:r>
        <w:rPr>
          <w:rFonts w:asciiTheme="minorHAnsi" w:eastAsiaTheme="minorEastAsia" w:hAnsiTheme="minorHAnsi" w:cstheme="minorBidi"/>
          <w:sz w:val="22"/>
          <w:szCs w:val="22"/>
        </w:rPr>
        <w:t>swimlanes</w:t>
      </w:r>
      <w:proofErr w:type="spellEnd"/>
      <w:r>
        <w:rPr>
          <w:rFonts w:asciiTheme="minorHAnsi" w:eastAsiaTheme="minorEastAsia" w:hAnsiTheme="minorHAnsi" w:cstheme="minorBidi"/>
          <w:sz w:val="22"/>
          <w:szCs w:val="22"/>
        </w:rPr>
        <w:t xml:space="preserve"> to illustrate the process.</w:t>
      </w:r>
    </w:p>
    <w:p w14:paraId="6F4C5D83" w14:textId="5349F3A9" w:rsidR="00EC7FE9" w:rsidRDefault="00EC7FE9" w:rsidP="00EC7FE9"/>
    <w:p w14:paraId="5FAC60AD" w14:textId="78910660" w:rsidR="00EC7FE9" w:rsidRDefault="00EC7FE9" w:rsidP="00312E2C"/>
    <w:sectPr w:rsidR="00EC7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014F2"/>
    <w:multiLevelType w:val="multilevel"/>
    <w:tmpl w:val="8AD48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15B80"/>
    <w:multiLevelType w:val="multilevel"/>
    <w:tmpl w:val="28A8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5D253F"/>
    <w:multiLevelType w:val="hybridMultilevel"/>
    <w:tmpl w:val="18640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5279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7103079">
    <w:abstractNumId w:val="0"/>
  </w:num>
  <w:num w:numId="3" w16cid:durableId="11467741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73A"/>
    <w:rsid w:val="000561AE"/>
    <w:rsid w:val="000D0BC4"/>
    <w:rsid w:val="001E402B"/>
    <w:rsid w:val="002474C4"/>
    <w:rsid w:val="00262548"/>
    <w:rsid w:val="002F6154"/>
    <w:rsid w:val="00312E2C"/>
    <w:rsid w:val="004D693E"/>
    <w:rsid w:val="005933C8"/>
    <w:rsid w:val="00653A84"/>
    <w:rsid w:val="006B2977"/>
    <w:rsid w:val="006C32AF"/>
    <w:rsid w:val="00787D23"/>
    <w:rsid w:val="00810C30"/>
    <w:rsid w:val="008A073A"/>
    <w:rsid w:val="00903E27"/>
    <w:rsid w:val="009E3B47"/>
    <w:rsid w:val="009F10BD"/>
    <w:rsid w:val="00AC4C46"/>
    <w:rsid w:val="00B5135B"/>
    <w:rsid w:val="00BA70AF"/>
    <w:rsid w:val="00D14545"/>
    <w:rsid w:val="00D531CF"/>
    <w:rsid w:val="00D84FE8"/>
    <w:rsid w:val="00EC7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228B"/>
  <w15:chartTrackingRefBased/>
  <w15:docId w15:val="{EFDB5C2A-B9D9-42AB-8758-693BCA4D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5933C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933C8"/>
    <w:rPr>
      <w:i/>
      <w:iCs/>
      <w:color w:val="5B9BD5" w:themeColor="accent1"/>
    </w:rPr>
  </w:style>
  <w:style w:type="paragraph" w:styleId="NormalWeb">
    <w:name w:val="Normal (Web)"/>
    <w:basedOn w:val="Normal"/>
    <w:uiPriority w:val="99"/>
    <w:unhideWhenUsed/>
    <w:rsid w:val="00653A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53A84"/>
    <w:rPr>
      <w:color w:val="0000FF"/>
      <w:u w:val="single"/>
    </w:rPr>
  </w:style>
  <w:style w:type="paragraph" w:styleId="ListParagraph">
    <w:name w:val="List Paragraph"/>
    <w:basedOn w:val="Normal"/>
    <w:uiPriority w:val="34"/>
    <w:qFormat/>
    <w:rsid w:val="00EC7FE9"/>
    <w:pPr>
      <w:spacing w:line="256" w:lineRule="auto"/>
      <w:ind w:left="720"/>
      <w:contextualSpacing/>
    </w:pPr>
  </w:style>
  <w:style w:type="character" w:styleId="Strong">
    <w:name w:val="Strong"/>
    <w:basedOn w:val="DefaultParagraphFont"/>
    <w:uiPriority w:val="22"/>
    <w:qFormat/>
    <w:rsid w:val="00056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5275584">
      <w:bodyDiv w:val="1"/>
      <w:marLeft w:val="0"/>
      <w:marRight w:val="0"/>
      <w:marTop w:val="0"/>
      <w:marBottom w:val="0"/>
      <w:divBdr>
        <w:top w:val="none" w:sz="0" w:space="0" w:color="auto"/>
        <w:left w:val="none" w:sz="0" w:space="0" w:color="auto"/>
        <w:bottom w:val="none" w:sz="0" w:space="0" w:color="auto"/>
        <w:right w:val="none" w:sz="0" w:space="0" w:color="auto"/>
      </w:divBdr>
    </w:div>
    <w:div w:id="202265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 Phei Tin</dc:creator>
  <cp:keywords/>
  <dc:description/>
  <cp:lastModifiedBy>soonphei tin</cp:lastModifiedBy>
  <cp:revision>2</cp:revision>
  <dcterms:created xsi:type="dcterms:W3CDTF">2026-10-18T07:41:00Z</dcterms:created>
  <dcterms:modified xsi:type="dcterms:W3CDTF">2026-10-18T07:41:00Z</dcterms:modified>
</cp:coreProperties>
</file>