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2166" w14:textId="77777777" w:rsidR="007759E2" w:rsidRPr="007759E2" w:rsidRDefault="007759E2" w:rsidP="007759E2">
      <w:pPr>
        <w:spacing w:after="240" w:line="240" w:lineRule="auto"/>
        <w:outlineLvl w:val="2"/>
        <w:rPr>
          <w:rFonts w:ascii="Times New Roman" w:eastAsia="Times New Roman" w:hAnsi="Times New Roman" w:cs="Times New Roman"/>
          <w:b/>
          <w:bCs/>
          <w:color w:val="000000"/>
          <w:kern w:val="0"/>
          <w:sz w:val="27"/>
          <w:szCs w:val="27"/>
          <w14:ligatures w14:val="none"/>
        </w:rPr>
      </w:pPr>
      <w:r w:rsidRPr="007759E2">
        <w:rPr>
          <w:rFonts w:ascii="Arial" w:eastAsia="Times New Roman" w:hAnsi="Arial" w:cs="Arial"/>
          <w:b/>
          <w:bCs/>
          <w:color w:val="000000"/>
          <w:kern w:val="0"/>
          <w:sz w:val="28"/>
          <w:szCs w:val="28"/>
          <w14:ligatures w14:val="none"/>
        </w:rPr>
        <w:t>Tutorial Questions: Software Engineering Methodologies &amp; Scrum</w:t>
      </w:r>
    </w:p>
    <w:p w14:paraId="280C27FD" w14:textId="7B804BC1"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Explain the difference between defined process control and empirical process control. Why does software development align more effectively with empirical process control than defined process control?</w:t>
      </w:r>
    </w:p>
    <w:p w14:paraId="5516227E" w14:textId="77777777" w:rsidR="007759E2" w:rsidRDefault="007759E2" w:rsidP="007759E2">
      <w:pPr>
        <w:spacing w:after="0" w:line="240" w:lineRule="auto"/>
        <w:ind w:left="600"/>
        <w:textAlignment w:val="baseline"/>
        <w:rPr>
          <w:rFonts w:ascii="Arial" w:eastAsia="Times New Roman" w:hAnsi="Arial" w:cs="Arial"/>
          <w:color w:val="000000"/>
          <w:kern w:val="0"/>
          <w:sz w:val="22"/>
          <w:szCs w:val="22"/>
          <w14:ligatures w14:val="none"/>
        </w:rPr>
      </w:pPr>
    </w:p>
    <w:p w14:paraId="3B5CAFA1" w14:textId="77777777" w:rsidR="007759E2" w:rsidRPr="007759E2" w:rsidRDefault="007759E2" w:rsidP="007759E2">
      <w:pPr>
        <w:spacing w:after="0" w:line="240" w:lineRule="auto"/>
        <w:textAlignment w:val="baseline"/>
        <w:rPr>
          <w:rFonts w:ascii="Arial" w:eastAsia="Times New Roman" w:hAnsi="Arial" w:cs="Arial"/>
          <w:color w:val="000000"/>
          <w:kern w:val="0"/>
          <w:sz w:val="22"/>
          <w:szCs w:val="22"/>
          <w14:ligatures w14:val="none"/>
        </w:rPr>
      </w:pPr>
    </w:p>
    <w:p w14:paraId="7566D7F8" w14:textId="4791F50B"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According to Boehm’s Cone of Uncertainty, how does estimation variance change from the initial concept phase to project release? Explain why committing to fixed budgets and delivery dates at project initiation is risky in plan-driven models.</w:t>
      </w:r>
    </w:p>
    <w:p w14:paraId="4882B976" w14:textId="77777777" w:rsidR="007759E2" w:rsidRDefault="007759E2" w:rsidP="007759E2">
      <w:pPr>
        <w:spacing w:after="0" w:line="240" w:lineRule="auto"/>
        <w:ind w:left="600"/>
        <w:textAlignment w:val="baseline"/>
        <w:rPr>
          <w:rFonts w:ascii="Arial" w:eastAsia="Times New Roman" w:hAnsi="Arial" w:cs="Arial"/>
          <w:color w:val="000000"/>
          <w:kern w:val="0"/>
          <w:sz w:val="22"/>
          <w:szCs w:val="22"/>
          <w14:ligatures w14:val="none"/>
        </w:rPr>
      </w:pPr>
    </w:p>
    <w:p w14:paraId="723CD0FE" w14:textId="77777777" w:rsidR="007759E2" w:rsidRPr="007759E2" w:rsidRDefault="007759E2" w:rsidP="007759E2">
      <w:pPr>
        <w:spacing w:after="0" w:line="240" w:lineRule="auto"/>
        <w:textAlignment w:val="baseline"/>
        <w:rPr>
          <w:rFonts w:ascii="Arial" w:eastAsia="Times New Roman" w:hAnsi="Arial" w:cs="Arial"/>
          <w:color w:val="000000"/>
          <w:kern w:val="0"/>
          <w:sz w:val="22"/>
          <w:szCs w:val="22"/>
          <w14:ligatures w14:val="none"/>
        </w:rPr>
      </w:pPr>
    </w:p>
    <w:p w14:paraId="057834BE" w14:textId="2A9EC879"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Contrast the risk accumulation profile of the traditional Waterfall model with that of Agile frameworks. Why do late-stage integration and testing in Waterfall lead to potential budget overruns?</w:t>
      </w:r>
    </w:p>
    <w:p w14:paraId="7A08E3AA" w14:textId="77777777" w:rsidR="007759E2" w:rsidRDefault="007759E2" w:rsidP="007759E2">
      <w:pPr>
        <w:spacing w:after="0" w:line="240" w:lineRule="auto"/>
        <w:ind w:left="600"/>
        <w:textAlignment w:val="baseline"/>
        <w:rPr>
          <w:rFonts w:ascii="Arial" w:eastAsia="Times New Roman" w:hAnsi="Arial" w:cs="Arial"/>
          <w:color w:val="000000"/>
          <w:kern w:val="0"/>
          <w:sz w:val="22"/>
          <w:szCs w:val="22"/>
          <w14:ligatures w14:val="none"/>
        </w:rPr>
      </w:pPr>
    </w:p>
    <w:p w14:paraId="5C68E6F4" w14:textId="77777777" w:rsidR="007759E2" w:rsidRPr="007759E2" w:rsidRDefault="007759E2" w:rsidP="007759E2">
      <w:pPr>
        <w:spacing w:after="0" w:line="240" w:lineRule="auto"/>
        <w:textAlignment w:val="baseline"/>
        <w:rPr>
          <w:rFonts w:ascii="Arial" w:eastAsia="Times New Roman" w:hAnsi="Arial" w:cs="Arial"/>
          <w:color w:val="000000"/>
          <w:kern w:val="0"/>
          <w:sz w:val="22"/>
          <w:szCs w:val="22"/>
          <w14:ligatures w14:val="none"/>
        </w:rPr>
      </w:pPr>
    </w:p>
    <w:p w14:paraId="6956A7B5" w14:textId="0E8CA35A"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Define the primary accountabilities of the Product Owner, Scrum Master, and Development Team. What is an anti-pattern associated with the Scrum Master role?</w:t>
      </w:r>
    </w:p>
    <w:p w14:paraId="73473E3D" w14:textId="77777777" w:rsidR="0027472B" w:rsidRDefault="0027472B" w:rsidP="0027472B">
      <w:pPr>
        <w:spacing w:after="0" w:line="240" w:lineRule="auto"/>
        <w:ind w:left="600"/>
        <w:textAlignment w:val="baseline"/>
        <w:rPr>
          <w:rFonts w:ascii="Arial" w:eastAsia="Times New Roman" w:hAnsi="Arial" w:cs="Arial"/>
          <w:color w:val="000000"/>
          <w:kern w:val="0"/>
          <w:sz w:val="22"/>
          <w:szCs w:val="22"/>
          <w14:ligatures w14:val="none"/>
        </w:rPr>
      </w:pPr>
    </w:p>
    <w:p w14:paraId="18FA061F" w14:textId="77777777" w:rsidR="0027472B" w:rsidRPr="007759E2" w:rsidRDefault="0027472B" w:rsidP="0027472B">
      <w:pPr>
        <w:spacing w:after="0" w:line="240" w:lineRule="auto"/>
        <w:ind w:left="600"/>
        <w:textAlignment w:val="baseline"/>
        <w:rPr>
          <w:rFonts w:ascii="Arial" w:eastAsia="Times New Roman" w:hAnsi="Arial" w:cs="Arial"/>
          <w:color w:val="000000"/>
          <w:kern w:val="0"/>
          <w:sz w:val="22"/>
          <w:szCs w:val="22"/>
          <w14:ligatures w14:val="none"/>
        </w:rPr>
      </w:pPr>
    </w:p>
    <w:p w14:paraId="320C8933" w14:textId="2857951E"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Distinguish between Acceptance Criteria and the Definition of Done (DoD). What happens to a Product Backlog Item if it is 90% finished at the end of a Sprint but does not satisfy the DoD?</w:t>
      </w:r>
    </w:p>
    <w:p w14:paraId="381BB4D5" w14:textId="77777777" w:rsidR="0027472B" w:rsidRDefault="0027472B" w:rsidP="0027472B">
      <w:pPr>
        <w:spacing w:after="0" w:line="240" w:lineRule="auto"/>
        <w:ind w:left="600"/>
        <w:textAlignment w:val="baseline"/>
        <w:rPr>
          <w:rFonts w:ascii="Arial" w:eastAsia="Times New Roman" w:hAnsi="Arial" w:cs="Arial"/>
          <w:color w:val="000000"/>
          <w:kern w:val="0"/>
          <w:sz w:val="22"/>
          <w:szCs w:val="22"/>
          <w14:ligatures w14:val="none"/>
        </w:rPr>
      </w:pPr>
    </w:p>
    <w:p w14:paraId="5E05CED1" w14:textId="77777777" w:rsidR="0027472B" w:rsidRPr="007759E2" w:rsidRDefault="0027472B" w:rsidP="0027472B">
      <w:pPr>
        <w:spacing w:after="0" w:line="240" w:lineRule="auto"/>
        <w:textAlignment w:val="baseline"/>
        <w:rPr>
          <w:rFonts w:ascii="Arial" w:eastAsia="Times New Roman" w:hAnsi="Arial" w:cs="Arial"/>
          <w:color w:val="000000"/>
          <w:kern w:val="0"/>
          <w:sz w:val="22"/>
          <w:szCs w:val="22"/>
          <w14:ligatures w14:val="none"/>
        </w:rPr>
      </w:pPr>
    </w:p>
    <w:p w14:paraId="3C71AA88" w14:textId="3842BF48" w:rsid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How should a team resolve a scenario where estimates diverge significantly (e.g., votes of 2, 3, 3, and 13)?</w:t>
      </w:r>
    </w:p>
    <w:p w14:paraId="53A33D4C" w14:textId="77777777" w:rsidR="0027472B" w:rsidRDefault="0027472B" w:rsidP="0027472B">
      <w:pPr>
        <w:spacing w:after="0" w:line="240" w:lineRule="auto"/>
        <w:ind w:left="600"/>
        <w:textAlignment w:val="baseline"/>
        <w:rPr>
          <w:rFonts w:ascii="Arial" w:eastAsia="Times New Roman" w:hAnsi="Arial" w:cs="Arial"/>
          <w:color w:val="000000"/>
          <w:kern w:val="0"/>
          <w:sz w:val="22"/>
          <w:szCs w:val="22"/>
          <w14:ligatures w14:val="none"/>
        </w:rPr>
      </w:pPr>
    </w:p>
    <w:p w14:paraId="01CE5BA8" w14:textId="77777777" w:rsidR="0027472B" w:rsidRPr="007759E2" w:rsidRDefault="0027472B" w:rsidP="0027472B">
      <w:pPr>
        <w:spacing w:after="0" w:line="240" w:lineRule="auto"/>
        <w:textAlignment w:val="baseline"/>
        <w:rPr>
          <w:rFonts w:ascii="Arial" w:eastAsia="Times New Roman" w:hAnsi="Arial" w:cs="Arial"/>
          <w:color w:val="000000"/>
          <w:kern w:val="0"/>
          <w:sz w:val="22"/>
          <w:szCs w:val="22"/>
          <w14:ligatures w14:val="none"/>
        </w:rPr>
      </w:pPr>
    </w:p>
    <w:p w14:paraId="6FA808A2" w14:textId="1CA9D803" w:rsidR="007759E2" w:rsidRPr="007759E2" w:rsidRDefault="007759E2" w:rsidP="007759E2">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A Scrum team has completed 18, 22, and 20 story points across three 2-week Sprints.</w:t>
      </w:r>
    </w:p>
    <w:p w14:paraId="1C6017E7" w14:textId="145A895D" w:rsidR="007759E2" w:rsidRPr="007759E2" w:rsidRDefault="007759E2" w:rsidP="007759E2">
      <w:pPr>
        <w:numPr>
          <w:ilvl w:val="0"/>
          <w:numId w:val="2"/>
        </w:numPr>
        <w:spacing w:after="0" w:line="240" w:lineRule="auto"/>
        <w:ind w:left="12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Calculate the team's mean velocity</w:t>
      </w:r>
      <w:r w:rsidR="0027472B">
        <w:rPr>
          <w:rFonts w:ascii="Arial" w:eastAsia="Times New Roman" w:hAnsi="Arial" w:cs="Arial"/>
          <w:color w:val="000000"/>
          <w:kern w:val="0"/>
          <w:sz w:val="22"/>
          <w:szCs w:val="22"/>
          <w14:ligatures w14:val="none"/>
        </w:rPr>
        <w:t xml:space="preserve"> </w:t>
      </w:r>
      <w:r w:rsidR="0027472B" w:rsidRPr="0027472B">
        <w:rPr>
          <w:rFonts w:ascii="Arial" w:eastAsia="Times New Roman" w:hAnsi="Arial" w:cs="Arial"/>
          <w:color w:val="000000"/>
          <w:kern w:val="0"/>
          <w:sz w:val="22"/>
          <w:szCs w:val="22"/>
          <w:lang w:val="en-US"/>
          <w14:ligatures w14:val="none"/>
        </w:rPr>
        <w:t>Ṽ</w:t>
      </w:r>
      <w:r w:rsidRPr="007759E2">
        <w:rPr>
          <w:rFonts w:ascii="Arial" w:eastAsia="Times New Roman" w:hAnsi="Arial" w:cs="Arial"/>
          <w:color w:val="000000"/>
          <w:kern w:val="0"/>
          <w:sz w:val="22"/>
          <w:szCs w:val="22"/>
          <w14:ligatures w14:val="none"/>
        </w:rPr>
        <w:t>.</w:t>
      </w:r>
    </w:p>
    <w:p w14:paraId="2D81C5B9" w14:textId="77777777" w:rsidR="007759E2" w:rsidRPr="007759E2" w:rsidRDefault="007759E2" w:rsidP="007759E2">
      <w:pPr>
        <w:numPr>
          <w:ilvl w:val="0"/>
          <w:numId w:val="3"/>
        </w:numPr>
        <w:spacing w:after="0" w:line="240" w:lineRule="auto"/>
        <w:ind w:left="1200"/>
        <w:textAlignment w:val="baseline"/>
        <w:rPr>
          <w:rFonts w:ascii="Arial" w:eastAsia="Times New Roman" w:hAnsi="Arial" w:cs="Arial"/>
          <w:color w:val="000000"/>
          <w:kern w:val="0"/>
          <w:sz w:val="22"/>
          <w:szCs w:val="22"/>
          <w14:ligatures w14:val="none"/>
        </w:rPr>
      </w:pPr>
      <w:r w:rsidRPr="007759E2">
        <w:rPr>
          <w:rFonts w:ascii="Arial" w:eastAsia="Times New Roman" w:hAnsi="Arial" w:cs="Arial"/>
          <w:color w:val="000000"/>
          <w:kern w:val="0"/>
          <w:sz w:val="22"/>
          <w:szCs w:val="22"/>
          <w14:ligatures w14:val="none"/>
        </w:rPr>
        <w:t>If the remaining Product Backlog contains 100 total story points, forecast how many additional Sprints will be required to release the product.</w:t>
      </w:r>
    </w:p>
    <w:p w14:paraId="03801247" w14:textId="330FE818" w:rsidR="0027472B" w:rsidRDefault="0027472B" w:rsidP="0041795B">
      <w:pPr>
        <w:pStyle w:val="NormalWeb"/>
        <w:spacing w:before="0" w:beforeAutospacing="0" w:after="0" w:afterAutospacing="0"/>
        <w:ind w:left="840"/>
        <w:textAlignment w:val="baseline"/>
        <w:rPr>
          <w:rFonts w:ascii="Arial" w:hAnsi="Arial" w:cs="Arial"/>
          <w:color w:val="000000"/>
          <w:sz w:val="22"/>
          <w:szCs w:val="22"/>
        </w:rPr>
      </w:pPr>
    </w:p>
    <w:p w14:paraId="7D20EE93" w14:textId="77777777" w:rsidR="0027472B" w:rsidRDefault="0027472B" w:rsidP="0027472B">
      <w:pPr>
        <w:ind w:left="720"/>
      </w:pPr>
    </w:p>
    <w:sectPr w:rsidR="002747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16C35"/>
    <w:multiLevelType w:val="multilevel"/>
    <w:tmpl w:val="DF8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4541"/>
    <w:multiLevelType w:val="multilevel"/>
    <w:tmpl w:val="200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51E11"/>
    <w:multiLevelType w:val="multilevel"/>
    <w:tmpl w:val="783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11B87"/>
    <w:multiLevelType w:val="multilevel"/>
    <w:tmpl w:val="7CA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C7B9E"/>
    <w:multiLevelType w:val="multilevel"/>
    <w:tmpl w:val="6B6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38AF"/>
    <w:multiLevelType w:val="multilevel"/>
    <w:tmpl w:val="A19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A1360"/>
    <w:multiLevelType w:val="multilevel"/>
    <w:tmpl w:val="0F4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61E9C"/>
    <w:multiLevelType w:val="multilevel"/>
    <w:tmpl w:val="210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42C2D"/>
    <w:multiLevelType w:val="multilevel"/>
    <w:tmpl w:val="F07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279745">
    <w:abstractNumId w:val="2"/>
  </w:num>
  <w:num w:numId="2" w16cid:durableId="30050426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0850209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4134791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291174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4931309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8372316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3009155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20784010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587248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4478434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463902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163445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923905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951660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478260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3104202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5642185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507481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714755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0294116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537027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E2"/>
    <w:rsid w:val="000261B4"/>
    <w:rsid w:val="00076DA9"/>
    <w:rsid w:val="002662DD"/>
    <w:rsid w:val="0027472B"/>
    <w:rsid w:val="00310145"/>
    <w:rsid w:val="0039400C"/>
    <w:rsid w:val="0041795B"/>
    <w:rsid w:val="006D38F2"/>
    <w:rsid w:val="007759E2"/>
    <w:rsid w:val="00777F3A"/>
    <w:rsid w:val="00B835DB"/>
    <w:rsid w:val="00B92816"/>
    <w:rsid w:val="00F114A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29E9CE"/>
  <w15:chartTrackingRefBased/>
  <w15:docId w15:val="{40680416-5AC9-2E41-A559-A0ECBCAE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E2"/>
    <w:rPr>
      <w:rFonts w:eastAsiaTheme="majorEastAsia" w:cstheme="majorBidi"/>
      <w:color w:val="272727" w:themeColor="text1" w:themeTint="D8"/>
    </w:rPr>
  </w:style>
  <w:style w:type="paragraph" w:styleId="Title">
    <w:name w:val="Title"/>
    <w:basedOn w:val="Normal"/>
    <w:next w:val="Normal"/>
    <w:link w:val="TitleChar"/>
    <w:uiPriority w:val="10"/>
    <w:qFormat/>
    <w:rsid w:val="0077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E2"/>
    <w:pPr>
      <w:spacing w:before="160"/>
      <w:jc w:val="center"/>
    </w:pPr>
    <w:rPr>
      <w:i/>
      <w:iCs/>
      <w:color w:val="404040" w:themeColor="text1" w:themeTint="BF"/>
    </w:rPr>
  </w:style>
  <w:style w:type="character" w:customStyle="1" w:styleId="QuoteChar">
    <w:name w:val="Quote Char"/>
    <w:basedOn w:val="DefaultParagraphFont"/>
    <w:link w:val="Quote"/>
    <w:uiPriority w:val="29"/>
    <w:rsid w:val="007759E2"/>
    <w:rPr>
      <w:i/>
      <w:iCs/>
      <w:color w:val="404040" w:themeColor="text1" w:themeTint="BF"/>
    </w:rPr>
  </w:style>
  <w:style w:type="paragraph" w:styleId="ListParagraph">
    <w:name w:val="List Paragraph"/>
    <w:basedOn w:val="Normal"/>
    <w:uiPriority w:val="34"/>
    <w:qFormat/>
    <w:rsid w:val="007759E2"/>
    <w:pPr>
      <w:ind w:left="720"/>
      <w:contextualSpacing/>
    </w:pPr>
  </w:style>
  <w:style w:type="character" w:styleId="IntenseEmphasis">
    <w:name w:val="Intense Emphasis"/>
    <w:basedOn w:val="DefaultParagraphFont"/>
    <w:uiPriority w:val="21"/>
    <w:qFormat/>
    <w:rsid w:val="007759E2"/>
    <w:rPr>
      <w:i/>
      <w:iCs/>
      <w:color w:val="2F5496" w:themeColor="accent1" w:themeShade="BF"/>
    </w:rPr>
  </w:style>
  <w:style w:type="paragraph" w:styleId="IntenseQuote">
    <w:name w:val="Intense Quote"/>
    <w:basedOn w:val="Normal"/>
    <w:next w:val="Normal"/>
    <w:link w:val="IntenseQuoteChar"/>
    <w:uiPriority w:val="30"/>
    <w:qFormat/>
    <w:rsid w:val="0077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E2"/>
    <w:rPr>
      <w:i/>
      <w:iCs/>
      <w:color w:val="2F5496" w:themeColor="accent1" w:themeShade="BF"/>
    </w:rPr>
  </w:style>
  <w:style w:type="character" w:styleId="IntenseReference">
    <w:name w:val="Intense Reference"/>
    <w:basedOn w:val="DefaultParagraphFont"/>
    <w:uiPriority w:val="32"/>
    <w:qFormat/>
    <w:rsid w:val="007759E2"/>
    <w:rPr>
      <w:b/>
      <w:bCs/>
      <w:smallCaps/>
      <w:color w:val="2F5496" w:themeColor="accent1" w:themeShade="BF"/>
      <w:spacing w:val="5"/>
    </w:rPr>
  </w:style>
  <w:style w:type="paragraph" w:styleId="NormalWeb">
    <w:name w:val="Normal (Web)"/>
    <w:basedOn w:val="Normal"/>
    <w:uiPriority w:val="99"/>
    <w:semiHidden/>
    <w:unhideWhenUsed/>
    <w:rsid w:val="007759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4</cp:revision>
  <dcterms:created xsi:type="dcterms:W3CDTF">2026-09-08T02:56:00Z</dcterms:created>
  <dcterms:modified xsi:type="dcterms:W3CDTF">2026-09-08T03:16:00Z</dcterms:modified>
</cp:coreProperties>
</file>