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0A95" w:rsidRPr="00726238" w:rsidRDefault="009700F1" w:rsidP="009700F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6238">
        <w:rPr>
          <w:rFonts w:ascii="Times New Roman" w:hAnsi="Times New Roman" w:cs="Times New Roman"/>
          <w:b/>
          <w:sz w:val="24"/>
          <w:szCs w:val="24"/>
          <w:lang w:val="en-US"/>
        </w:rPr>
        <w:t>Hyperbolic Deep Learning for Retinal Image Denoising</w:t>
      </w:r>
    </w:p>
    <w:p w:rsidR="009700F1" w:rsidRPr="00726238" w:rsidRDefault="009700F1" w:rsidP="009700F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700F1" w:rsidRPr="00726238" w:rsidRDefault="009700F1" w:rsidP="0072623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238">
        <w:rPr>
          <w:rFonts w:ascii="Times New Roman" w:hAnsi="Times New Roman" w:cs="Times New Roman"/>
          <w:sz w:val="24"/>
          <w:szCs w:val="24"/>
          <w:lang w:val="en-US"/>
        </w:rPr>
        <w:t>The primary goal is to develop a deep learning framework that leverages the constant negative curvature of hyperbolic space to improve the denoising of medical retinal imagery.</w:t>
      </w:r>
    </w:p>
    <w:p w:rsidR="009700F1" w:rsidRPr="00726238" w:rsidRDefault="009700F1" w:rsidP="0072623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238">
        <w:rPr>
          <w:rFonts w:ascii="Times New Roman" w:hAnsi="Times New Roman" w:cs="Times New Roman"/>
          <w:sz w:val="24"/>
          <w:szCs w:val="24"/>
          <w:lang w:val="en-US"/>
        </w:rPr>
        <w:t xml:space="preserve">Standard Euclidean </w:t>
      </w:r>
      <w:r w:rsidRPr="0072623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26238">
        <w:rPr>
          <w:rFonts w:ascii="Times New Roman" w:hAnsi="Times New Roman" w:cs="Times New Roman"/>
          <w:sz w:val="24"/>
          <w:szCs w:val="24"/>
          <w:lang w:val="en-US"/>
        </w:rPr>
        <w:t xml:space="preserve">onvolutional </w:t>
      </w:r>
      <w:r w:rsidRPr="0072623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26238">
        <w:rPr>
          <w:rFonts w:ascii="Times New Roman" w:hAnsi="Times New Roman" w:cs="Times New Roman"/>
          <w:sz w:val="24"/>
          <w:szCs w:val="24"/>
          <w:lang w:val="en-US"/>
        </w:rPr>
        <w:t xml:space="preserve">eural </w:t>
      </w:r>
      <w:r w:rsidRPr="0072623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26238">
        <w:rPr>
          <w:rFonts w:ascii="Times New Roman" w:hAnsi="Times New Roman" w:cs="Times New Roman"/>
          <w:sz w:val="24"/>
          <w:szCs w:val="24"/>
          <w:lang w:val="en-US"/>
        </w:rPr>
        <w:t xml:space="preserve">etworks struggle to represent the </w:t>
      </w:r>
      <w:r w:rsidRPr="00726238">
        <w:rPr>
          <w:rFonts w:ascii="Times New Roman" w:hAnsi="Times New Roman" w:cs="Times New Roman"/>
          <w:bCs/>
          <w:sz w:val="24"/>
          <w:szCs w:val="24"/>
          <w:lang w:val="en-US"/>
        </w:rPr>
        <w:t>exponentially branching hierarchy</w:t>
      </w:r>
      <w:r w:rsidRPr="00726238">
        <w:rPr>
          <w:rFonts w:ascii="Times New Roman" w:hAnsi="Times New Roman" w:cs="Times New Roman"/>
          <w:sz w:val="24"/>
          <w:szCs w:val="24"/>
          <w:lang w:val="en-US"/>
        </w:rPr>
        <w:t xml:space="preserve"> of the retinal vascular tree without significant spatial distortion. This project proposes the use of </w:t>
      </w:r>
      <w:r w:rsidR="00FD6C68">
        <w:rPr>
          <w:rFonts w:ascii="Times New Roman" w:hAnsi="Times New Roman" w:cs="Times New Roman"/>
          <w:bCs/>
          <w:sz w:val="24"/>
          <w:szCs w:val="24"/>
          <w:lang w:val="en-US"/>
        </w:rPr>
        <w:t>h</w:t>
      </w:r>
      <w:r w:rsidRPr="0072623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yperbolic </w:t>
      </w:r>
      <w:r w:rsidR="00FD6C68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Pr="0072623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eep </w:t>
      </w:r>
      <w:r w:rsidR="00FD6C68">
        <w:rPr>
          <w:rFonts w:ascii="Times New Roman" w:hAnsi="Times New Roman" w:cs="Times New Roman"/>
          <w:bCs/>
          <w:sz w:val="24"/>
          <w:szCs w:val="24"/>
          <w:lang w:val="en-US"/>
        </w:rPr>
        <w:t>l</w:t>
      </w:r>
      <w:r w:rsidRPr="0072623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earning </w:t>
      </w:r>
      <w:r w:rsidRPr="00726238">
        <w:rPr>
          <w:rFonts w:ascii="Times New Roman" w:hAnsi="Times New Roman" w:cs="Times New Roman"/>
          <w:sz w:val="24"/>
          <w:szCs w:val="24"/>
          <w:lang w:val="en-US"/>
        </w:rPr>
        <w:t>to embed image features in a space of constant negative curvature, thereby providing an inductive bias suited for the fractal and hierarchical nature of retinal anatomy.</w:t>
      </w:r>
    </w:p>
    <w:p w:rsidR="009700F1" w:rsidRPr="00726238" w:rsidRDefault="009700F1" w:rsidP="009700F1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700F1" w:rsidRPr="00726238" w:rsidRDefault="009700F1" w:rsidP="009700F1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6238">
        <w:rPr>
          <w:rFonts w:ascii="Times New Roman" w:hAnsi="Times New Roman" w:cs="Times New Roman"/>
          <w:b/>
          <w:sz w:val="24"/>
          <w:szCs w:val="24"/>
          <w:lang w:val="en-US"/>
        </w:rPr>
        <w:t>Main tasks and planning</w:t>
      </w:r>
    </w:p>
    <w:p w:rsidR="009700F1" w:rsidRPr="00726238" w:rsidRDefault="009700F1" w:rsidP="009700F1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6238">
        <w:rPr>
          <w:rFonts w:ascii="Times New Roman" w:hAnsi="Times New Roman" w:cs="Times New Roman"/>
          <w:b/>
          <w:sz w:val="24"/>
          <w:szCs w:val="24"/>
          <w:lang w:val="en-US"/>
        </w:rPr>
        <w:t xml:space="preserve">Phase 1: </w:t>
      </w:r>
      <w:r w:rsidR="00726238" w:rsidRPr="00726238">
        <w:rPr>
          <w:rFonts w:ascii="Times New Roman" w:hAnsi="Times New Roman" w:cs="Times New Roman"/>
          <w:b/>
          <w:sz w:val="24"/>
          <w:szCs w:val="24"/>
          <w:lang w:val="en-US"/>
        </w:rPr>
        <w:t>L</w:t>
      </w:r>
      <w:r w:rsidRPr="00726238">
        <w:rPr>
          <w:rFonts w:ascii="Times New Roman" w:hAnsi="Times New Roman" w:cs="Times New Roman"/>
          <w:b/>
          <w:sz w:val="24"/>
          <w:szCs w:val="24"/>
          <w:lang w:val="en-US"/>
        </w:rPr>
        <w:t>iterature review and state of the art</w:t>
      </w:r>
      <w:r w:rsidR="00A5642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(2 weeks)</w:t>
      </w:r>
    </w:p>
    <w:p w:rsidR="009700F1" w:rsidRPr="009700F1" w:rsidRDefault="009700F1" w:rsidP="00970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700F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Study the mathematical foundations of the </w:t>
      </w:r>
      <w:proofErr w:type="spellStart"/>
      <w:r w:rsidRPr="009700F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Poincaré</w:t>
      </w:r>
      <w:proofErr w:type="spellEnd"/>
      <w:r w:rsidRPr="009700F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Ball and Lorentz (Hyperboloid) models.</w:t>
      </w:r>
    </w:p>
    <w:p w:rsidR="009700F1" w:rsidRPr="009700F1" w:rsidRDefault="009700F1" w:rsidP="00970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700F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Review existing denoising benchmarks and recent advances in Hyperbolic Convolutional Networks </w:t>
      </w:r>
    </w:p>
    <w:p w:rsidR="009700F1" w:rsidRPr="00726238" w:rsidRDefault="009700F1" w:rsidP="006015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700F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Analyze the specific noise characteristics of the target dataset </w:t>
      </w:r>
    </w:p>
    <w:p w:rsidR="009700F1" w:rsidRPr="009700F1" w:rsidRDefault="009700F1" w:rsidP="009700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r w:rsidRPr="009700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Phase 2: Architecture </w:t>
      </w:r>
      <w:r w:rsidR="00A564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d</w:t>
      </w:r>
      <w:r w:rsidRPr="009700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esign and </w:t>
      </w:r>
      <w:r w:rsidR="00A564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i</w:t>
      </w:r>
      <w:r w:rsidRPr="009700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mplementation</w:t>
      </w:r>
      <w:r w:rsidR="00A564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(4 weeks)</w:t>
      </w:r>
    </w:p>
    <w:p w:rsidR="009700F1" w:rsidRPr="009700F1" w:rsidRDefault="009700F1" w:rsidP="00970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700F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Implement a standard Euclidean backbone (e.g., a U-Net or Vision Transformer</w:t>
      </w:r>
      <w:r w:rsidRPr="00726238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or some already existing pretrained network</w:t>
      </w:r>
      <w:r w:rsidRPr="009700F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 for initial pixel-level processing.</w:t>
      </w:r>
    </w:p>
    <w:p w:rsidR="009700F1" w:rsidRPr="009700F1" w:rsidRDefault="009700F1" w:rsidP="00970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700F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Hyperbolic Mapping: Develop a projection layer using the Exponential Map to transition feature vectors into the Lorentz model.</w:t>
      </w:r>
    </w:p>
    <w:p w:rsidR="009700F1" w:rsidRPr="009700F1" w:rsidRDefault="009700F1" w:rsidP="00970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700F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Hierarchical Denoising: Design a hyperbolic bottleneck layer that regularizes the vascular hierarchy, effectively separating the "tree-structured" signal from the "randomly distributed" noise.</w:t>
      </w:r>
    </w:p>
    <w:p w:rsidR="009700F1" w:rsidRPr="009700F1" w:rsidRDefault="009700F1" w:rsidP="00970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700F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Inverse Projection: Map the refined features back to Euclidean space using the Logarithmic Map for image reconstruction.</w:t>
      </w:r>
    </w:p>
    <w:p w:rsidR="009700F1" w:rsidRPr="00A56420" w:rsidRDefault="009700F1" w:rsidP="009700F1">
      <w:pPr>
        <w:pStyle w:val="Ttulo4"/>
        <w:rPr>
          <w:lang w:val="en-US"/>
        </w:rPr>
      </w:pPr>
      <w:r w:rsidRPr="00A56420">
        <w:rPr>
          <w:lang w:val="en-US"/>
        </w:rPr>
        <w:t>Phase 3: Training</w:t>
      </w:r>
      <w:r w:rsidR="00A56420">
        <w:rPr>
          <w:lang w:val="en-US"/>
        </w:rPr>
        <w:t xml:space="preserve"> and optimization</w:t>
      </w:r>
      <w:r w:rsidR="00F91796">
        <w:rPr>
          <w:lang w:val="en-US"/>
        </w:rPr>
        <w:t xml:space="preserve"> (4 weeks)</w:t>
      </w:r>
    </w:p>
    <w:p w:rsidR="00A56420" w:rsidRDefault="009700F1" w:rsidP="007433E7">
      <w:pPr>
        <w:pStyle w:val="NormalWeb"/>
        <w:numPr>
          <w:ilvl w:val="0"/>
          <w:numId w:val="5"/>
        </w:numPr>
        <w:rPr>
          <w:lang w:val="en-US"/>
        </w:rPr>
      </w:pPr>
      <w:r w:rsidRPr="00726238">
        <w:rPr>
          <w:lang w:val="en-US"/>
        </w:rPr>
        <w:t xml:space="preserve">Train the model using a combination of </w:t>
      </w:r>
      <w:r w:rsidRPr="00726238">
        <w:rPr>
          <w:bCs/>
          <w:lang w:val="en-US"/>
        </w:rPr>
        <w:t>Euclidean loss</w:t>
      </w:r>
      <w:r w:rsidRPr="00726238">
        <w:rPr>
          <w:lang w:val="en-US"/>
        </w:rPr>
        <w:t xml:space="preserve"> (MSE/SSIM for pixel fidelity) and </w:t>
      </w:r>
      <w:r w:rsidRPr="00726238">
        <w:rPr>
          <w:bCs/>
          <w:lang w:val="en-US"/>
        </w:rPr>
        <w:t>Hyperbolic distance loss</w:t>
      </w:r>
      <w:r w:rsidRPr="00726238">
        <w:rPr>
          <w:lang w:val="en-US"/>
        </w:rPr>
        <w:t xml:space="preserve"> (to preserve structural geometry)</w:t>
      </w:r>
    </w:p>
    <w:p w:rsidR="00A56420" w:rsidRDefault="00A56420" w:rsidP="007433E7">
      <w:pPr>
        <w:pStyle w:val="NormalWeb"/>
        <w:numPr>
          <w:ilvl w:val="0"/>
          <w:numId w:val="5"/>
        </w:numPr>
        <w:rPr>
          <w:lang w:val="en-US"/>
        </w:rPr>
      </w:pPr>
      <w:r>
        <w:rPr>
          <w:lang w:val="en-US"/>
        </w:rPr>
        <w:t>Hyperparameter tuning</w:t>
      </w:r>
    </w:p>
    <w:p w:rsidR="00A56420" w:rsidRDefault="00A56420" w:rsidP="00A56420">
      <w:pPr>
        <w:pStyle w:val="Ttulo4"/>
        <w:rPr>
          <w:lang w:val="en-US"/>
        </w:rPr>
      </w:pPr>
      <w:r>
        <w:rPr>
          <w:lang w:val="en-US"/>
        </w:rPr>
        <w:t>Phase 4: Evaluation</w:t>
      </w:r>
      <w:r w:rsidR="00F91796">
        <w:rPr>
          <w:lang w:val="en-US"/>
        </w:rPr>
        <w:t xml:space="preserve"> and final report (4weeks)</w:t>
      </w:r>
    </w:p>
    <w:p w:rsidR="009700F1" w:rsidRPr="00726238" w:rsidRDefault="00A56420" w:rsidP="00A56420">
      <w:pPr>
        <w:pStyle w:val="NormalWeb"/>
        <w:numPr>
          <w:ilvl w:val="0"/>
          <w:numId w:val="7"/>
        </w:numPr>
        <w:rPr>
          <w:lang w:val="en-US"/>
        </w:rPr>
      </w:pPr>
      <w:r>
        <w:rPr>
          <w:lang w:val="en-US"/>
        </w:rPr>
        <w:t>Benchmark against Euclidean state of the art networks / Ablation studies without hyperbolic layers</w:t>
      </w:r>
    </w:p>
    <w:p w:rsidR="009700F1" w:rsidRDefault="009700F1" w:rsidP="009700F1">
      <w:pPr>
        <w:pStyle w:val="NormalWeb"/>
        <w:numPr>
          <w:ilvl w:val="0"/>
          <w:numId w:val="5"/>
        </w:numPr>
        <w:rPr>
          <w:lang w:val="en-US"/>
        </w:rPr>
      </w:pPr>
      <w:r w:rsidRPr="00726238">
        <w:rPr>
          <w:lang w:val="en-US"/>
        </w:rPr>
        <w:t xml:space="preserve">Evaluate results using standard metrics: </w:t>
      </w:r>
      <w:r w:rsidRPr="00726238">
        <w:rPr>
          <w:bCs/>
          <w:lang w:val="en-US"/>
        </w:rPr>
        <w:t>PSNR</w:t>
      </w:r>
      <w:r w:rsidRPr="00726238">
        <w:rPr>
          <w:lang w:val="en-US"/>
        </w:rPr>
        <w:t xml:space="preserve">, </w:t>
      </w:r>
      <w:r w:rsidRPr="00726238">
        <w:rPr>
          <w:bCs/>
          <w:lang w:val="en-US"/>
        </w:rPr>
        <w:t>SSIM</w:t>
      </w:r>
      <w:r w:rsidRPr="00726238">
        <w:rPr>
          <w:lang w:val="en-US"/>
        </w:rPr>
        <w:t xml:space="preserve">, and </w:t>
      </w:r>
      <w:r w:rsidRPr="00726238">
        <w:rPr>
          <w:bCs/>
          <w:lang w:val="en-US"/>
        </w:rPr>
        <w:t>Vessel Continuity Measures</w:t>
      </w:r>
      <w:r w:rsidRPr="00726238">
        <w:rPr>
          <w:lang w:val="en-US"/>
        </w:rPr>
        <w:t>.</w:t>
      </w:r>
    </w:p>
    <w:p w:rsidR="00F91796" w:rsidRPr="00726238" w:rsidRDefault="00F91796" w:rsidP="009700F1">
      <w:pPr>
        <w:pStyle w:val="NormalWeb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Formalization of methods and </w:t>
      </w:r>
      <w:bookmarkStart w:id="0" w:name="_GoBack"/>
      <w:bookmarkEnd w:id="0"/>
      <w:r>
        <w:rPr>
          <w:lang w:val="en-US"/>
        </w:rPr>
        <w:t>findings into a report</w:t>
      </w:r>
    </w:p>
    <w:p w:rsidR="009700F1" w:rsidRPr="009700F1" w:rsidRDefault="009700F1" w:rsidP="009700F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:rsidR="00726238" w:rsidRPr="00726238" w:rsidRDefault="00726238" w:rsidP="00726238">
      <w:pPr>
        <w:pStyle w:val="Ttulo3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726238">
        <w:rPr>
          <w:rFonts w:ascii="Times New Roman" w:hAnsi="Times New Roman" w:cs="Times New Roman"/>
          <w:b/>
          <w:color w:val="000000" w:themeColor="text1"/>
        </w:rPr>
        <w:t>Learning</w:t>
      </w:r>
      <w:proofErr w:type="spellEnd"/>
      <w:r w:rsidRPr="0072623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26238">
        <w:rPr>
          <w:rFonts w:ascii="Times New Roman" w:hAnsi="Times New Roman" w:cs="Times New Roman"/>
          <w:b/>
          <w:color w:val="000000" w:themeColor="text1"/>
        </w:rPr>
        <w:t>Objectives</w:t>
      </w:r>
      <w:proofErr w:type="spellEnd"/>
      <w:r w:rsidRPr="00726238">
        <w:rPr>
          <w:rFonts w:ascii="Times New Roman" w:hAnsi="Times New Roman" w:cs="Times New Roman"/>
          <w:b/>
          <w:color w:val="000000" w:themeColor="text1"/>
        </w:rPr>
        <w:t xml:space="preserve"> &amp; </w:t>
      </w:r>
      <w:proofErr w:type="spellStart"/>
      <w:r w:rsidRPr="00726238">
        <w:rPr>
          <w:rFonts w:ascii="Times New Roman" w:hAnsi="Times New Roman" w:cs="Times New Roman"/>
          <w:b/>
          <w:color w:val="000000" w:themeColor="text1"/>
        </w:rPr>
        <w:t>Competencies</w:t>
      </w:r>
      <w:proofErr w:type="spellEnd"/>
    </w:p>
    <w:p w:rsidR="00726238" w:rsidRPr="00726238" w:rsidRDefault="00726238" w:rsidP="00726238">
      <w:pPr>
        <w:pStyle w:val="NormalWeb"/>
        <w:numPr>
          <w:ilvl w:val="0"/>
          <w:numId w:val="6"/>
        </w:numPr>
        <w:rPr>
          <w:lang w:val="en-US"/>
        </w:rPr>
      </w:pPr>
      <w:r w:rsidRPr="00726238">
        <w:rPr>
          <w:bCs/>
          <w:lang w:val="en-US"/>
        </w:rPr>
        <w:t xml:space="preserve">Advanced </w:t>
      </w:r>
      <w:r>
        <w:rPr>
          <w:bCs/>
          <w:lang w:val="en-US"/>
        </w:rPr>
        <w:t>g</w:t>
      </w:r>
      <w:r w:rsidRPr="00726238">
        <w:rPr>
          <w:bCs/>
          <w:lang w:val="en-US"/>
        </w:rPr>
        <w:t xml:space="preserve">eometric </w:t>
      </w:r>
      <w:r>
        <w:rPr>
          <w:bCs/>
          <w:lang w:val="en-US"/>
        </w:rPr>
        <w:t>m</w:t>
      </w:r>
      <w:r w:rsidRPr="00726238">
        <w:rPr>
          <w:bCs/>
          <w:lang w:val="en-US"/>
        </w:rPr>
        <w:t>odeling:</w:t>
      </w:r>
      <w:r w:rsidRPr="00726238">
        <w:rPr>
          <w:lang w:val="en-US"/>
        </w:rPr>
        <w:t xml:space="preserve"> Master the mathematical foundations of </w:t>
      </w:r>
      <w:r w:rsidRPr="00726238">
        <w:rPr>
          <w:bCs/>
          <w:lang w:val="en-US"/>
        </w:rPr>
        <w:t>Riemannian Geometry</w:t>
      </w:r>
      <w:r w:rsidRPr="00726238">
        <w:rPr>
          <w:lang w:val="en-US"/>
        </w:rPr>
        <w:t xml:space="preserve">, specifically the application of the </w:t>
      </w:r>
      <w:proofErr w:type="spellStart"/>
      <w:r w:rsidRPr="00726238">
        <w:rPr>
          <w:bCs/>
          <w:lang w:val="en-US"/>
        </w:rPr>
        <w:t>Poincaré</w:t>
      </w:r>
      <w:proofErr w:type="spellEnd"/>
      <w:r w:rsidRPr="00726238">
        <w:rPr>
          <w:bCs/>
          <w:lang w:val="en-US"/>
        </w:rPr>
        <w:t xml:space="preserve"> Ball</w:t>
      </w:r>
      <w:r w:rsidRPr="00726238">
        <w:rPr>
          <w:lang w:val="en-US"/>
        </w:rPr>
        <w:t xml:space="preserve"> and </w:t>
      </w:r>
      <w:r w:rsidRPr="00726238">
        <w:rPr>
          <w:bCs/>
          <w:lang w:val="en-US"/>
        </w:rPr>
        <w:t>Lorentz models</w:t>
      </w:r>
      <w:r w:rsidRPr="00726238">
        <w:rPr>
          <w:lang w:val="en-US"/>
        </w:rPr>
        <w:t xml:space="preserve"> to hierarchical data structures.</w:t>
      </w:r>
    </w:p>
    <w:p w:rsidR="00726238" w:rsidRPr="00726238" w:rsidRDefault="00726238" w:rsidP="00726238">
      <w:pPr>
        <w:pStyle w:val="NormalWeb"/>
        <w:numPr>
          <w:ilvl w:val="0"/>
          <w:numId w:val="6"/>
        </w:numPr>
        <w:rPr>
          <w:lang w:val="en-US"/>
        </w:rPr>
      </w:pPr>
      <w:r w:rsidRPr="00726238">
        <w:rPr>
          <w:bCs/>
          <w:lang w:val="en-US"/>
        </w:rPr>
        <w:t>Non-</w:t>
      </w:r>
      <w:r>
        <w:rPr>
          <w:bCs/>
          <w:lang w:val="en-US"/>
        </w:rPr>
        <w:t>E</w:t>
      </w:r>
      <w:r w:rsidRPr="00726238">
        <w:rPr>
          <w:bCs/>
          <w:lang w:val="en-US"/>
        </w:rPr>
        <w:t xml:space="preserve">uclidean </w:t>
      </w:r>
      <w:r>
        <w:rPr>
          <w:bCs/>
          <w:lang w:val="en-US"/>
        </w:rPr>
        <w:t>n</w:t>
      </w:r>
      <w:r w:rsidRPr="00726238">
        <w:rPr>
          <w:bCs/>
          <w:lang w:val="en-US"/>
        </w:rPr>
        <w:t xml:space="preserve">eural </w:t>
      </w:r>
      <w:r>
        <w:rPr>
          <w:bCs/>
          <w:lang w:val="en-US"/>
        </w:rPr>
        <w:t>a</w:t>
      </w:r>
      <w:r w:rsidRPr="00726238">
        <w:rPr>
          <w:bCs/>
          <w:lang w:val="en-US"/>
        </w:rPr>
        <w:t>rchitectures:</w:t>
      </w:r>
      <w:r w:rsidRPr="00726238">
        <w:rPr>
          <w:lang w:val="en-US"/>
        </w:rPr>
        <w:t xml:space="preserve"> Develop proficiency in implementing </w:t>
      </w:r>
      <w:r w:rsidRPr="00726238">
        <w:rPr>
          <w:bCs/>
          <w:lang w:val="en-US"/>
        </w:rPr>
        <w:t>Möbius algebra</w:t>
      </w:r>
      <w:r w:rsidRPr="00726238">
        <w:rPr>
          <w:lang w:val="en-US"/>
        </w:rPr>
        <w:t xml:space="preserve"> operations (addition, scalar multiplication, and activations) within deep learning frameworks like </w:t>
      </w:r>
      <w:proofErr w:type="spellStart"/>
      <w:r w:rsidRPr="00726238">
        <w:rPr>
          <w:lang w:val="en-US"/>
        </w:rPr>
        <w:t>PyTorch</w:t>
      </w:r>
      <w:proofErr w:type="spellEnd"/>
      <w:r w:rsidRPr="00726238">
        <w:rPr>
          <w:lang w:val="en-US"/>
        </w:rPr>
        <w:t>.</w:t>
      </w:r>
    </w:p>
    <w:p w:rsidR="00726238" w:rsidRPr="00726238" w:rsidRDefault="00726238" w:rsidP="00726238">
      <w:pPr>
        <w:pStyle w:val="NormalWeb"/>
        <w:numPr>
          <w:ilvl w:val="0"/>
          <w:numId w:val="6"/>
        </w:numPr>
        <w:rPr>
          <w:lang w:val="en-US"/>
        </w:rPr>
      </w:pPr>
      <w:r w:rsidRPr="00726238">
        <w:rPr>
          <w:bCs/>
          <w:lang w:val="en-US"/>
        </w:rPr>
        <w:t>Manifold-</w:t>
      </w:r>
      <w:r>
        <w:rPr>
          <w:bCs/>
          <w:lang w:val="en-US"/>
        </w:rPr>
        <w:t>c</w:t>
      </w:r>
      <w:r w:rsidRPr="00726238">
        <w:rPr>
          <w:bCs/>
          <w:lang w:val="en-US"/>
        </w:rPr>
        <w:t xml:space="preserve">onstrained </w:t>
      </w:r>
      <w:r>
        <w:rPr>
          <w:bCs/>
          <w:lang w:val="en-US"/>
        </w:rPr>
        <w:t>o</w:t>
      </w:r>
      <w:r w:rsidRPr="00726238">
        <w:rPr>
          <w:bCs/>
          <w:lang w:val="en-US"/>
        </w:rPr>
        <w:t>ptimization:</w:t>
      </w:r>
      <w:r w:rsidRPr="00726238">
        <w:rPr>
          <w:lang w:val="en-US"/>
        </w:rPr>
        <w:t xml:space="preserve"> Acquire expertise in </w:t>
      </w:r>
      <w:r w:rsidRPr="00726238">
        <w:rPr>
          <w:bCs/>
          <w:lang w:val="en-US"/>
        </w:rPr>
        <w:t xml:space="preserve">Riemannian Stochastic Gradient Descent </w:t>
      </w:r>
      <w:r w:rsidRPr="00726238">
        <w:rPr>
          <w:lang w:val="en-US"/>
        </w:rPr>
        <w:t>and the use of exponential/logarithmic maps to transition features between Euclidean and Hyperbolic spaces.</w:t>
      </w:r>
    </w:p>
    <w:p w:rsidR="00726238" w:rsidRPr="00726238" w:rsidRDefault="00726238" w:rsidP="00726238">
      <w:pPr>
        <w:pStyle w:val="NormalWeb"/>
        <w:numPr>
          <w:ilvl w:val="0"/>
          <w:numId w:val="6"/>
        </w:numPr>
        <w:rPr>
          <w:lang w:val="en-US"/>
        </w:rPr>
      </w:pPr>
      <w:r w:rsidRPr="00726238">
        <w:rPr>
          <w:bCs/>
          <w:lang w:val="en-US"/>
        </w:rPr>
        <w:t xml:space="preserve">Clinical </w:t>
      </w:r>
      <w:r>
        <w:rPr>
          <w:bCs/>
          <w:lang w:val="en-US"/>
        </w:rPr>
        <w:t>s</w:t>
      </w:r>
      <w:r w:rsidRPr="00726238">
        <w:rPr>
          <w:bCs/>
          <w:lang w:val="en-US"/>
        </w:rPr>
        <w:t xml:space="preserve">tructural </w:t>
      </w:r>
      <w:r>
        <w:rPr>
          <w:bCs/>
          <w:lang w:val="en-US"/>
        </w:rPr>
        <w:t>a</w:t>
      </w:r>
      <w:r w:rsidRPr="00726238">
        <w:rPr>
          <w:bCs/>
          <w:lang w:val="en-US"/>
        </w:rPr>
        <w:t>nalysis:</w:t>
      </w:r>
      <w:r w:rsidRPr="00726238">
        <w:rPr>
          <w:lang w:val="en-US"/>
        </w:rPr>
        <w:t xml:space="preserve"> Master specialized evaluation metrics for retinal health, moving beyond pixel-level accuracy to measure </w:t>
      </w:r>
      <w:r>
        <w:rPr>
          <w:bCs/>
          <w:lang w:val="en-US"/>
        </w:rPr>
        <w:t>v</w:t>
      </w:r>
      <w:r w:rsidRPr="00726238">
        <w:rPr>
          <w:bCs/>
          <w:lang w:val="en-US"/>
        </w:rPr>
        <w:t xml:space="preserve">ascular </w:t>
      </w:r>
      <w:r>
        <w:rPr>
          <w:bCs/>
          <w:lang w:val="en-US"/>
        </w:rPr>
        <w:t>t</w:t>
      </w:r>
      <w:r w:rsidRPr="00726238">
        <w:rPr>
          <w:bCs/>
          <w:lang w:val="en-US"/>
        </w:rPr>
        <w:t>ortuosity</w:t>
      </w:r>
      <w:r w:rsidRPr="00726238">
        <w:rPr>
          <w:lang w:val="en-US"/>
        </w:rPr>
        <w:t xml:space="preserve">, </w:t>
      </w:r>
      <w:r>
        <w:rPr>
          <w:bCs/>
          <w:lang w:val="en-US"/>
        </w:rPr>
        <w:t>b</w:t>
      </w:r>
      <w:r w:rsidRPr="00726238">
        <w:rPr>
          <w:bCs/>
          <w:lang w:val="en-US"/>
        </w:rPr>
        <w:t xml:space="preserve">ranching </w:t>
      </w:r>
      <w:r>
        <w:rPr>
          <w:bCs/>
          <w:lang w:val="en-US"/>
        </w:rPr>
        <w:t>c</w:t>
      </w:r>
      <w:r w:rsidRPr="00726238">
        <w:rPr>
          <w:bCs/>
          <w:lang w:val="en-US"/>
        </w:rPr>
        <w:t>ontinuity</w:t>
      </w:r>
      <w:r w:rsidRPr="00726238">
        <w:rPr>
          <w:lang w:val="en-US"/>
        </w:rPr>
        <w:t>, and topological fidelity.</w:t>
      </w:r>
    </w:p>
    <w:p w:rsidR="00726238" w:rsidRPr="00726238" w:rsidRDefault="00726238" w:rsidP="00726238">
      <w:pPr>
        <w:pStyle w:val="NormalWeb"/>
        <w:numPr>
          <w:ilvl w:val="0"/>
          <w:numId w:val="6"/>
        </w:numPr>
        <w:rPr>
          <w:lang w:val="en-US"/>
        </w:rPr>
      </w:pPr>
      <w:r w:rsidRPr="00726238">
        <w:rPr>
          <w:bCs/>
          <w:lang w:val="en-US"/>
        </w:rPr>
        <w:t>State-of-the-</w:t>
      </w:r>
      <w:r>
        <w:rPr>
          <w:bCs/>
          <w:lang w:val="en-US"/>
        </w:rPr>
        <w:t>a</w:t>
      </w:r>
      <w:r w:rsidRPr="00726238">
        <w:rPr>
          <w:bCs/>
          <w:lang w:val="en-US"/>
        </w:rPr>
        <w:t xml:space="preserve">rt </w:t>
      </w:r>
      <w:r>
        <w:rPr>
          <w:bCs/>
          <w:lang w:val="en-US"/>
        </w:rPr>
        <w:t>r</w:t>
      </w:r>
      <w:r w:rsidRPr="00726238">
        <w:rPr>
          <w:bCs/>
          <w:lang w:val="en-US"/>
        </w:rPr>
        <w:t xml:space="preserve">esearch </w:t>
      </w:r>
      <w:r>
        <w:rPr>
          <w:bCs/>
          <w:lang w:val="en-US"/>
        </w:rPr>
        <w:t>m</w:t>
      </w:r>
      <w:r w:rsidRPr="00726238">
        <w:rPr>
          <w:bCs/>
          <w:lang w:val="en-US"/>
        </w:rPr>
        <w:t>ethodology:</w:t>
      </w:r>
      <w:r w:rsidRPr="00726238">
        <w:rPr>
          <w:lang w:val="en-US"/>
        </w:rPr>
        <w:t xml:space="preserve"> Develop the ability to synthesize complex AI research from top-tier venues (MICCAI, CVPR) and translate theoretical breakthroughs into reproducible clinical software.</w:t>
      </w:r>
    </w:p>
    <w:sectPr w:rsidR="00726238" w:rsidRPr="007262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071E9"/>
    <w:multiLevelType w:val="multilevel"/>
    <w:tmpl w:val="6C5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2295E"/>
    <w:multiLevelType w:val="hybridMultilevel"/>
    <w:tmpl w:val="4D2848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C454F"/>
    <w:multiLevelType w:val="hybridMultilevel"/>
    <w:tmpl w:val="5E3A55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254B2"/>
    <w:multiLevelType w:val="multilevel"/>
    <w:tmpl w:val="13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5014F"/>
    <w:multiLevelType w:val="multilevel"/>
    <w:tmpl w:val="C344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D228D"/>
    <w:multiLevelType w:val="multilevel"/>
    <w:tmpl w:val="7224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97D9C"/>
    <w:multiLevelType w:val="hybridMultilevel"/>
    <w:tmpl w:val="47CE2E98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F1"/>
    <w:rsid w:val="00240A95"/>
    <w:rsid w:val="00726238"/>
    <w:rsid w:val="009700F1"/>
    <w:rsid w:val="00A56420"/>
    <w:rsid w:val="00F91796"/>
    <w:rsid w:val="00FD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3FCE9"/>
  <w15:chartTrackingRefBased/>
  <w15:docId w15:val="{AAC8E9F8-6C9A-4E3B-906F-F5A63224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9700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00F1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9700F1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70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53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Universitat Pompeu Fabra</Company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u37215</dc:creator>
  <cp:keywords/>
  <dc:description/>
  <cp:lastModifiedBy>u37215</cp:lastModifiedBy>
  <cp:revision>3</cp:revision>
  <dcterms:created xsi:type="dcterms:W3CDTF">2026-03-05T16:37:00Z</dcterms:created>
  <dcterms:modified xsi:type="dcterms:W3CDTF">2026-03-05T17:13:00Z</dcterms:modified>
</cp:coreProperties>
</file>