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0122D" w14:textId="77777777" w:rsidR="004B7E0E" w:rsidRDefault="00000000">
      <w:pPr>
        <w:spacing w:after="217"/>
        <w:ind w:left="-5"/>
      </w:pPr>
      <w:r>
        <w:t>---</w:t>
      </w:r>
    </w:p>
    <w:p w14:paraId="5395FD3F" w14:textId="77777777" w:rsidR="004B7E0E" w:rsidRDefault="00000000">
      <w:pPr>
        <w:ind w:left="-5"/>
      </w:pPr>
      <w:r>
        <w:t xml:space="preserve"># **Density-Guided Contrastive Learning for Semi-Supervised Medical Image </w:t>
      </w:r>
    </w:p>
    <w:p w14:paraId="3C213CDE" w14:textId="77777777" w:rsidR="004B7E0E" w:rsidRDefault="00000000">
      <w:pPr>
        <w:spacing w:line="480" w:lineRule="auto"/>
        <w:ind w:left="-5" w:right="7920"/>
      </w:pPr>
      <w:r>
        <w:t>Segmentation</w:t>
      </w:r>
      <w:proofErr w:type="gramStart"/>
      <w:r>
        <w:t>** ###</w:t>
      </w:r>
      <w:proofErr w:type="gramEnd"/>
      <w:r>
        <w:t xml:space="preserve"> LEVEL: HARD</w:t>
      </w:r>
    </w:p>
    <w:p w14:paraId="6228E876" w14:textId="77777777" w:rsidR="004B7E0E" w:rsidRDefault="00000000">
      <w:pPr>
        <w:spacing w:after="217"/>
        <w:ind w:left="-5"/>
      </w:pPr>
      <w:r>
        <w:t>---</w:t>
      </w:r>
    </w:p>
    <w:p w14:paraId="566AF293" w14:textId="77777777" w:rsidR="004B7E0E" w:rsidRDefault="00000000">
      <w:pPr>
        <w:spacing w:after="217"/>
        <w:ind w:left="-5"/>
      </w:pPr>
      <w:r>
        <w:t>#### **1. Introduction**</w:t>
      </w:r>
    </w:p>
    <w:p w14:paraId="5FE8C6F8" w14:textId="77777777" w:rsidR="004B7E0E" w:rsidRDefault="00000000">
      <w:pPr>
        <w:spacing w:after="219"/>
        <w:ind w:left="-5"/>
      </w:pPr>
      <w:r>
        <w:t xml:space="preserve">Medical image segmentation is a crucial task in computer vision, enabling accurate diagnosis and treatment planning for various diseases.  However, training deep learning models for medical image segmentation requires large amounts of </w:t>
      </w:r>
      <w:proofErr w:type="spellStart"/>
      <w:r>
        <w:t>pixellevel</w:t>
      </w:r>
      <w:proofErr w:type="spellEnd"/>
      <w:r>
        <w:t xml:space="preserve"> annotations, which are expensive and time-consuming to obtain.  </w:t>
      </w:r>
      <w:proofErr w:type="spellStart"/>
      <w:r>
        <w:t>Semisupervised</w:t>
      </w:r>
      <w:proofErr w:type="spellEnd"/>
      <w:r>
        <w:t xml:space="preserve"> learning offers a promising solution by leveraging both labeled and unlabeled data to improve model performance.</w:t>
      </w:r>
    </w:p>
    <w:p w14:paraId="00260292" w14:textId="77777777" w:rsidR="004B7E0E" w:rsidRDefault="00000000">
      <w:pPr>
        <w:spacing w:after="446"/>
        <w:ind w:left="-5"/>
      </w:pPr>
      <w:r>
        <w:t xml:space="preserve">This research proposes </w:t>
      </w:r>
      <w:proofErr w:type="gramStart"/>
      <w:r>
        <w:t>to adapt</w:t>
      </w:r>
      <w:proofErr w:type="gramEnd"/>
      <w:r>
        <w:t xml:space="preserve"> the Density-Guided Contrastive Learning (DGCL) strategy, originally developed for natural image segmentation, to the medical domain.  DGCL focuses on improving feature representation learning by leveraging the density distribution within feature clusters.  This approach has the potential to enhance the performance of medical image segmentation models, especially in scenarios with limited labeled data.</w:t>
      </w:r>
    </w:p>
    <w:p w14:paraId="4D3D52C9" w14:textId="77777777" w:rsidR="004B7E0E" w:rsidRDefault="00000000">
      <w:pPr>
        <w:spacing w:after="217"/>
        <w:ind w:left="-5"/>
      </w:pPr>
      <w:r>
        <w:t>---</w:t>
      </w:r>
    </w:p>
    <w:p w14:paraId="449DC841" w14:textId="77777777" w:rsidR="004B7E0E" w:rsidRDefault="00000000">
      <w:pPr>
        <w:spacing w:after="217"/>
        <w:ind w:left="-5"/>
      </w:pPr>
      <w:r>
        <w:t>#### **2. Problem Statement**</w:t>
      </w:r>
    </w:p>
    <w:p w14:paraId="741848AA" w14:textId="77777777" w:rsidR="004B7E0E" w:rsidRDefault="00000000">
      <w:pPr>
        <w:spacing w:after="219"/>
        <w:ind w:left="-5"/>
      </w:pPr>
      <w:r>
        <w:t xml:space="preserve">Acquiring pixel-level annotations for medical images is challenging due to the expertise required and the time constraints of medical professionals.  This scarcity of labeled data hinders the development of accurate and robust medical image segmentation models.  While semi-supervised learning offers a solution, existing methods often rely solely on classifier knowledge or consistency regularization, under-utilizing the structural information within feature space.    </w:t>
      </w:r>
    </w:p>
    <w:p w14:paraId="62A8A6E7" w14:textId="77777777" w:rsidR="004B7E0E" w:rsidRDefault="00000000">
      <w:pPr>
        <w:ind w:left="-5"/>
      </w:pPr>
      <w:r>
        <w:t xml:space="preserve">The main </w:t>
      </w:r>
      <w:proofErr w:type="gramStart"/>
      <w:r>
        <w:t>research question</w:t>
      </w:r>
      <w:proofErr w:type="gramEnd"/>
      <w:r>
        <w:t xml:space="preserve"> is: </w:t>
      </w:r>
    </w:p>
    <w:p w14:paraId="7B17E393" w14:textId="77777777" w:rsidR="004B7E0E" w:rsidRDefault="00000000">
      <w:pPr>
        <w:spacing w:after="151" w:line="320" w:lineRule="auto"/>
        <w:ind w:left="-5" w:right="120"/>
      </w:pPr>
      <w:r>
        <w:t xml:space="preserve">**How can we effectively adapt the Density-Guided Contrastive Learning strategy to improve semi-supervised medical image segmentation, particularly in low-data </w:t>
      </w:r>
      <w:proofErr w:type="gramStart"/>
      <w:r>
        <w:t>regimes?*</w:t>
      </w:r>
      <w:proofErr w:type="gramEnd"/>
      <w:r>
        <w:t>* ---</w:t>
      </w:r>
    </w:p>
    <w:p w14:paraId="5E8281AD" w14:textId="77777777" w:rsidR="004B7E0E" w:rsidRDefault="00000000">
      <w:pPr>
        <w:spacing w:after="444"/>
        <w:ind w:left="-5"/>
      </w:pPr>
      <w:r>
        <w:t>#### **3. Objectives**</w:t>
      </w:r>
    </w:p>
    <w:p w14:paraId="4FB5ACAD" w14:textId="77777777" w:rsidR="004B7E0E" w:rsidRDefault="00000000">
      <w:pPr>
        <w:numPr>
          <w:ilvl w:val="0"/>
          <w:numId w:val="1"/>
        </w:numPr>
        <w:spacing w:after="219"/>
      </w:pPr>
      <w:r>
        <w:t>**Build a Density-Guided Contrastive Learning framework for Semi-Supervised Medical Image Segmentation**: This includes building the architecture model and loss functions to suit the characteristics of medical images and segmentation tasks</w:t>
      </w:r>
    </w:p>
    <w:p w14:paraId="07AE5918" w14:textId="77777777" w:rsidR="004B7E0E" w:rsidRDefault="00000000">
      <w:pPr>
        <w:numPr>
          <w:ilvl w:val="0"/>
          <w:numId w:val="1"/>
        </w:numPr>
        <w:spacing w:after="219"/>
      </w:pPr>
      <w:r>
        <w:t xml:space="preserve">**Evaluate the performance of DGCL on various medical image datasets: This will involve comparing DGCL with existing semi-supervised segmentation methods on diverse </w:t>
      </w:r>
      <w:proofErr w:type="gramStart"/>
      <w:r>
        <w:t>datasets.*</w:t>
      </w:r>
      <w:proofErr w:type="gramEnd"/>
      <w:r>
        <w:t>*:</w:t>
      </w:r>
    </w:p>
    <w:p w14:paraId="469CA4F1" w14:textId="77777777" w:rsidR="004B7E0E" w:rsidRDefault="00000000">
      <w:pPr>
        <w:numPr>
          <w:ilvl w:val="0"/>
          <w:numId w:val="1"/>
        </w:numPr>
      </w:pPr>
      <w:r>
        <w:t xml:space="preserve">**Analyze the robustness and generalization ability of DGCL: This will assess the performance of DGCL under different data scarcity scenarios and its ability to </w:t>
      </w:r>
    </w:p>
    <w:p w14:paraId="02708660" w14:textId="77777777" w:rsidR="004B7E0E" w:rsidRDefault="00000000">
      <w:pPr>
        <w:ind w:left="-5"/>
      </w:pPr>
      <w:r>
        <w:lastRenderedPageBreak/>
        <w:t>generalize to unseen data**</w:t>
      </w:r>
    </w:p>
    <w:p w14:paraId="31DFB5AA" w14:textId="77777777" w:rsidR="004B7E0E" w:rsidRDefault="00000000">
      <w:pPr>
        <w:numPr>
          <w:ilvl w:val="0"/>
          <w:numId w:val="1"/>
        </w:numPr>
        <w:spacing w:after="673"/>
      </w:pPr>
      <w:r>
        <w:t>**Investigate the impact of different density estimation techniques: This will explore the effectiveness of multi-scale density estimation and alternative density measures in the context of medical image segmentation (</w:t>
      </w:r>
      <w:proofErr w:type="spellStart"/>
      <w:r>
        <w:t>Optinal</w:t>
      </w:r>
      <w:proofErr w:type="spellEnd"/>
      <w:r>
        <w:t xml:space="preserve">)**: </w:t>
      </w:r>
    </w:p>
    <w:p w14:paraId="6E491BB7" w14:textId="77777777" w:rsidR="004B7E0E" w:rsidRDefault="00000000">
      <w:pPr>
        <w:spacing w:after="217"/>
        <w:ind w:left="-5"/>
      </w:pPr>
      <w:r>
        <w:t>---</w:t>
      </w:r>
    </w:p>
    <w:p w14:paraId="05B92DFA" w14:textId="77777777" w:rsidR="004B7E0E" w:rsidRDefault="00000000">
      <w:pPr>
        <w:ind w:left="-5"/>
      </w:pPr>
      <w:r>
        <w:t>#### **4. Related Work**</w:t>
      </w:r>
    </w:p>
    <w:p w14:paraId="2C2571EA" w14:textId="77777777" w:rsidR="004B7E0E" w:rsidRDefault="00000000">
      <w:pPr>
        <w:ind w:left="-5"/>
      </w:pPr>
      <w:r>
        <w:t>Read this paper: https://openaccess.thecvf.com/content/CVPR2023/papers/Wang_Hunting_Sparsity_Density</w:t>
      </w:r>
    </w:p>
    <w:p w14:paraId="338FEA49" w14:textId="77777777" w:rsidR="004B7E0E" w:rsidRDefault="00000000">
      <w:pPr>
        <w:ind w:left="-5"/>
      </w:pPr>
      <w:r>
        <w:t>-</w:t>
      </w:r>
      <w:proofErr w:type="spellStart"/>
      <w:r>
        <w:t>Guided_Contrastive_Learning_for_Semi</w:t>
      </w:r>
      <w:proofErr w:type="spellEnd"/>
      <w:r>
        <w:t>-</w:t>
      </w:r>
    </w:p>
    <w:p w14:paraId="331BC8EA" w14:textId="77777777" w:rsidR="004B7E0E" w:rsidRDefault="00000000">
      <w:pPr>
        <w:ind w:left="-5"/>
      </w:pPr>
      <w:r>
        <w:t>Supervised_Semantic_Segmentation_CVPR_2023_paper.pdf</w:t>
      </w:r>
    </w:p>
    <w:p w14:paraId="4BF77D0B" w14:textId="77777777" w:rsidR="004B7E0E" w:rsidRDefault="00000000">
      <w:pPr>
        <w:ind w:left="-5"/>
      </w:pPr>
      <w:r>
        <w:t>This research builds upon prior work in semi-supervised semantic segmentation, contrastive learning, and medical image analysis.</w:t>
      </w:r>
    </w:p>
    <w:p w14:paraId="7084E623" w14:textId="77777777" w:rsidR="004B7E0E" w:rsidRDefault="00000000">
      <w:pPr>
        <w:numPr>
          <w:ilvl w:val="0"/>
          <w:numId w:val="2"/>
        </w:numPr>
        <w:ind w:right="60"/>
      </w:pPr>
      <w:r>
        <w:t xml:space="preserve">**Semi-supervised semantic segmentation**: Recent methods have explored consistency regularization, self-training, and contrastive learning to leverage </w:t>
      </w:r>
    </w:p>
    <w:p w14:paraId="357DB012" w14:textId="77777777" w:rsidR="004B7E0E" w:rsidRDefault="00000000">
      <w:pPr>
        <w:ind w:left="-5"/>
      </w:pPr>
      <w:r>
        <w:t xml:space="preserve">unlabeled data.    </w:t>
      </w:r>
    </w:p>
    <w:p w14:paraId="31D876FC" w14:textId="77777777" w:rsidR="004B7E0E" w:rsidRDefault="00000000">
      <w:pPr>
        <w:numPr>
          <w:ilvl w:val="0"/>
          <w:numId w:val="2"/>
        </w:numPr>
        <w:spacing w:after="151" w:line="320" w:lineRule="auto"/>
        <w:ind w:right="60"/>
      </w:pPr>
      <w:r>
        <w:t>**Contrastive learning**: Contrastive learning has shown promising results in self-supervised and supervised learning by encouraging similar representations for similar inputs and dissimilar representations for dissimilar inputs. ---</w:t>
      </w:r>
    </w:p>
    <w:p w14:paraId="58597038" w14:textId="77777777" w:rsidR="004B7E0E" w:rsidRDefault="00000000">
      <w:pPr>
        <w:spacing w:after="217"/>
        <w:ind w:left="-5"/>
      </w:pPr>
      <w:r>
        <w:t>#### **5. Methodology**</w:t>
      </w:r>
    </w:p>
    <w:p w14:paraId="7A3309E7" w14:textId="77777777" w:rsidR="004B7E0E" w:rsidRDefault="00000000">
      <w:pPr>
        <w:spacing w:after="219"/>
        <w:ind w:left="-5"/>
      </w:pPr>
      <w:r>
        <w:t>This research will involve designing, implementing, and evaluating the DGCL framework for medical image segmentation.</w:t>
      </w:r>
    </w:p>
    <w:p w14:paraId="130FE2E6" w14:textId="77777777" w:rsidR="004B7E0E" w:rsidRDefault="00000000">
      <w:pPr>
        <w:numPr>
          <w:ilvl w:val="0"/>
          <w:numId w:val="3"/>
        </w:numPr>
        <w:ind w:hanging="360"/>
      </w:pPr>
      <w:r>
        <w:t>**Stage 1: Literature Review**</w:t>
      </w:r>
    </w:p>
    <w:p w14:paraId="63804E52" w14:textId="77777777" w:rsidR="004B7E0E" w:rsidRDefault="00000000">
      <w:pPr>
        <w:numPr>
          <w:ilvl w:val="1"/>
          <w:numId w:val="3"/>
        </w:numPr>
        <w:ind w:right="120" w:hanging="240"/>
      </w:pPr>
      <w:r>
        <w:t>Conduct a detailed review of contrastive learning methods, density estimation techniques, and semi-supervised segmentation approaches.    - Survey existing research on medical image segmentation and identify the limitations of current semi-supervised methods.</w:t>
      </w:r>
    </w:p>
    <w:p w14:paraId="4C49858B" w14:textId="77777777" w:rsidR="004B7E0E" w:rsidRDefault="00000000">
      <w:pPr>
        <w:numPr>
          <w:ilvl w:val="1"/>
          <w:numId w:val="3"/>
        </w:numPr>
        <w:ind w:right="120" w:hanging="240"/>
      </w:pPr>
      <w:r>
        <w:t>Actions:</w:t>
      </w:r>
    </w:p>
    <w:p w14:paraId="3B94F299" w14:textId="77777777" w:rsidR="004B7E0E" w:rsidRDefault="00000000">
      <w:pPr>
        <w:numPr>
          <w:ilvl w:val="2"/>
          <w:numId w:val="3"/>
        </w:numPr>
        <w:ind w:hanging="360"/>
      </w:pPr>
      <w:r>
        <w:t xml:space="preserve">Collect research papers from top conferences (e.g., </w:t>
      </w:r>
      <w:proofErr w:type="spellStart"/>
      <w:r>
        <w:t>NeurIPS</w:t>
      </w:r>
      <w:proofErr w:type="spellEnd"/>
      <w:r>
        <w:t xml:space="preserve">, ICML, CVPR, </w:t>
      </w:r>
    </w:p>
    <w:p w14:paraId="5C2BADE6" w14:textId="77777777" w:rsidR="004B7E0E" w:rsidRDefault="00000000">
      <w:pPr>
        <w:ind w:left="-5"/>
      </w:pPr>
      <w:r>
        <w:t>ACL) and journals.</w:t>
      </w:r>
    </w:p>
    <w:p w14:paraId="12BB33FD" w14:textId="77777777" w:rsidR="004B7E0E" w:rsidRDefault="00000000">
      <w:pPr>
        <w:numPr>
          <w:ilvl w:val="2"/>
          <w:numId w:val="3"/>
        </w:numPr>
        <w:ind w:hanging="360"/>
      </w:pPr>
      <w:r>
        <w:t xml:space="preserve">Use tools like Google Scholar, Semantic Scholar, and </w:t>
      </w:r>
      <w:proofErr w:type="spellStart"/>
      <w:r>
        <w:t>ArXiv</w:t>
      </w:r>
      <w:proofErr w:type="spellEnd"/>
      <w:r>
        <w:t xml:space="preserve"> for paper discovery.</w:t>
      </w:r>
    </w:p>
    <w:p w14:paraId="32C625D0" w14:textId="77777777" w:rsidR="004B7E0E" w:rsidRDefault="00000000">
      <w:pPr>
        <w:numPr>
          <w:ilvl w:val="2"/>
          <w:numId w:val="3"/>
        </w:numPr>
        <w:ind w:hanging="360"/>
      </w:pPr>
      <w:r>
        <w:t>Summarize key findings in a literature review document.</w:t>
      </w:r>
    </w:p>
    <w:p w14:paraId="76A5592D" w14:textId="77777777" w:rsidR="004B7E0E" w:rsidRDefault="00000000">
      <w:pPr>
        <w:numPr>
          <w:ilvl w:val="2"/>
          <w:numId w:val="3"/>
        </w:numPr>
        <w:spacing w:after="446"/>
        <w:ind w:hanging="360"/>
      </w:pPr>
      <w:r>
        <w:t>Create table to summary current works (Year, Paper name, Problem, Method, Result (all metric), Dataset, CONFERENCE/JOURNAL name).</w:t>
      </w:r>
    </w:p>
    <w:p w14:paraId="405B1187" w14:textId="77777777" w:rsidR="004B7E0E" w:rsidRDefault="00000000">
      <w:pPr>
        <w:numPr>
          <w:ilvl w:val="0"/>
          <w:numId w:val="3"/>
        </w:numPr>
        <w:ind w:hanging="360"/>
      </w:pPr>
      <w:r>
        <w:t>**Stage 2: Development of a Density-Guided Contrastive Learning framework for Semi-Supervised Medical Image Segmentation Framework**</w:t>
      </w:r>
    </w:p>
    <w:p w14:paraId="00BC3D64" w14:textId="77777777" w:rsidR="004B7E0E" w:rsidRDefault="00000000">
      <w:pPr>
        <w:numPr>
          <w:ilvl w:val="1"/>
          <w:numId w:val="3"/>
        </w:numPr>
        <w:ind w:right="120" w:hanging="240"/>
      </w:pPr>
      <w:r>
        <w:t>**Implementation baseline method**: Read, understand, implement all of State-</w:t>
      </w:r>
    </w:p>
    <w:p w14:paraId="508BD488" w14:textId="77777777" w:rsidR="004B7E0E" w:rsidRDefault="00000000">
      <w:pPr>
        <w:ind w:left="-5"/>
      </w:pPr>
      <w:r>
        <w:t xml:space="preserve">of-the-art Knowledge Distillation Methods from this [GitHub </w:t>
      </w:r>
    </w:p>
    <w:p w14:paraId="1F654FE2" w14:textId="77777777" w:rsidR="004B7E0E" w:rsidRDefault="00000000">
      <w:pPr>
        <w:ind w:left="-5" w:right="4080"/>
      </w:pPr>
      <w:proofErr w:type="gramStart"/>
      <w:r>
        <w:t>repo](</w:t>
      </w:r>
      <w:proofErr w:type="gramEnd"/>
      <w:r>
        <w:t>https://github.com/Gavinwxy/DGCL)    - **</w:t>
      </w:r>
      <w:proofErr w:type="spellStart"/>
      <w:r>
        <w:t>Buid</w:t>
      </w:r>
      <w:proofErr w:type="spellEnd"/>
      <w:r>
        <w:t xml:space="preserve"> a DGCL framework for medical image**: </w:t>
      </w:r>
    </w:p>
    <w:p w14:paraId="0CB65451" w14:textId="77777777" w:rsidR="004B7E0E" w:rsidRDefault="00000000">
      <w:pPr>
        <w:numPr>
          <w:ilvl w:val="2"/>
          <w:numId w:val="3"/>
        </w:numPr>
        <w:ind w:hanging="360"/>
      </w:pPr>
      <w:r>
        <w:t>Model Architecture:</w:t>
      </w:r>
    </w:p>
    <w:p w14:paraId="49CD5847" w14:textId="77777777" w:rsidR="004B7E0E" w:rsidRDefault="00000000">
      <w:pPr>
        <w:numPr>
          <w:ilvl w:val="2"/>
          <w:numId w:val="5"/>
        </w:numPr>
        <w:ind w:hanging="240"/>
      </w:pPr>
      <w:r>
        <w:t xml:space="preserve">Encoder: Choose a suitable encoder architecture for medical image data. </w:t>
      </w:r>
    </w:p>
    <w:p w14:paraId="65C0861D" w14:textId="77777777" w:rsidR="004B7E0E" w:rsidRDefault="00000000">
      <w:pPr>
        <w:ind w:left="-5"/>
      </w:pPr>
      <w:r>
        <w:t xml:space="preserve">Consider </w:t>
      </w:r>
      <w:proofErr w:type="gramStart"/>
      <w:r>
        <w:t>architectures</w:t>
      </w:r>
      <w:proofErr w:type="gramEnd"/>
      <w:r>
        <w:t xml:space="preserve"> like U-Net, 3D U-</w:t>
      </w:r>
      <w:proofErr w:type="gramStart"/>
      <w:r>
        <w:t>Net  (</w:t>
      </w:r>
      <w:proofErr w:type="gramEnd"/>
      <w:r>
        <w:t xml:space="preserve">for volumetric data), or </w:t>
      </w:r>
      <w:proofErr w:type="spellStart"/>
      <w:r>
        <w:t>nnU</w:t>
      </w:r>
      <w:proofErr w:type="spellEnd"/>
      <w:r>
        <w:t>-Net  (for automatic architecture configuration).</w:t>
      </w:r>
    </w:p>
    <w:p w14:paraId="25E5FD13" w14:textId="77777777" w:rsidR="004B7E0E" w:rsidRDefault="00000000">
      <w:pPr>
        <w:numPr>
          <w:ilvl w:val="2"/>
          <w:numId w:val="5"/>
        </w:numPr>
        <w:ind w:hanging="240"/>
      </w:pPr>
      <w:r>
        <w:lastRenderedPageBreak/>
        <w:t xml:space="preserve">Projection Head: Adapt the projection head from the original DGCL paper. </w:t>
      </w:r>
    </w:p>
    <w:p w14:paraId="032A8305" w14:textId="77777777" w:rsidR="004B7E0E" w:rsidRDefault="00000000">
      <w:pPr>
        <w:ind w:left="-5"/>
      </w:pPr>
      <w:r>
        <w:t xml:space="preserve">It's a multi-layer perceptron (MLP) with layers: </w:t>
      </w:r>
      <w:proofErr w:type="gramStart"/>
      <w:r>
        <w:t>Linear(</w:t>
      </w:r>
      <w:proofErr w:type="gramEnd"/>
      <w:r>
        <w:t xml:space="preserve">256) -&gt; </w:t>
      </w:r>
      <w:proofErr w:type="spellStart"/>
      <w:r>
        <w:t>BatchNorm</w:t>
      </w:r>
      <w:proofErr w:type="spellEnd"/>
      <w:r>
        <w:t xml:space="preserve"> -&gt; </w:t>
      </w:r>
      <w:proofErr w:type="spellStart"/>
      <w:r>
        <w:t>ReLU</w:t>
      </w:r>
      <w:proofErr w:type="spellEnd"/>
      <w:r>
        <w:t xml:space="preserve"> </w:t>
      </w:r>
    </w:p>
    <w:p w14:paraId="10F10460" w14:textId="77777777" w:rsidR="004B7E0E" w:rsidRDefault="00000000">
      <w:pPr>
        <w:ind w:left="-5"/>
      </w:pPr>
      <w:r>
        <w:t xml:space="preserve">-&gt; </w:t>
      </w:r>
      <w:proofErr w:type="gramStart"/>
      <w:r>
        <w:t>Linear(</w:t>
      </w:r>
      <w:proofErr w:type="gramEnd"/>
      <w:r>
        <w:t xml:space="preserve">256). Adjust the input dimension to match the encoder's output feature </w:t>
      </w:r>
    </w:p>
    <w:p w14:paraId="09419B24" w14:textId="77777777" w:rsidR="004B7E0E" w:rsidRDefault="00000000">
      <w:pPr>
        <w:ind w:left="-5"/>
      </w:pPr>
      <w:r>
        <w:t>dimension</w:t>
      </w:r>
    </w:p>
    <w:p w14:paraId="34E96A67" w14:textId="77777777" w:rsidR="004B7E0E" w:rsidRDefault="00000000">
      <w:pPr>
        <w:numPr>
          <w:ilvl w:val="2"/>
          <w:numId w:val="3"/>
        </w:numPr>
        <w:ind w:hanging="360"/>
      </w:pPr>
      <w:r>
        <w:t>Loss Function:</w:t>
      </w:r>
    </w:p>
    <w:p w14:paraId="79A3BF57" w14:textId="77777777" w:rsidR="004B7E0E" w:rsidRDefault="00000000">
      <w:pPr>
        <w:numPr>
          <w:ilvl w:val="2"/>
          <w:numId w:val="4"/>
        </w:numPr>
        <w:ind w:hanging="240"/>
      </w:pPr>
      <w:r>
        <w:t xml:space="preserve">Supervised Loss: Use a segmentation-specific loss like Dice </w:t>
      </w:r>
      <w:proofErr w:type="gramStart"/>
      <w:r>
        <w:t>Loss  or</w:t>
      </w:r>
      <w:proofErr w:type="gramEnd"/>
      <w:r>
        <w:t xml:space="preserve"> Cross-</w:t>
      </w:r>
    </w:p>
    <w:p w14:paraId="19F06937" w14:textId="77777777" w:rsidR="004B7E0E" w:rsidRDefault="00000000">
      <w:pPr>
        <w:ind w:left="-5"/>
      </w:pPr>
      <w:r>
        <w:t xml:space="preserve">Entropy </w:t>
      </w:r>
      <w:proofErr w:type="gramStart"/>
      <w:r>
        <w:t>Loss  for</w:t>
      </w:r>
      <w:proofErr w:type="gramEnd"/>
      <w:r>
        <w:t xml:space="preserve"> labeled data.   </w:t>
      </w:r>
    </w:p>
    <w:p w14:paraId="37011928" w14:textId="77777777" w:rsidR="004B7E0E" w:rsidRDefault="00000000">
      <w:pPr>
        <w:numPr>
          <w:ilvl w:val="2"/>
          <w:numId w:val="4"/>
        </w:numPr>
        <w:ind w:hanging="240"/>
      </w:pPr>
      <w:r>
        <w:t xml:space="preserve">Unsupervised Loss: Apply the same loss as the supervised loss on the pseudo-labels generated by the teacher network for unlabeled data.   </w:t>
      </w:r>
    </w:p>
    <w:p w14:paraId="402ED385" w14:textId="77777777" w:rsidR="004B7E0E" w:rsidRDefault="00000000">
      <w:pPr>
        <w:numPr>
          <w:ilvl w:val="2"/>
          <w:numId w:val="4"/>
        </w:numPr>
        <w:ind w:hanging="240"/>
      </w:pPr>
      <w:r>
        <w:t xml:space="preserve">Density-Guided Contrastive Loss: Implement the contrastive loss from the </w:t>
      </w:r>
    </w:p>
    <w:p w14:paraId="5F7573CD" w14:textId="77777777" w:rsidR="004B7E0E" w:rsidRDefault="00000000">
      <w:pPr>
        <w:ind w:left="-5" w:right="360"/>
      </w:pPr>
      <w:r>
        <w:t xml:space="preserve">DGCL </w:t>
      </w:r>
      <w:proofErr w:type="gramStart"/>
      <w:r>
        <w:t>paper  (</w:t>
      </w:r>
      <w:proofErr w:type="gramEnd"/>
      <w:r>
        <w:t xml:space="preserve">Eq. 13). This loss pushes low-density anchor features towards </w:t>
      </w:r>
      <w:proofErr w:type="spellStart"/>
      <w:r>
        <w:t>highdensity</w:t>
      </w:r>
      <w:proofErr w:type="spellEnd"/>
      <w:r>
        <w:t xml:space="preserve"> cluster centers.       3. Data selection:</w:t>
      </w:r>
    </w:p>
    <w:p w14:paraId="37E85B30" w14:textId="77777777" w:rsidR="004B7E0E" w:rsidRDefault="00000000">
      <w:pPr>
        <w:numPr>
          <w:ilvl w:val="2"/>
          <w:numId w:val="4"/>
        </w:numPr>
        <w:ind w:hanging="240"/>
      </w:pPr>
      <w:r>
        <w:t xml:space="preserve">Modality: Select datasets with different imaging modalities (e.g., CT, MRI, </w:t>
      </w:r>
    </w:p>
    <w:p w14:paraId="67FF0080" w14:textId="77777777" w:rsidR="004B7E0E" w:rsidRDefault="00000000">
      <w:pPr>
        <w:ind w:left="-5"/>
      </w:pPr>
      <w:r>
        <w:t>X-ray, Ultrasound) relevant to the target application.</w:t>
      </w:r>
    </w:p>
    <w:p w14:paraId="3CC313F4" w14:textId="77777777" w:rsidR="004B7E0E" w:rsidRDefault="00000000">
      <w:pPr>
        <w:numPr>
          <w:ilvl w:val="2"/>
          <w:numId w:val="4"/>
        </w:numPr>
        <w:ind w:hanging="240"/>
      </w:pPr>
      <w:r>
        <w:t>Size: Include datasets with different sizes, including those with limited labeled data, to evaluate DGCL's performance in low-data regimes.</w:t>
      </w:r>
    </w:p>
    <w:p w14:paraId="22E14F3C" w14:textId="77777777" w:rsidR="004B7E0E" w:rsidRDefault="00000000">
      <w:pPr>
        <w:ind w:left="-5"/>
      </w:pPr>
      <w:r>
        <w:t xml:space="preserve">      4. Implementation and Training:</w:t>
      </w:r>
    </w:p>
    <w:p w14:paraId="38A9713C" w14:textId="77777777" w:rsidR="004B7E0E" w:rsidRDefault="00000000">
      <w:pPr>
        <w:numPr>
          <w:ilvl w:val="2"/>
          <w:numId w:val="6"/>
        </w:numPr>
        <w:ind w:hanging="240"/>
      </w:pPr>
      <w:r>
        <w:t xml:space="preserve">Deep Learning Library: Use a framework like </w:t>
      </w:r>
      <w:proofErr w:type="spellStart"/>
      <w:r>
        <w:t>PyTorch</w:t>
      </w:r>
      <w:proofErr w:type="spellEnd"/>
      <w:r>
        <w:t xml:space="preserve"> for implementing the </w:t>
      </w:r>
    </w:p>
    <w:p w14:paraId="5769ECBA" w14:textId="77777777" w:rsidR="004B7E0E" w:rsidRDefault="00000000">
      <w:pPr>
        <w:ind w:left="-5"/>
      </w:pPr>
      <w:r>
        <w:t xml:space="preserve">model and training.   </w:t>
      </w:r>
    </w:p>
    <w:p w14:paraId="15AB84EC" w14:textId="77777777" w:rsidR="004B7E0E" w:rsidRDefault="00000000">
      <w:pPr>
        <w:numPr>
          <w:ilvl w:val="2"/>
          <w:numId w:val="6"/>
        </w:numPr>
        <w:ind w:hanging="240"/>
      </w:pPr>
      <w:r>
        <w:t xml:space="preserve">Teacher-Student Network: Implement the teacher-student network with EMA update for the teacher, as described in the DGCL paper.   </w:t>
      </w:r>
    </w:p>
    <w:p w14:paraId="7017140B" w14:textId="77777777" w:rsidR="004B7E0E" w:rsidRDefault="00000000">
      <w:pPr>
        <w:numPr>
          <w:ilvl w:val="2"/>
          <w:numId w:val="6"/>
        </w:numPr>
        <w:ind w:hanging="240"/>
      </w:pPr>
      <w:r>
        <w:t>Training Process:</w:t>
      </w:r>
    </w:p>
    <w:p w14:paraId="4068E0AF" w14:textId="77777777" w:rsidR="004B7E0E" w:rsidRDefault="00000000">
      <w:pPr>
        <w:numPr>
          <w:ilvl w:val="2"/>
          <w:numId w:val="6"/>
        </w:numPr>
        <w:ind w:hanging="240"/>
      </w:pPr>
      <w:r>
        <w:t>Data Augmentation: Apply augmentations like random cropping, flipping, rotations, and intensity changes to both labeled and unlabeled data.          - Pseudo-Label Generation: Generate pseudo-labels from the teacher network's predictions on unlabeled data.</w:t>
      </w:r>
    </w:p>
    <w:p w14:paraId="128068A0" w14:textId="77777777" w:rsidR="004B7E0E" w:rsidRDefault="00000000">
      <w:pPr>
        <w:numPr>
          <w:ilvl w:val="2"/>
          <w:numId w:val="6"/>
        </w:numPr>
        <w:ind w:hanging="240"/>
      </w:pPr>
      <w:r>
        <w:t xml:space="preserve">Optimization: Use an optimizer like </w:t>
      </w:r>
      <w:proofErr w:type="gramStart"/>
      <w:r>
        <w:t>Adam  or</w:t>
      </w:r>
      <w:proofErr w:type="gramEnd"/>
      <w:r>
        <w:t xml:space="preserve"> SGD  with an appropriate </w:t>
      </w:r>
    </w:p>
    <w:p w14:paraId="633A8DCD" w14:textId="77777777" w:rsidR="004B7E0E" w:rsidRDefault="00000000">
      <w:pPr>
        <w:spacing w:after="446"/>
        <w:ind w:left="-5" w:right="360"/>
      </w:pPr>
      <w:proofErr w:type="gramStart"/>
      <w:r>
        <w:t>learning</w:t>
      </w:r>
      <w:proofErr w:type="gramEnd"/>
      <w:r>
        <w:t xml:space="preserve"> rate schedule.            - Hyperparameter Tuning: Tune hyperparameters like batch size, learning rate, loss coefficients, and EMA decay rate.</w:t>
      </w:r>
    </w:p>
    <w:p w14:paraId="585EDCD8" w14:textId="77777777" w:rsidR="004B7E0E" w:rsidRDefault="00000000">
      <w:pPr>
        <w:numPr>
          <w:ilvl w:val="0"/>
          <w:numId w:val="3"/>
        </w:numPr>
        <w:ind w:hanging="360"/>
      </w:pPr>
      <w:r>
        <w:t>**Stage 3: Evaluation and Benchmarking**</w:t>
      </w:r>
    </w:p>
    <w:p w14:paraId="4A4B2F79" w14:textId="77777777" w:rsidR="004B7E0E" w:rsidRDefault="00000000">
      <w:pPr>
        <w:numPr>
          <w:ilvl w:val="1"/>
          <w:numId w:val="3"/>
        </w:numPr>
        <w:ind w:right="120" w:hanging="240"/>
      </w:pPr>
      <w:r>
        <w:t xml:space="preserve">**Datasets**: Test the training model on </w:t>
      </w:r>
      <w:proofErr w:type="spellStart"/>
      <w:r>
        <w:t>choosen</w:t>
      </w:r>
      <w:proofErr w:type="spellEnd"/>
      <w:r>
        <w:t xml:space="preserve"> datasets.   - **Metrics**: </w:t>
      </w:r>
    </w:p>
    <w:p w14:paraId="4169091A" w14:textId="77777777" w:rsidR="004B7E0E" w:rsidRDefault="00000000">
      <w:pPr>
        <w:numPr>
          <w:ilvl w:val="1"/>
          <w:numId w:val="3"/>
        </w:numPr>
        <w:spacing w:after="219"/>
        <w:ind w:right="120" w:hanging="240"/>
      </w:pPr>
      <w:r>
        <w:t xml:space="preserve">Dice Coefficient: Measures the overlap between the predicted segmentation and the ground truth.       - </w:t>
      </w:r>
      <w:proofErr w:type="spellStart"/>
      <w:r>
        <w:t>IoU</w:t>
      </w:r>
      <w:proofErr w:type="spellEnd"/>
      <w:r>
        <w:t xml:space="preserve"> (Intersection over Union): </w:t>
      </w:r>
      <w:proofErr w:type="gramStart"/>
      <w:r>
        <w:t>Similar to</w:t>
      </w:r>
      <w:proofErr w:type="gramEnd"/>
      <w:r>
        <w:t xml:space="preserve"> Dice, measures the overlap between prediction and ground truth.</w:t>
      </w:r>
    </w:p>
    <w:p w14:paraId="758F039B" w14:textId="77777777" w:rsidR="004B7E0E" w:rsidRDefault="00000000">
      <w:pPr>
        <w:numPr>
          <w:ilvl w:val="0"/>
          <w:numId w:val="3"/>
        </w:numPr>
        <w:ind w:hanging="360"/>
      </w:pPr>
      <w:r>
        <w:t>**Stage 4: Analysis results**</w:t>
      </w:r>
    </w:p>
    <w:p w14:paraId="0A8A575C" w14:textId="77777777" w:rsidR="004B7E0E" w:rsidRDefault="00000000">
      <w:pPr>
        <w:numPr>
          <w:ilvl w:val="1"/>
          <w:numId w:val="3"/>
        </w:numPr>
        <w:ind w:right="120" w:hanging="240"/>
      </w:pPr>
      <w:r>
        <w:t>Identify trends, strengths, and weaknesses in the proposed method.</w:t>
      </w:r>
    </w:p>
    <w:p w14:paraId="7846163F" w14:textId="77777777" w:rsidR="004B7E0E" w:rsidRDefault="00000000">
      <w:pPr>
        <w:numPr>
          <w:ilvl w:val="1"/>
          <w:numId w:val="3"/>
        </w:numPr>
        <w:spacing w:after="227" w:line="480" w:lineRule="auto"/>
        <w:ind w:right="120" w:hanging="240"/>
      </w:pPr>
      <w:r>
        <w:t>Compare results with state-of-the-art methods.5. **Stage 5: Writing the Paper**</w:t>
      </w:r>
    </w:p>
    <w:p w14:paraId="33D06713" w14:textId="77777777" w:rsidR="004B7E0E" w:rsidRDefault="00000000">
      <w:pPr>
        <w:spacing w:after="217"/>
        <w:ind w:left="-5"/>
      </w:pPr>
      <w:r>
        <w:t>---</w:t>
      </w:r>
    </w:p>
    <w:p w14:paraId="5D0F04DD" w14:textId="77777777" w:rsidR="004B7E0E" w:rsidRDefault="00000000">
      <w:pPr>
        <w:spacing w:after="217"/>
        <w:ind w:left="-5"/>
      </w:pPr>
      <w:r>
        <w:t>#### **6. Expected Contributions**</w:t>
      </w:r>
    </w:p>
    <w:p w14:paraId="243A7EA2" w14:textId="77777777" w:rsidR="004B7E0E" w:rsidRDefault="00000000">
      <w:pPr>
        <w:ind w:left="-5"/>
      </w:pPr>
      <w:r>
        <w:t>This research is expected to make the following contributions:</w:t>
      </w:r>
    </w:p>
    <w:p w14:paraId="7318D95A" w14:textId="77777777" w:rsidR="004B7E0E" w:rsidRDefault="00000000">
      <w:pPr>
        <w:numPr>
          <w:ilvl w:val="0"/>
          <w:numId w:val="7"/>
        </w:numPr>
      </w:pPr>
      <w:r>
        <w:lastRenderedPageBreak/>
        <w:t>**A Lightweight Model based Knowledge Distillation**: A novel approach to training lightweight models for medical classification using knowledge distillation, achieving high accuracy on IoT and edge devices.</w:t>
      </w:r>
    </w:p>
    <w:p w14:paraId="1B573CFF" w14:textId="77777777" w:rsidR="004B7E0E" w:rsidRDefault="00000000">
      <w:pPr>
        <w:numPr>
          <w:ilvl w:val="0"/>
          <w:numId w:val="7"/>
        </w:numPr>
      </w:pPr>
      <w:r>
        <w:t>**Improved Model Accuracy**: Demonstration of improved model accuracy compared to existing lightweight models on medical datasets, validating the effectiveness of the proposed approach.</w:t>
      </w:r>
    </w:p>
    <w:p w14:paraId="7CCBBA4E" w14:textId="77777777" w:rsidR="004B7E0E" w:rsidRDefault="00000000">
      <w:pPr>
        <w:numPr>
          <w:ilvl w:val="0"/>
          <w:numId w:val="7"/>
        </w:numPr>
      </w:pPr>
      <w:r>
        <w:t>**Reduced Model Complexity**: Reduction in model complexity and computational requirements through knowledge distillation, enabling real-time diagnosis on resource-constrained devices.</w:t>
      </w:r>
    </w:p>
    <w:p w14:paraId="2EB740F7" w14:textId="77777777" w:rsidR="004B7E0E" w:rsidRDefault="00000000">
      <w:pPr>
        <w:numPr>
          <w:ilvl w:val="0"/>
          <w:numId w:val="7"/>
        </w:numPr>
      </w:pPr>
      <w:r>
        <w:t>**Empirical Evaluation and Benchmarking**: Comprehensive evaluation of the proposed method on popular medical datasets, comparing performance with state-</w:t>
      </w:r>
      <w:proofErr w:type="spellStart"/>
      <w:r>
        <w:t>ofthe</w:t>
      </w:r>
      <w:proofErr w:type="spellEnd"/>
      <w:r>
        <w:t>-art approaches.</w:t>
      </w:r>
    </w:p>
    <w:p w14:paraId="47441CAC" w14:textId="77777777" w:rsidR="004B7E0E" w:rsidRDefault="00000000">
      <w:pPr>
        <w:numPr>
          <w:ilvl w:val="0"/>
          <w:numId w:val="7"/>
        </w:numPr>
        <w:spacing w:after="219"/>
      </w:pPr>
      <w:r>
        <w:t>**Insights and Analysis**: In-depth analysis of the results, providing insights into the trade-offs between model accuracy, complexity, and efficiency in medical classification tasks.</w:t>
      </w:r>
    </w:p>
    <w:p w14:paraId="1B0CBD44" w14:textId="77777777" w:rsidR="004B7E0E" w:rsidRDefault="00000000">
      <w:pPr>
        <w:numPr>
          <w:ilvl w:val="0"/>
          <w:numId w:val="8"/>
        </w:numPr>
      </w:pPr>
      <w:r>
        <w:t>**DGCL for medical image segmentation**: A DGCL framework for medical image segmentation tasks.</w:t>
      </w:r>
    </w:p>
    <w:p w14:paraId="52C597D1" w14:textId="77777777" w:rsidR="004B7E0E" w:rsidRDefault="00000000">
      <w:pPr>
        <w:numPr>
          <w:ilvl w:val="0"/>
          <w:numId w:val="8"/>
        </w:numPr>
      </w:pPr>
      <w:r>
        <w:t>**Evaluation on diverse medical datasets**: Comprehensive evaluation of DGCL on various medical image datasets, demonstrating its effectiveness in different scenarios.</w:t>
      </w:r>
    </w:p>
    <w:p w14:paraId="015E1D06" w14:textId="77777777" w:rsidR="004B7E0E" w:rsidRDefault="00000000">
      <w:pPr>
        <w:numPr>
          <w:ilvl w:val="0"/>
          <w:numId w:val="8"/>
        </w:numPr>
      </w:pPr>
      <w:r>
        <w:t>**Insights into density estimation techniques**: Analysis of different density estimation techniques and their impact on the performance of DGCL in medical image segmentation.</w:t>
      </w:r>
    </w:p>
    <w:p w14:paraId="128C1878" w14:textId="77777777" w:rsidR="004B7E0E" w:rsidRDefault="00000000">
      <w:pPr>
        <w:numPr>
          <w:ilvl w:val="0"/>
          <w:numId w:val="8"/>
        </w:numPr>
      </w:pPr>
      <w:r>
        <w:t>**Improved performance in low-data regimes**: Demonstration of the effectiveness of DGCL in improving segmentation accuracy, especially when labeled data is scarce.</w:t>
      </w:r>
    </w:p>
    <w:p w14:paraId="23936A4B" w14:textId="77777777" w:rsidR="004B7E0E" w:rsidRDefault="00000000">
      <w:pPr>
        <w:numPr>
          <w:ilvl w:val="0"/>
          <w:numId w:val="8"/>
        </w:numPr>
        <w:spacing w:after="673"/>
      </w:pPr>
      <w:r>
        <w:t>**Enhanced robustness and generalization**: Analysis of the robustness and generalization ability of DGCL, highlighting its potential for real-world medical applications.</w:t>
      </w:r>
    </w:p>
    <w:p w14:paraId="69619526" w14:textId="77777777" w:rsidR="004B7E0E" w:rsidRDefault="00000000">
      <w:pPr>
        <w:spacing w:after="217"/>
        <w:ind w:left="-5"/>
      </w:pPr>
      <w:r>
        <w:t>---</w:t>
      </w:r>
    </w:p>
    <w:p w14:paraId="5FA3C974" w14:textId="77777777" w:rsidR="004B7E0E" w:rsidRDefault="00000000">
      <w:pPr>
        <w:spacing w:after="217"/>
        <w:ind w:left="-5"/>
      </w:pPr>
      <w:r>
        <w:t>#### **7. Work Plan**</w:t>
      </w:r>
    </w:p>
    <w:p w14:paraId="297445DA" w14:textId="77777777" w:rsidR="004B7E0E" w:rsidRDefault="00000000">
      <w:pPr>
        <w:ind w:left="-5"/>
      </w:pPr>
      <w:r>
        <w:t xml:space="preserve">| **Phase**                   | **Task** </w:t>
      </w:r>
    </w:p>
    <w:p w14:paraId="6CA88672" w14:textId="77777777" w:rsidR="004B7E0E" w:rsidRDefault="00000000">
      <w:pPr>
        <w:ind w:left="-5"/>
      </w:pPr>
      <w:r>
        <w:t>| **Duration** |</w:t>
      </w:r>
    </w:p>
    <w:p w14:paraId="183AC3D8" w14:textId="77777777" w:rsidR="004B7E0E" w:rsidRDefault="00000000">
      <w:pPr>
        <w:ind w:left="-5"/>
      </w:pPr>
      <w:r>
        <w:t>|-----------------------------|----------------------------------------------------</w:t>
      </w:r>
    </w:p>
    <w:p w14:paraId="2177F5D6" w14:textId="77777777" w:rsidR="004B7E0E" w:rsidRDefault="00000000">
      <w:pPr>
        <w:ind w:left="-5"/>
      </w:pPr>
      <w:r>
        <w:t>-----|--------------|</w:t>
      </w:r>
    </w:p>
    <w:p w14:paraId="121EC758" w14:textId="77777777" w:rsidR="004B7E0E" w:rsidRDefault="00000000">
      <w:pPr>
        <w:ind w:left="-5"/>
      </w:pPr>
      <w:r>
        <w:t xml:space="preserve">| **Phase 1**                  | Literature review          </w:t>
      </w:r>
      <w:proofErr w:type="gramStart"/>
      <w:r>
        <w:t>|  1</w:t>
      </w:r>
      <w:proofErr w:type="gramEnd"/>
      <w:r>
        <w:t xml:space="preserve"> weeks      |</w:t>
      </w:r>
    </w:p>
    <w:p w14:paraId="41D24213" w14:textId="77777777" w:rsidR="004B7E0E" w:rsidRDefault="00000000">
      <w:pPr>
        <w:ind w:left="-5"/>
      </w:pPr>
      <w:r>
        <w:t xml:space="preserve">| **Phase 2**                  | Implementation baseline </w:t>
      </w:r>
      <w:proofErr w:type="gramStart"/>
      <w:r>
        <w:t>code  |</w:t>
      </w:r>
      <w:proofErr w:type="gramEnd"/>
      <w:r>
        <w:t xml:space="preserve"> 2 weeks     |</w:t>
      </w:r>
    </w:p>
    <w:p w14:paraId="3A3DBB34" w14:textId="77777777" w:rsidR="004B7E0E" w:rsidRDefault="00000000">
      <w:pPr>
        <w:ind w:left="-5"/>
      </w:pPr>
      <w:r>
        <w:t xml:space="preserve">| **Phase 3**                  | Development of a Density-Guided Contrastive </w:t>
      </w:r>
    </w:p>
    <w:p w14:paraId="6D438DBC" w14:textId="77777777" w:rsidR="004B7E0E" w:rsidRDefault="00000000">
      <w:pPr>
        <w:ind w:left="-5"/>
      </w:pPr>
      <w:r>
        <w:t xml:space="preserve">Learning framework for Semi-Supervised Medical Image Segmentation Framework | 2 </w:t>
      </w:r>
    </w:p>
    <w:p w14:paraId="53A148F3" w14:textId="77777777" w:rsidR="004B7E0E" w:rsidRDefault="00000000">
      <w:pPr>
        <w:ind w:left="-5"/>
      </w:pPr>
      <w:r>
        <w:t>months     |</w:t>
      </w:r>
    </w:p>
    <w:p w14:paraId="6D788298" w14:textId="77777777" w:rsidR="004B7E0E" w:rsidRDefault="00000000">
      <w:pPr>
        <w:ind w:left="-5"/>
      </w:pPr>
      <w:r>
        <w:t xml:space="preserve">| **Phase 4**                  |Analysis results and writing paper </w:t>
      </w:r>
    </w:p>
    <w:p w14:paraId="4336E5C6" w14:textId="77777777" w:rsidR="004B7E0E" w:rsidRDefault="00000000">
      <w:pPr>
        <w:spacing w:after="444"/>
        <w:ind w:left="-5"/>
      </w:pPr>
      <w:r>
        <w:t xml:space="preserve">| 2 </w:t>
      </w:r>
      <w:proofErr w:type="gramStart"/>
      <w:r>
        <w:t>month</w:t>
      </w:r>
      <w:proofErr w:type="gramEnd"/>
      <w:r>
        <w:t xml:space="preserve">      |</w:t>
      </w:r>
    </w:p>
    <w:p w14:paraId="2C19ADC7" w14:textId="77777777" w:rsidR="004B7E0E" w:rsidRDefault="00000000">
      <w:pPr>
        <w:spacing w:after="217"/>
        <w:ind w:left="-5"/>
      </w:pPr>
      <w:r>
        <w:t>---</w:t>
      </w:r>
    </w:p>
    <w:p w14:paraId="702C84C1" w14:textId="77777777" w:rsidR="004B7E0E" w:rsidRDefault="00000000">
      <w:pPr>
        <w:ind w:left="-5"/>
      </w:pPr>
      <w:r>
        <w:t>#### **8. Conclusion**</w:t>
      </w:r>
    </w:p>
    <w:p w14:paraId="76EDDBAB" w14:textId="77777777" w:rsidR="004B7E0E" w:rsidRDefault="00000000">
      <w:pPr>
        <w:ind w:left="-5"/>
      </w:pPr>
      <w:r>
        <w:t xml:space="preserve">This research aims to adapt and evaluate the Density-Guided Contrastive Learning strategy for semi-supervised medical image segmentation. By leveraging </w:t>
      </w:r>
      <w:proofErr w:type="gramStart"/>
      <w:r>
        <w:t>the density</w:t>
      </w:r>
      <w:proofErr w:type="gramEnd"/>
      <w:r>
        <w:t xml:space="preserve"> </w:t>
      </w:r>
    </w:p>
    <w:p w14:paraId="1E111D31" w14:textId="77777777" w:rsidR="004B7E0E" w:rsidRDefault="00000000">
      <w:pPr>
        <w:spacing w:after="446"/>
        <w:ind w:left="-5"/>
      </w:pPr>
      <w:r>
        <w:t xml:space="preserve">distribution within feature clusters, DGCL has the potential to improve segmentation accuracy, particularly in scenarios with limited labeled data. This </w:t>
      </w:r>
      <w:r>
        <w:lastRenderedPageBreak/>
        <w:t>research will contribute to the field of medical image analysis by providing an effective and robust semi-supervised learning approach for accurate and efficient segmentation of medical images.</w:t>
      </w:r>
    </w:p>
    <w:p w14:paraId="1199B433" w14:textId="77777777" w:rsidR="004B7E0E" w:rsidRDefault="00000000">
      <w:pPr>
        <w:ind w:left="-5"/>
      </w:pPr>
      <w:r>
        <w:t>---</w:t>
      </w:r>
    </w:p>
    <w:sectPr w:rsidR="004B7E0E">
      <w:pgSz w:w="12240" w:h="15840"/>
      <w:pgMar w:top="1134" w:right="1144" w:bottom="1313"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476"/>
    <w:multiLevelType w:val="hybridMultilevel"/>
    <w:tmpl w:val="E656117C"/>
    <w:lvl w:ilvl="0" w:tplc="498298EC">
      <w:start w:val="1"/>
      <w:numFmt w:val="decimal"/>
      <w:lvlText w:val="%1."/>
      <w:lvlJc w:val="left"/>
      <w:pPr>
        <w:ind w:left="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F52256E">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CA2F5C">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184E69A">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9E4CA8">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B8585E">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4602A3C">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ADAC15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AA8D7A6">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096872"/>
    <w:multiLevelType w:val="hybridMultilevel"/>
    <w:tmpl w:val="33E2B9E2"/>
    <w:lvl w:ilvl="0" w:tplc="BDA299CC">
      <w:start w:val="1"/>
      <w:numFmt w:val="decimal"/>
      <w:lvlText w:val="%1."/>
      <w:lvlJc w:val="left"/>
      <w:pPr>
        <w:ind w:left="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D0EC008">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7D8F14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745666">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45AFE62">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5AF4C8">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3EB3E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E859D2">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74E8BAE">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E73A00"/>
    <w:multiLevelType w:val="hybridMultilevel"/>
    <w:tmpl w:val="C270DF1E"/>
    <w:lvl w:ilvl="0" w:tplc="0FB86FF2">
      <w:start w:val="1"/>
      <w:numFmt w:val="decimal"/>
      <w:lvlText w:val="%1."/>
      <w:lvlJc w:val="left"/>
      <w:pPr>
        <w:ind w:left="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A72DD02">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A348DA4">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DC9ACA">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BA2EF1E">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3F29A22">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61C7872">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E3037B6">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0FA6C16">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1DC0C06"/>
    <w:multiLevelType w:val="hybridMultilevel"/>
    <w:tmpl w:val="EFDE9F18"/>
    <w:lvl w:ilvl="0" w:tplc="FB9ADC6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98217B2">
      <w:start w:val="1"/>
      <w:numFmt w:val="bullet"/>
      <w:lvlText w:val="o"/>
      <w:lvlJc w:val="left"/>
      <w:pPr>
        <w:ind w:left="7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738030C">
      <w:start w:val="1"/>
      <w:numFmt w:val="bullet"/>
      <w:lvlText w:val="-"/>
      <w:lvlJc w:val="left"/>
      <w:pPr>
        <w:ind w:left="13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C10AFAC">
      <w:start w:val="1"/>
      <w:numFmt w:val="bullet"/>
      <w:lvlText w:val="•"/>
      <w:lvlJc w:val="left"/>
      <w:pPr>
        <w:ind w:left="19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1727F6E">
      <w:start w:val="1"/>
      <w:numFmt w:val="bullet"/>
      <w:lvlText w:val="o"/>
      <w:lvlJc w:val="left"/>
      <w:pPr>
        <w:ind w:left="26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9E67E46">
      <w:start w:val="1"/>
      <w:numFmt w:val="bullet"/>
      <w:lvlText w:val="▪"/>
      <w:lvlJc w:val="left"/>
      <w:pPr>
        <w:ind w:left="33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5424D1C">
      <w:start w:val="1"/>
      <w:numFmt w:val="bullet"/>
      <w:lvlText w:val="•"/>
      <w:lvlJc w:val="left"/>
      <w:pPr>
        <w:ind w:left="41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638988E">
      <w:start w:val="1"/>
      <w:numFmt w:val="bullet"/>
      <w:lvlText w:val="o"/>
      <w:lvlJc w:val="left"/>
      <w:pPr>
        <w:ind w:left="48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74A822">
      <w:start w:val="1"/>
      <w:numFmt w:val="bullet"/>
      <w:lvlText w:val="▪"/>
      <w:lvlJc w:val="left"/>
      <w:pPr>
        <w:ind w:left="55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61E49C5"/>
    <w:multiLevelType w:val="hybridMultilevel"/>
    <w:tmpl w:val="7C067036"/>
    <w:lvl w:ilvl="0" w:tplc="696CC9B4">
      <w:start w:val="1"/>
      <w:numFmt w:val="bullet"/>
      <w:lvlText w:val="-"/>
      <w:lvlJc w:val="left"/>
      <w:pPr>
        <w:ind w:left="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074CD60">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070D89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EACE1D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BF4AF64">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242357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528E1E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87C8FC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BEA5172">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9286CFD"/>
    <w:multiLevelType w:val="hybridMultilevel"/>
    <w:tmpl w:val="FF2A9ECC"/>
    <w:lvl w:ilvl="0" w:tplc="8892CE4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6F8F7DA">
      <w:start w:val="1"/>
      <w:numFmt w:val="bullet"/>
      <w:lvlText w:val="-"/>
      <w:lvlJc w:val="left"/>
      <w:pPr>
        <w:ind w:left="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EAE8434">
      <w:start w:val="1"/>
      <w:numFmt w:val="decimal"/>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D70A024">
      <w:start w:val="1"/>
      <w:numFmt w:val="decimal"/>
      <w:lvlText w:val="%4"/>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B46F526">
      <w:start w:val="1"/>
      <w:numFmt w:val="lowerLetter"/>
      <w:lvlText w:val="%5"/>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F5618CC">
      <w:start w:val="1"/>
      <w:numFmt w:val="lowerRoman"/>
      <w:lvlText w:val="%6"/>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2E24C6E">
      <w:start w:val="1"/>
      <w:numFmt w:val="decimal"/>
      <w:lvlText w:val="%7"/>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0149302">
      <w:start w:val="1"/>
      <w:numFmt w:val="lowerLetter"/>
      <w:lvlText w:val="%8"/>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E640D64">
      <w:start w:val="1"/>
      <w:numFmt w:val="lowerRoman"/>
      <w:lvlText w:val="%9"/>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FF97893"/>
    <w:multiLevelType w:val="hybridMultilevel"/>
    <w:tmpl w:val="084CBB62"/>
    <w:lvl w:ilvl="0" w:tplc="2FDA08A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5BC8A5C">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B9CF982">
      <w:start w:val="1"/>
      <w:numFmt w:val="bullet"/>
      <w:lvlText w:val="-"/>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2D286D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7EB4E8">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203CF6">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CC19AC">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E44EB6E">
      <w:start w:val="1"/>
      <w:numFmt w:val="bullet"/>
      <w:lvlText w:val="o"/>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E5CE664">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B3A2BFD"/>
    <w:multiLevelType w:val="hybridMultilevel"/>
    <w:tmpl w:val="958811F2"/>
    <w:lvl w:ilvl="0" w:tplc="D23CD01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CFEB5A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CA03C0">
      <w:start w:val="1"/>
      <w:numFmt w:val="bullet"/>
      <w:lvlText w:val="-"/>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E3E5C9C">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C6E7F9C">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1EB5C4">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4DA4DB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9248C8A">
      <w:start w:val="1"/>
      <w:numFmt w:val="bullet"/>
      <w:lvlText w:val="o"/>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EAA8C4">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70099789">
    <w:abstractNumId w:val="1"/>
  </w:num>
  <w:num w:numId="2" w16cid:durableId="1971326896">
    <w:abstractNumId w:val="4"/>
  </w:num>
  <w:num w:numId="3" w16cid:durableId="838351473">
    <w:abstractNumId w:val="5"/>
  </w:num>
  <w:num w:numId="4" w16cid:durableId="1067345047">
    <w:abstractNumId w:val="7"/>
  </w:num>
  <w:num w:numId="5" w16cid:durableId="683746170">
    <w:abstractNumId w:val="6"/>
  </w:num>
  <w:num w:numId="6" w16cid:durableId="849878599">
    <w:abstractNumId w:val="3"/>
  </w:num>
  <w:num w:numId="7" w16cid:durableId="520243953">
    <w:abstractNumId w:val="2"/>
  </w:num>
  <w:num w:numId="8" w16cid:durableId="712386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E0E"/>
    <w:rsid w:val="004B7E0E"/>
    <w:rsid w:val="00E214A8"/>
    <w:rsid w:val="00F87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70F5E"/>
  <w15:docId w15:val="{FFA8D822-DA2E-4585-8695-EEA89328B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ourier New" w:eastAsia="Courier New" w:hAnsi="Courier New" w:cs="Courier New"/>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1485</Words>
  <Characters>8465</Characters>
  <Application>Microsoft Office Word</Application>
  <DocSecurity>0</DocSecurity>
  <Lines>70</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Trường Giang</dc:creator>
  <cp:keywords/>
  <cp:lastModifiedBy>Nguyễn Trường Giang</cp:lastModifiedBy>
  <cp:revision>2</cp:revision>
  <dcterms:created xsi:type="dcterms:W3CDTF">2025-03-18T07:56:00Z</dcterms:created>
  <dcterms:modified xsi:type="dcterms:W3CDTF">2025-03-18T07:56:00Z</dcterms:modified>
</cp:coreProperties>
</file>