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A6F4" w14:textId="684428A0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5CBDE" wp14:editId="6CB82486">
            <wp:simplePos x="0" y="0"/>
            <wp:positionH relativeFrom="margin">
              <wp:posOffset>5121824</wp:posOffset>
            </wp:positionH>
            <wp:positionV relativeFrom="paragraph">
              <wp:posOffset>-433809</wp:posOffset>
            </wp:positionV>
            <wp:extent cx="1547495" cy="1182370"/>
            <wp:effectExtent l="0" t="0" r="0" b="0"/>
            <wp:wrapNone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11FB">
        <w:rPr>
          <w:rFonts w:ascii="Baskerville Old Face" w:hAnsi="Baskerville Old Face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18BA1218" wp14:editId="098884BF">
            <wp:simplePos x="0" y="0"/>
            <wp:positionH relativeFrom="column">
              <wp:posOffset>-157916</wp:posOffset>
            </wp:positionH>
            <wp:positionV relativeFrom="paragraph">
              <wp:posOffset>-451267</wp:posOffset>
            </wp:positionV>
            <wp:extent cx="810260" cy="1314450"/>
            <wp:effectExtent l="19050" t="0" r="8890" b="0"/>
            <wp:wrapNone/>
            <wp:docPr id="16" name="Imagen 16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fradias\Downloads\descarga (5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F0C284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48634707" w14:textId="19D76841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77C74F31" w14:textId="7777777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</w:rPr>
      </w:pPr>
    </w:p>
    <w:p w14:paraId="23A8A1C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INSTITUTO POLITÉCNICO NACIONAL</w:t>
      </w:r>
    </w:p>
    <w:p w14:paraId="1753E92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09252391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ESCUELA SUPERIOR DE COMPUTO  </w:t>
      </w:r>
    </w:p>
    <w:p w14:paraId="70D218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6FC90F4" w14:textId="6E37C4CA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UNIDAD DE APRENDIZAJE: </w:t>
      </w:r>
      <w:r w:rsidR="001359D4">
        <w:rPr>
          <w:rFonts w:ascii="Baskerville Old Face" w:hAnsi="Baskerville Old Face"/>
          <w:sz w:val="32"/>
          <w:szCs w:val="32"/>
          <w:lang w:val="es-MX"/>
        </w:rPr>
        <w:t>SISTEMAS OPERATIVOS</w:t>
      </w: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</w:t>
      </w:r>
    </w:p>
    <w:p w14:paraId="6251C844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67CBA8E" w14:textId="31CC0783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TAREA 0</w:t>
      </w:r>
      <w:r w:rsidR="008E59B0">
        <w:rPr>
          <w:rFonts w:ascii="Baskerville Old Face" w:hAnsi="Baskerville Old Face"/>
          <w:sz w:val="32"/>
          <w:szCs w:val="32"/>
          <w:lang w:val="es-MX"/>
        </w:rPr>
        <w:t>6</w:t>
      </w:r>
      <w:r>
        <w:rPr>
          <w:rFonts w:ascii="Baskerville Old Face" w:hAnsi="Baskerville Old Face"/>
          <w:sz w:val="32"/>
          <w:szCs w:val="32"/>
          <w:lang w:val="es-MX"/>
        </w:rPr>
        <w:t>: “</w:t>
      </w:r>
      <w:r w:rsidR="008E59B0">
        <w:rPr>
          <w:rFonts w:ascii="Baskerville Old Face" w:hAnsi="Baskerville Old Face"/>
          <w:sz w:val="32"/>
          <w:szCs w:val="32"/>
          <w:lang w:val="es-MX"/>
        </w:rPr>
        <w:t>SEGURIDAD Y VIRTUALIZACIÓN</w:t>
      </w:r>
      <w:r>
        <w:rPr>
          <w:rFonts w:ascii="Baskerville Old Face" w:hAnsi="Baskerville Old Face"/>
          <w:sz w:val="32"/>
          <w:szCs w:val="32"/>
          <w:lang w:val="es-MX"/>
        </w:rPr>
        <w:t>”</w:t>
      </w:r>
    </w:p>
    <w:p w14:paraId="2A0DE255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1B09D62" w14:textId="5A262247" w:rsid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NOMBRE: FARRERA MENDEZ EMMANUEL SINAI</w:t>
      </w:r>
    </w:p>
    <w:p w14:paraId="03FDF1F0" w14:textId="7A4595A7" w:rsidR="005618F3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5A8B26AC" w14:textId="6F138439" w:rsidR="005618F3" w:rsidRPr="00636246" w:rsidRDefault="005618F3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 xml:space="preserve">NUMERO DE LISTA: </w:t>
      </w:r>
      <w:r w:rsidR="00F467E5">
        <w:rPr>
          <w:rFonts w:ascii="Baskerville Old Face" w:hAnsi="Baskerville Old Face"/>
          <w:sz w:val="32"/>
          <w:szCs w:val="32"/>
          <w:lang w:val="es-MX"/>
        </w:rPr>
        <w:t>8</w:t>
      </w:r>
    </w:p>
    <w:p w14:paraId="1F92B5E2" w14:textId="77777777" w:rsidR="00636246" w:rsidRPr="00636246" w:rsidRDefault="00636246" w:rsidP="00636246">
      <w:pPr>
        <w:rPr>
          <w:rFonts w:ascii="Baskerville Old Face" w:hAnsi="Baskerville Old Face"/>
          <w:sz w:val="32"/>
          <w:szCs w:val="32"/>
          <w:lang w:val="es-MX"/>
        </w:rPr>
      </w:pPr>
    </w:p>
    <w:p w14:paraId="5A586D8D" w14:textId="53338CD8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PROFESOR: </w:t>
      </w:r>
      <w:r>
        <w:rPr>
          <w:rFonts w:ascii="Baskerville Old Face" w:hAnsi="Baskerville Old Face"/>
          <w:sz w:val="32"/>
          <w:szCs w:val="32"/>
          <w:lang w:val="es-MX"/>
        </w:rPr>
        <w:t>ARAUJO DIAZ DAVID</w:t>
      </w:r>
    </w:p>
    <w:p w14:paraId="0D6F9AE2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 </w:t>
      </w:r>
    </w:p>
    <w:p w14:paraId="0D958FB8" w14:textId="09A789F9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GRUPO: 4CM</w:t>
      </w:r>
      <w:r>
        <w:rPr>
          <w:rFonts w:ascii="Baskerville Old Face" w:hAnsi="Baskerville Old Face"/>
          <w:sz w:val="32"/>
          <w:szCs w:val="32"/>
          <w:lang w:val="es-MX"/>
        </w:rPr>
        <w:t>3</w:t>
      </w:r>
    </w:p>
    <w:p w14:paraId="3DB7417D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3A58225D" w14:textId="279530FD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FECHA DE ENTREGA: </w:t>
      </w:r>
      <w:r w:rsidR="00C66D3B">
        <w:rPr>
          <w:rFonts w:ascii="Baskerville Old Face" w:hAnsi="Baskerville Old Face"/>
          <w:sz w:val="32"/>
          <w:szCs w:val="32"/>
          <w:lang w:val="es-MX"/>
        </w:rPr>
        <w:t>20 DE JUNIO DEL 2023</w:t>
      </w:r>
    </w:p>
    <w:p w14:paraId="622B2E56" w14:textId="77777777" w:rsidR="00636246" w:rsidRPr="00636246" w:rsidRDefault="00636246" w:rsidP="00636246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4C7C2F9B" w14:textId="77777777" w:rsidR="00636246" w:rsidRDefault="00636246" w:rsidP="00636246">
      <w:pPr>
        <w:rPr>
          <w:lang w:val="es-MX"/>
        </w:rPr>
      </w:pPr>
    </w:p>
    <w:p w14:paraId="7C0F6AA8" w14:textId="77777777" w:rsidR="00711273" w:rsidRDefault="00636246" w:rsidP="00FA2CBA">
      <w:pPr>
        <w:spacing w:line="276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0309B672" w14:textId="62F83D74" w:rsidR="00711273" w:rsidRPr="00711273" w:rsidRDefault="00711273" w:rsidP="00711273">
      <w:pPr>
        <w:rPr>
          <w:rFonts w:cstheme="minorHAnsi"/>
          <w:lang w:val="es-MX"/>
        </w:rPr>
      </w:pPr>
      <w:r w:rsidRPr="00530F16">
        <w:rPr>
          <w:rFonts w:cstheme="minorHAnsi"/>
          <w:lang w:val="es-MX"/>
        </w:rPr>
        <w:lastRenderedPageBreak/>
        <w:t xml:space="preserve">(la respuesta estará en el siguiente formato: </w:t>
      </w:r>
      <w:r w:rsidRPr="00530F16">
        <w:rPr>
          <w:rFonts w:cstheme="minorHAnsi"/>
          <w:b/>
          <w:bCs/>
          <w:u w:val="single"/>
          <w:lang w:val="es-MX"/>
        </w:rPr>
        <w:t>respuesta</w:t>
      </w:r>
      <w:r w:rsidRPr="00530F16">
        <w:rPr>
          <w:rFonts w:cstheme="minorHAnsi"/>
          <w:lang w:val="es-MX"/>
        </w:rPr>
        <w:t>, en negritas y subrayado)</w:t>
      </w:r>
    </w:p>
    <w:p w14:paraId="754C4B6C" w14:textId="65D798D3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</w:t>
      </w:r>
      <w:r>
        <w:rPr>
          <w:lang w:val="es-MX"/>
        </w:rPr>
        <w:t>.-</w:t>
      </w:r>
      <w:r w:rsidRPr="008E59B0">
        <w:rPr>
          <w:lang w:val="es-MX"/>
        </w:rPr>
        <w:t xml:space="preserve"> ¿Cuáles son las dos facetas que tiene la seguridad?</w:t>
      </w:r>
    </w:p>
    <w:p w14:paraId="04DF363E" w14:textId="5462D398" w:rsidR="00F3237D" w:rsidRPr="008005DB" w:rsidRDefault="00F3237D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 xml:space="preserve">Dos de las </w:t>
      </w:r>
      <w:r w:rsidRPr="008005DB">
        <w:rPr>
          <w:b/>
          <w:bCs/>
          <w:u w:val="single"/>
          <w:lang w:val="es-MX"/>
        </w:rPr>
        <w:t>más</w:t>
      </w:r>
      <w:r w:rsidRPr="008005DB">
        <w:rPr>
          <w:b/>
          <w:bCs/>
          <w:u w:val="single"/>
          <w:lang w:val="es-MX"/>
        </w:rPr>
        <w:t xml:space="preserve"> importantes son la perdida de datos y los intrusos.</w:t>
      </w:r>
    </w:p>
    <w:p w14:paraId="0AF66FDD" w14:textId="338CFE45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</w:t>
      </w:r>
      <w:r>
        <w:rPr>
          <w:lang w:val="es-MX"/>
        </w:rPr>
        <w:t>.-</w:t>
      </w:r>
      <w:r w:rsidRPr="008E59B0">
        <w:rPr>
          <w:lang w:val="es-MX"/>
        </w:rPr>
        <w:t xml:space="preserve"> Mencione tres causas comunes de perdida de datos.</w:t>
      </w:r>
    </w:p>
    <w:p w14:paraId="64F1DCDF" w14:textId="1976ECF9" w:rsidR="00F3237D" w:rsidRPr="008005DB" w:rsidRDefault="00F3237D" w:rsidP="00F3237D">
      <w:pPr>
        <w:pStyle w:val="ListParagraph"/>
        <w:numPr>
          <w:ilvl w:val="0"/>
          <w:numId w:val="42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Actos divinos: Incendios, inundaciones, terremotos, guerras, revoluciones o ratas que roen las cintas o discos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flexibles.</w:t>
      </w:r>
    </w:p>
    <w:p w14:paraId="64F1DCDF" w14:textId="1976ECF9" w:rsidR="00F3237D" w:rsidRPr="008005DB" w:rsidRDefault="00F3237D" w:rsidP="00F3237D">
      <w:pPr>
        <w:pStyle w:val="ListParagraph"/>
        <w:numPr>
          <w:ilvl w:val="0"/>
          <w:numId w:val="42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Errores de Hardware o Software: Mal funcionamiento de la CPU, discos o cintas ilegibles, errores de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telecomunicación o errores en el programa.</w:t>
      </w:r>
    </w:p>
    <w:p w14:paraId="64F1DCDF" w14:textId="1976ECF9" w:rsidR="00F3237D" w:rsidRPr="008005DB" w:rsidRDefault="00F3237D" w:rsidP="00F3237D">
      <w:pPr>
        <w:pStyle w:val="ListParagraph"/>
        <w:numPr>
          <w:ilvl w:val="0"/>
          <w:numId w:val="42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Errores Humanos: Entrada incorrecta de datos, mal montaje de las cintas o el disco, ejecución incorrecta del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programa, perdida de cintas o discos.</w:t>
      </w:r>
    </w:p>
    <w:p w14:paraId="2B2E2E0E" w14:textId="7EB4557A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3</w:t>
      </w:r>
      <w:r>
        <w:rPr>
          <w:lang w:val="es-MX"/>
        </w:rPr>
        <w:t>.-</w:t>
      </w:r>
      <w:r w:rsidRPr="008E59B0">
        <w:rPr>
          <w:lang w:val="es-MX"/>
        </w:rPr>
        <w:t xml:space="preserve"> ¿Cuáles son las dos clases de intrusos (descríbalos brevemente)?</w:t>
      </w:r>
    </w:p>
    <w:p w14:paraId="3B5C9AD2" w14:textId="77777777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Los intrusos pasivos solo desean leer archivos que no están autorizados a leer.</w:t>
      </w:r>
    </w:p>
    <w:p w14:paraId="44FACA4E" w14:textId="6AAC4241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Los intrusos activos son más crueles: Desean hacer cambios no autorizados a los datos.</w:t>
      </w:r>
    </w:p>
    <w:p w14:paraId="25A98E7A" w14:textId="732A828C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4</w:t>
      </w:r>
      <w:r>
        <w:rPr>
          <w:lang w:val="es-MX"/>
        </w:rPr>
        <w:t>.-</w:t>
      </w:r>
      <w:r w:rsidRPr="008E59B0">
        <w:rPr>
          <w:lang w:val="es-MX"/>
        </w:rPr>
        <w:t xml:space="preserve"> ¿Cuáles son algunas categorías comunes de intrusos activos?</w:t>
      </w:r>
    </w:p>
    <w:p w14:paraId="499BD07F" w14:textId="1C6D05B1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Curiosidad casual de usuarios no técnicos. Muchas personas tienen en sus escritorios terminales para sistemas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con tiempo compartido y, por la naturaleza humana, algunos de ellos leerán el correo electrónico de los demás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 xml:space="preserve">u otros archivos, si no existen barreras en frente de ellos. Por </w:t>
      </w:r>
      <w:r w:rsidR="008005DB" w:rsidRPr="008005DB">
        <w:rPr>
          <w:b/>
          <w:bCs/>
          <w:u w:val="single"/>
          <w:lang w:val="es-MX"/>
        </w:rPr>
        <w:t>ejemplo,</w:t>
      </w:r>
      <w:r w:rsidRPr="008005DB">
        <w:rPr>
          <w:b/>
          <w:bCs/>
          <w:u w:val="single"/>
          <w:lang w:val="es-MX"/>
        </w:rPr>
        <w:t xml:space="preserve"> la mayoría de los sistema UNIS tienen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predefinido que todos los archivos se pueden leer de manera pública.</w:t>
      </w:r>
    </w:p>
    <w:p w14:paraId="499BD07F" w14:textId="1C6D05B1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Conocidos husmeando. Algunos estudiantes, programadores de sistemas, operadores y demás personal técnico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consideran como un reto personal romper la seguridad del sistema de cómputo local. A menudo son muy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calificados y están dispuestos a invertir una cantidad sustancial de su tiempo en este esfuerzo.</w:t>
      </w:r>
    </w:p>
    <w:p w14:paraId="7A211084" w14:textId="5CCD628A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Un intento deliberado de hacer dinero. Algunos programadores en banco han intentado penetrar un sistema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bancario con el fin de robarle al banco. Los esquemas han variado desde cambiar el software para truncar y no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redondear el interés, para quedarse con una pequeña fracción de dinero, hasta sacar dinero de las cuentas que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no se han utilizado en anos o el "correo negro" .</w:t>
      </w:r>
    </w:p>
    <w:p w14:paraId="7A211084" w14:textId="5CCD628A" w:rsidR="00F3237D" w:rsidRPr="008005DB" w:rsidRDefault="00F3237D" w:rsidP="00F3237D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Espionaje comercias o militar. El espionaje indica un intento serio y fundamentado por parte de un competidor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u otro país para robar programas, secretos comerciales, patentes, tecnología, diseño de circuitos, planes de</w:t>
      </w:r>
      <w:r w:rsidRPr="008005DB">
        <w:rPr>
          <w:b/>
          <w:bCs/>
          <w:u w:val="single"/>
          <w:lang w:val="es-MX"/>
        </w:rPr>
        <w:t xml:space="preserve"> comercialización, z</w:t>
      </w:r>
      <w:r w:rsidRPr="008005DB">
        <w:rPr>
          <w:b/>
          <w:bCs/>
          <w:u w:val="single"/>
          <w:lang w:val="es-MX"/>
        </w:rPr>
        <w:t xml:space="preserve"> etc. A menudo, este intento implica la cobertura de cables o el levantamiento de antenas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hacia la computadora con el fin de recoger su radiación electromagnética</w:t>
      </w:r>
      <w:r w:rsidRPr="008005DB">
        <w:rPr>
          <w:b/>
          <w:bCs/>
          <w:u w:val="single"/>
          <w:lang w:val="es-MX"/>
        </w:rPr>
        <w:t>.</w:t>
      </w:r>
    </w:p>
    <w:p w14:paraId="74CBAB6B" w14:textId="3F0222CF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5</w:t>
      </w:r>
      <w:r>
        <w:rPr>
          <w:lang w:val="es-MX"/>
        </w:rPr>
        <w:t>.-</w:t>
      </w:r>
      <w:r w:rsidRPr="008E59B0">
        <w:rPr>
          <w:lang w:val="es-MX"/>
        </w:rPr>
        <w:t xml:space="preserve"> En qué consiste la seguridad física.</w:t>
      </w:r>
    </w:p>
    <w:p w14:paraId="48483132" w14:textId="5B4858B1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 xml:space="preserve">El nodo o nodos que contengan los sistemas </w:t>
      </w:r>
      <w:r w:rsidRPr="008005DB">
        <w:rPr>
          <w:b/>
          <w:bCs/>
          <w:u w:val="single"/>
          <w:lang w:val="es-MX"/>
        </w:rPr>
        <w:t>informáticos</w:t>
      </w:r>
      <w:r w:rsidRPr="008005DB">
        <w:rPr>
          <w:b/>
          <w:bCs/>
          <w:u w:val="single"/>
          <w:lang w:val="es-MX"/>
        </w:rPr>
        <w:t xml:space="preserve"> deben dotarse de medidas de seguridad </w:t>
      </w:r>
      <w:r w:rsidRPr="008005DB">
        <w:rPr>
          <w:b/>
          <w:bCs/>
          <w:u w:val="single"/>
          <w:lang w:val="es-MX"/>
        </w:rPr>
        <w:t>físicas</w:t>
      </w:r>
      <w:r w:rsidRPr="008005DB">
        <w:rPr>
          <w:b/>
          <w:bCs/>
          <w:u w:val="single"/>
          <w:lang w:val="es-MX"/>
        </w:rPr>
        <w:t xml:space="preserve"> frente</w:t>
      </w:r>
      <w:r w:rsidRPr="008005DB">
        <w:rPr>
          <w:b/>
          <w:bCs/>
          <w:u w:val="single"/>
          <w:lang w:val="es-MX"/>
        </w:rPr>
        <w:cr/>
        <w:t>a posibles intrusiones armadas o subrepticias por parte de potenciales intrusos.</w:t>
      </w:r>
    </w:p>
    <w:p w14:paraId="0FACB480" w14:textId="77777777" w:rsidR="008005DB" w:rsidRPr="008E59B0" w:rsidRDefault="008005DB" w:rsidP="008E59B0">
      <w:pPr>
        <w:spacing w:line="276" w:lineRule="auto"/>
        <w:jc w:val="both"/>
        <w:rPr>
          <w:lang w:val="es-MX"/>
        </w:rPr>
      </w:pPr>
    </w:p>
    <w:p w14:paraId="447C248D" w14:textId="0B410932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lastRenderedPageBreak/>
        <w:t>6</w:t>
      </w:r>
      <w:r>
        <w:rPr>
          <w:lang w:val="es-MX"/>
        </w:rPr>
        <w:t>.-</w:t>
      </w:r>
      <w:r w:rsidRPr="008E59B0">
        <w:rPr>
          <w:lang w:val="es-MX"/>
        </w:rPr>
        <w:t xml:space="preserve"> ¿Qué incluye la seguridad física?</w:t>
      </w:r>
    </w:p>
    <w:p w14:paraId="4DB5B8F7" w14:textId="57453A25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Hay que dotar de seguridad tanto a las habitaciones donde las maquinas residan como a los terminales o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estaciones de trabajo que tengan acceso a dichas maquinas.</w:t>
      </w:r>
    </w:p>
    <w:p w14:paraId="699318A6" w14:textId="486D09F1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7</w:t>
      </w:r>
      <w:r>
        <w:rPr>
          <w:lang w:val="es-MX"/>
        </w:rPr>
        <w:t>.-</w:t>
      </w:r>
      <w:r w:rsidRPr="008E59B0">
        <w:rPr>
          <w:lang w:val="es-MX"/>
        </w:rPr>
        <w:t xml:space="preserve"> ¿Cuáles son los mecanismos de protección de la seguridad física?</w:t>
      </w:r>
    </w:p>
    <w:p w14:paraId="141609A4" w14:textId="673705FE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Los mecanismos de seguridad física se relacionan con la protección del hardware del sistema</w:t>
      </w:r>
      <w:r w:rsidRPr="008005DB">
        <w:rPr>
          <w:b/>
          <w:bCs/>
          <w:u w:val="single"/>
          <w:lang w:val="es-MX"/>
        </w:rPr>
        <w:t>.</w:t>
      </w:r>
    </w:p>
    <w:p w14:paraId="722F96AD" w14:textId="2800799D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 xml:space="preserve">En función del sistema que se trate, los mecanismos que se emplean son </w:t>
      </w:r>
      <w:r w:rsidRPr="008005DB">
        <w:rPr>
          <w:b/>
          <w:bCs/>
          <w:u w:val="single"/>
          <w:lang w:val="es-MX"/>
        </w:rPr>
        <w:t>más</w:t>
      </w:r>
      <w:r w:rsidRPr="008005DB">
        <w:rPr>
          <w:b/>
          <w:bCs/>
          <w:u w:val="single"/>
          <w:lang w:val="es-MX"/>
        </w:rPr>
        <w:t xml:space="preserve"> o menos sofisticados. Así, en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 xml:space="preserve">entornos sencillos las medidas de seguridad son simples y fáciles de aplicar. Sin </w:t>
      </w:r>
      <w:r w:rsidRPr="008005DB">
        <w:rPr>
          <w:b/>
          <w:bCs/>
          <w:u w:val="single"/>
          <w:lang w:val="es-MX"/>
        </w:rPr>
        <w:t>embargo,</w:t>
      </w:r>
      <w:r w:rsidRPr="008005DB">
        <w:rPr>
          <w:b/>
          <w:bCs/>
          <w:u w:val="single"/>
          <w:lang w:val="es-MX"/>
        </w:rPr>
        <w:t xml:space="preserve"> es </w:t>
      </w:r>
      <w:r w:rsidRPr="008005DB">
        <w:rPr>
          <w:b/>
          <w:bCs/>
          <w:u w:val="single"/>
          <w:lang w:val="es-MX"/>
        </w:rPr>
        <w:t>más</w:t>
      </w:r>
      <w:r w:rsidRPr="008005DB">
        <w:rPr>
          <w:b/>
          <w:bCs/>
          <w:u w:val="single"/>
          <w:lang w:val="es-MX"/>
        </w:rPr>
        <w:t xml:space="preserve"> común que los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sistemas empresariales dispongan de un punto neurálgico llamado CPD (Centro de Proceso de Datos)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Habitualmente este lugar es cuarto de telecomunicaciones, donde se alojan los servidores y electrónica de red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base del sistema.</w:t>
      </w:r>
      <w:r w:rsidRPr="008005DB">
        <w:rPr>
          <w:b/>
          <w:bCs/>
          <w:u w:val="single"/>
          <w:lang w:val="es-MX"/>
        </w:rPr>
        <w:t xml:space="preserve"> </w:t>
      </w:r>
    </w:p>
    <w:p w14:paraId="4B2599EE" w14:textId="08D4AA1F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8</w:t>
      </w:r>
      <w:r>
        <w:rPr>
          <w:lang w:val="es-MX"/>
        </w:rPr>
        <w:t>.-</w:t>
      </w:r>
      <w:r w:rsidRPr="008E59B0">
        <w:rPr>
          <w:lang w:val="es-MX"/>
        </w:rPr>
        <w:t xml:space="preserve"> ¿Qué trata de impedir la seguridad física?</w:t>
      </w:r>
    </w:p>
    <w:p w14:paraId="6DE95AB1" w14:textId="4581A3AA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S</w:t>
      </w:r>
      <w:r w:rsidRPr="008005DB">
        <w:rPr>
          <w:b/>
          <w:bCs/>
          <w:u w:val="single"/>
          <w:lang w:val="es-MX"/>
        </w:rPr>
        <w:t>on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los incendios, robos, secuestros, homicidios, suplantación y robo de información, que se analizan y</w:t>
      </w:r>
      <w:r w:rsidRPr="008005DB">
        <w:rPr>
          <w:b/>
          <w:bCs/>
          <w:u w:val="single"/>
          <w:lang w:val="es-MX"/>
        </w:rPr>
        <w:cr/>
        <w:t>designan según la probabilidad de amenaza (altamente probable, probable, poco probable y probabilidad</w:t>
      </w:r>
      <w:r w:rsidRPr="008005DB">
        <w:rPr>
          <w:b/>
          <w:bCs/>
          <w:u w:val="single"/>
          <w:lang w:val="es-MX"/>
        </w:rPr>
        <w:cr/>
        <w:t>desconocida)</w:t>
      </w:r>
    </w:p>
    <w:p w14:paraId="7C8F2270" w14:textId="7E741436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9</w:t>
      </w:r>
      <w:r>
        <w:rPr>
          <w:lang w:val="es-MX"/>
        </w:rPr>
        <w:t>.-</w:t>
      </w:r>
      <w:r w:rsidRPr="008E59B0">
        <w:rPr>
          <w:lang w:val="es-MX"/>
        </w:rPr>
        <w:t xml:space="preserve"> ¿En qué consiste la seguridad operacional?</w:t>
      </w:r>
    </w:p>
    <w:p w14:paraId="0D6E9C9E" w14:textId="3C346958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La seguridad operacional en el área de informática pretende identificar las amenazas y reducir los riesgos al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detectar las vulnerabilidades incapacitando o minimizando así el impacto o efecto nocivo sobre la organización.</w:t>
      </w:r>
    </w:p>
    <w:p w14:paraId="1A2920DF" w14:textId="27D20165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10</w:t>
      </w:r>
      <w:r>
        <w:rPr>
          <w:lang w:val="es-MX"/>
        </w:rPr>
        <w:t>.-</w:t>
      </w:r>
      <w:r w:rsidRPr="008E59B0">
        <w:rPr>
          <w:lang w:val="es-MX"/>
        </w:rPr>
        <w:t xml:space="preserve"> ¿Qué es la verificación de autenticidad de usuarios?</w:t>
      </w:r>
    </w:p>
    <w:p w14:paraId="57B69D19" w14:textId="3F208AD8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La autenticación consiste en la verificación de las credenciales con las que se identificó el usuario, es decir, se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demuestra que realmente es quién dice ser. Estas credenciales son conocidas como factores de autenticación.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La autorización son las acciones que se permiten realizar al usuario con dichas credenciales.</w:t>
      </w:r>
    </w:p>
    <w:p w14:paraId="36DEB9FE" w14:textId="02B15C98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11</w:t>
      </w:r>
      <w:r>
        <w:rPr>
          <w:lang w:val="es-MX"/>
        </w:rPr>
        <w:t>.-</w:t>
      </w:r>
      <w:r w:rsidRPr="008E59B0">
        <w:rPr>
          <w:lang w:val="es-MX"/>
        </w:rPr>
        <w:t xml:space="preserve"> ¿Cómo funciona y que problemas existen al emplear una contraseña como medida de seguridad?</w:t>
      </w:r>
    </w:p>
    <w:p w14:paraId="3A50E990" w14:textId="4222F94C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La seguridad de la contraseña es una medida de la efectividad de una contraseña contra ataques de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adivinación o de fuerza bruta. En su forma habitual, estima cuántas pruebas necesitaría un atacante que no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tiene acceso directo a la contraseña, en promedio, para adivinarla correctamente. La seguridad de una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contraseña depende de la longitud, la complejidad y la imprevisibilidad.</w:t>
      </w:r>
    </w:p>
    <w:p w14:paraId="19921AD8" w14:textId="0B196649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12</w:t>
      </w:r>
      <w:r>
        <w:rPr>
          <w:lang w:val="es-MX"/>
        </w:rPr>
        <w:t>.-</w:t>
      </w:r>
      <w:r w:rsidRPr="008E59B0">
        <w:rPr>
          <w:lang w:val="es-MX"/>
        </w:rPr>
        <w:t xml:space="preserve"> En que consiste la identificación física para seguridad.</w:t>
      </w:r>
    </w:p>
    <w:p w14:paraId="6D4CA9AB" w14:textId="40B51BFB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La seguridad física identifica las amenazas, vulnerabilidades y las medidas que pueden ser utilizadas para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proteger físicamente los recursos y la información de la organización.</w:t>
      </w:r>
    </w:p>
    <w:p w14:paraId="151C9495" w14:textId="3DDC1A60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13</w:t>
      </w:r>
      <w:r>
        <w:rPr>
          <w:lang w:val="es-MX"/>
        </w:rPr>
        <w:t>.-</w:t>
      </w:r>
      <w:r w:rsidRPr="008E59B0">
        <w:rPr>
          <w:lang w:val="es-MX"/>
        </w:rPr>
        <w:t xml:space="preserve"> Mencione algunas medidas preventivas para seguridad.</w:t>
      </w:r>
    </w:p>
    <w:p w14:paraId="10C69492" w14:textId="72220029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Controles de acceso a los datos más estrictos</w:t>
      </w:r>
    </w:p>
    <w:p w14:paraId="2D3E67A7" w14:textId="7C897E73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Realizar copias de seguridad</w:t>
      </w:r>
    </w:p>
    <w:p w14:paraId="4E1B3780" w14:textId="72D99450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Utilizar contraseñas seguras</w:t>
      </w:r>
    </w:p>
    <w:p w14:paraId="052D0E6F" w14:textId="6217BE98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lastRenderedPageBreak/>
        <w:t>Proteger el correo electrónico</w:t>
      </w:r>
    </w:p>
    <w:p w14:paraId="2C8F5F23" w14:textId="48BA22FB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Contratar un software integral de seguridad</w:t>
      </w:r>
    </w:p>
    <w:p w14:paraId="3E2887F6" w14:textId="77777777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U</w:t>
      </w:r>
      <w:r w:rsidRPr="008005DB">
        <w:rPr>
          <w:b/>
          <w:bCs/>
          <w:u w:val="single"/>
          <w:lang w:val="es-MX"/>
        </w:rPr>
        <w:t>tilizar software DLP</w:t>
      </w:r>
    </w:p>
    <w:p w14:paraId="577DA24F" w14:textId="3B1C0CEC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Trabajar en la nube</w:t>
      </w:r>
    </w:p>
    <w:p w14:paraId="09C88C57" w14:textId="361D873E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Involucrar a toda la empresa en la seguridad</w:t>
      </w:r>
    </w:p>
    <w:p w14:paraId="20A177B3" w14:textId="1D69A840" w:rsidR="008005DB" w:rsidRPr="008005DB" w:rsidRDefault="008005DB" w:rsidP="008005DB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Monitorización continua y respuesta inmediata</w:t>
      </w:r>
    </w:p>
    <w:p w14:paraId="047CCFE1" w14:textId="72809EE8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14</w:t>
      </w:r>
      <w:r>
        <w:rPr>
          <w:lang w:val="es-MX"/>
        </w:rPr>
        <w:t>.-</w:t>
      </w:r>
      <w:r w:rsidRPr="008E59B0">
        <w:rPr>
          <w:lang w:val="es-MX"/>
        </w:rPr>
        <w:t xml:space="preserve"> Describa en qué consisten las matrices de protección para seguridad.</w:t>
      </w:r>
    </w:p>
    <w:p w14:paraId="3A25411C" w14:textId="6F66B326" w:rsidR="008005DB" w:rsidRPr="008005DB" w:rsidRDefault="008005D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Una matriz de acceso es una representación abstracta del concepto de dominio de protección. Este modelo fue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propuesto por Lampson como una descripción generalizada de mecanismos de protección en sistemas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 xml:space="preserve">operativos. Es el modelo </w:t>
      </w:r>
      <w:r w:rsidRPr="008005DB">
        <w:rPr>
          <w:b/>
          <w:bCs/>
          <w:u w:val="single"/>
          <w:lang w:val="es-MX"/>
        </w:rPr>
        <w:t>más</w:t>
      </w:r>
      <w:r w:rsidRPr="008005DB">
        <w:rPr>
          <w:b/>
          <w:bCs/>
          <w:u w:val="single"/>
          <w:lang w:val="es-MX"/>
        </w:rPr>
        <w:t xml:space="preserve"> utilizado, del que existen numerosas variaciones, especialmente en su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implementación.</w:t>
      </w:r>
    </w:p>
    <w:p w14:paraId="433FA39C" w14:textId="0478B5DB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15</w:t>
      </w:r>
      <w:r>
        <w:rPr>
          <w:lang w:val="es-MX"/>
        </w:rPr>
        <w:t>.-</w:t>
      </w:r>
      <w:r w:rsidRPr="008E59B0">
        <w:rPr>
          <w:lang w:val="es-MX"/>
        </w:rPr>
        <w:t xml:space="preserve"> ¿Qué son las listas de control de acceso?</w:t>
      </w:r>
    </w:p>
    <w:p w14:paraId="1C3E487A" w14:textId="04760CBE" w:rsidR="008005DB" w:rsidRPr="008005DB" w:rsidRDefault="008005DB" w:rsidP="008005DB">
      <w:pPr>
        <w:spacing w:line="276" w:lineRule="auto"/>
        <w:jc w:val="both"/>
        <w:rPr>
          <w:b/>
          <w:bCs/>
          <w:u w:val="single"/>
          <w:lang w:val="es-MX"/>
        </w:rPr>
      </w:pPr>
      <w:r w:rsidRPr="008005DB">
        <w:rPr>
          <w:b/>
          <w:bCs/>
          <w:u w:val="single"/>
          <w:lang w:val="es-MX"/>
        </w:rPr>
        <w:t>Las listas de control de acceso (ACL) filtran el tráfico IP y protegen su red del acceso no autorizado. Una ACL es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un conjunto de condiciones que el Citrix ADC evalúa para determinar si se permite el acceso. Por ejemplo, el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departamento de Finanzas probablemente no quiera permitir que otros departamentos tengan acceso a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sus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recursos, como recursos humanos y documentación,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y esos departamentos desean restringir el acceso a sus</w:t>
      </w:r>
      <w:r w:rsidRPr="008005DB">
        <w:rPr>
          <w:b/>
          <w:bCs/>
          <w:u w:val="single"/>
          <w:lang w:val="es-MX"/>
        </w:rPr>
        <w:t xml:space="preserve"> </w:t>
      </w:r>
      <w:r w:rsidRPr="008005DB">
        <w:rPr>
          <w:b/>
          <w:bCs/>
          <w:u w:val="single"/>
          <w:lang w:val="es-MX"/>
        </w:rPr>
        <w:t>datos.</w:t>
      </w:r>
    </w:p>
    <w:p w14:paraId="7B746C56" w14:textId="6A5402AA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16</w:t>
      </w:r>
      <w:r>
        <w:rPr>
          <w:lang w:val="es-MX"/>
        </w:rPr>
        <w:t>.-</w:t>
      </w:r>
      <w:r w:rsidRPr="008E59B0">
        <w:rPr>
          <w:lang w:val="es-MX"/>
        </w:rPr>
        <w:t xml:space="preserve"> ¿Qué es una lista de capacidades?</w:t>
      </w:r>
    </w:p>
    <w:p w14:paraId="32141D91" w14:textId="4070380D" w:rsidR="00501BBB" w:rsidRPr="00501BBB" w:rsidRDefault="00501BBB" w:rsidP="00501BBB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La otra posibilidad es almacenar la matriz por filas. En este caso, a cada proceso se le asocia una lista de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capacidades. Cada capacidad corresponde a un objeto más las operaciones permitidas.</w:t>
      </w:r>
    </w:p>
    <w:p w14:paraId="32141D91" w14:textId="4070380D" w:rsidR="008005DB" w:rsidRPr="00501BBB" w:rsidRDefault="00501BBB" w:rsidP="00501BBB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Cuando se usan capacidades, lo usual es que, para efectuar una operación M sobre un objeto O, el proceso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ejecute la operación especificando un puntero a la capacidad correspondiente al objeto, en vez de un puntero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al objeto. La sola posesión de la capacidad por parte del proceso quiere decir que tiene los derechos que en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ella se indican. Por lo tanto, obviamente, se debe evitar que los procesos puedan "falsificar" capacidades.</w:t>
      </w:r>
    </w:p>
    <w:p w14:paraId="42D1D959" w14:textId="4373A826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17</w:t>
      </w:r>
      <w:r>
        <w:rPr>
          <w:lang w:val="es-MX"/>
        </w:rPr>
        <w:t>.-</w:t>
      </w:r>
      <w:r w:rsidRPr="008E59B0">
        <w:rPr>
          <w:lang w:val="es-MX"/>
        </w:rPr>
        <w:t xml:space="preserve"> Describa el estándar de niveles de seguridad TCSEC Orange Book (TCSEC -Trusted Computer System</w:t>
      </w:r>
      <w:r>
        <w:rPr>
          <w:lang w:val="es-MX"/>
        </w:rPr>
        <w:t xml:space="preserve"> </w:t>
      </w:r>
      <w:r w:rsidRPr="008E59B0">
        <w:rPr>
          <w:lang w:val="es-MX"/>
        </w:rPr>
        <w:t>Evaluation Criteria).</w:t>
      </w:r>
    </w:p>
    <w:p w14:paraId="5CBFA8A7" w14:textId="2E0FBFE1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El TCSEC define cuatro divisiones de seguridad, a saber: D, C, B y A, donde la división A tiene la seguridad más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alta. Cada división representa una diferencia significativa en la confianza que un individuo u organización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puede colocar en el sistema evaluado. Además, las divisiones C, B y A se subdividen, a su vez, en una serie de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grupos jerárquicos llamados clases (C1, C2, B1, B2, B3 y A1) que expanden o modifican los requisitos de la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división o clase inmediatamente superior</w:t>
      </w:r>
    </w:p>
    <w:p w14:paraId="078C0D0B" w14:textId="7387C143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18</w:t>
      </w:r>
      <w:r>
        <w:rPr>
          <w:lang w:val="es-MX"/>
        </w:rPr>
        <w:t>.-</w:t>
      </w:r>
      <w:r w:rsidRPr="008E59B0">
        <w:rPr>
          <w:lang w:val="es-MX"/>
        </w:rPr>
        <w:t xml:space="preserve"> ¿Cuál es el objetivo de la virtualización?</w:t>
      </w:r>
    </w:p>
    <w:p w14:paraId="2FC155B4" w14:textId="59AE5EC8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El objetivo es poner a disposición estos recursos a nivel virtual para distribuirlos entre los diferentes clientes de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forma flexible en función de las necesidades de cada uno</w:t>
      </w:r>
      <w:r w:rsidRPr="00501BBB">
        <w:rPr>
          <w:b/>
          <w:bCs/>
          <w:u w:val="single"/>
          <w:lang w:val="es-MX"/>
        </w:rPr>
        <w:t>.</w:t>
      </w:r>
    </w:p>
    <w:p w14:paraId="154B86F1" w14:textId="33EA1820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lastRenderedPageBreak/>
        <w:t>19</w:t>
      </w:r>
      <w:r>
        <w:rPr>
          <w:lang w:val="es-MX"/>
        </w:rPr>
        <w:t>.-</w:t>
      </w:r>
      <w:r w:rsidRPr="008E59B0">
        <w:rPr>
          <w:lang w:val="es-MX"/>
        </w:rPr>
        <w:t xml:space="preserve"> ¿Cómo se le denomina a un sistema operativo diferente opera en la parte superior del sistema</w:t>
      </w:r>
      <w:r>
        <w:rPr>
          <w:lang w:val="es-MX"/>
        </w:rPr>
        <w:t xml:space="preserve"> </w:t>
      </w:r>
      <w:r w:rsidRPr="008E59B0">
        <w:rPr>
          <w:lang w:val="es-MX"/>
        </w:rPr>
        <w:t>operativo principal?</w:t>
      </w:r>
    </w:p>
    <w:p w14:paraId="1B339CCE" w14:textId="610BB88C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Cuando un sistema operativo diferente opera en la parte superior del sistema operativo principal mediante la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virtualización, se le denomina máquina virtual (VM).</w:t>
      </w:r>
    </w:p>
    <w:p w14:paraId="0D849AC1" w14:textId="3EBD356C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20</w:t>
      </w:r>
      <w:r>
        <w:rPr>
          <w:lang w:val="es-MX"/>
        </w:rPr>
        <w:t>.-</w:t>
      </w:r>
      <w:r w:rsidRPr="008E59B0">
        <w:rPr>
          <w:lang w:val="es-MX"/>
        </w:rPr>
        <w:t xml:space="preserve"> ¿Qué es un gestor de máquinas virtuales?</w:t>
      </w:r>
    </w:p>
    <w:p w14:paraId="6BD728FC" w14:textId="407B49C0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Los gestores de máquina virtual son partes de software que crean, gestionan y supervisan las máquinas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virtuales</w:t>
      </w:r>
    </w:p>
    <w:p w14:paraId="3331915E" w14:textId="08827622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21</w:t>
      </w:r>
      <w:r>
        <w:rPr>
          <w:lang w:val="es-MX"/>
        </w:rPr>
        <w:t>.-</w:t>
      </w:r>
      <w:r w:rsidRPr="008E59B0">
        <w:rPr>
          <w:lang w:val="es-MX"/>
        </w:rPr>
        <w:t xml:space="preserve"> ¿Qué características de funcionamiento son importantes para la virtualización?</w:t>
      </w:r>
    </w:p>
    <w:p w14:paraId="40E7250C" w14:textId="7F392ED6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Cuando el entorno virtual se está ejecutando, y un usuario o programa emite una instrucción que requiere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recursos adicionales del entorno físico, el hipervisor transmite la solicitud al sistema físico y almacena los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cambios en la caché. Todo esto sucede prácticamente a la misma velocidad que habría si este proceso se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realizara dentro de la máquina física (en especial, si la solicitud se envía a través de un hipervisor open source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diseñado a partir de la máquina virtual basada en el kernel [KVM]).</w:t>
      </w:r>
    </w:p>
    <w:p w14:paraId="0FA27FEB" w14:textId="445D9F07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22</w:t>
      </w:r>
      <w:r>
        <w:rPr>
          <w:lang w:val="es-MX"/>
        </w:rPr>
        <w:t>.-</w:t>
      </w:r>
      <w:r w:rsidRPr="008E59B0">
        <w:rPr>
          <w:lang w:val="es-MX"/>
        </w:rPr>
        <w:t xml:space="preserve"> ¿Qué es la emulación de un sistema operativo?</w:t>
      </w:r>
    </w:p>
    <w:p w14:paraId="18365D8F" w14:textId="58093BA9" w:rsidR="00501BBB" w:rsidRPr="00501BBB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501BBB">
        <w:rPr>
          <w:b/>
          <w:bCs/>
          <w:u w:val="single"/>
          <w:lang w:val="es-MX"/>
        </w:rPr>
        <w:t>La emulación nos permite modelar hardware y software viejos y recrearlos utilizando tecnología actual. La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emulación nos permite utilizar una plataforma actual para acceder a aplicaciones antiguas, sistemas operativos</w:t>
      </w:r>
      <w:r w:rsidRPr="00501BBB">
        <w:rPr>
          <w:b/>
          <w:bCs/>
          <w:u w:val="single"/>
          <w:lang w:val="es-MX"/>
        </w:rPr>
        <w:t xml:space="preserve"> </w:t>
      </w:r>
      <w:r w:rsidRPr="00501BBB">
        <w:rPr>
          <w:b/>
          <w:bCs/>
          <w:u w:val="single"/>
          <w:lang w:val="es-MX"/>
        </w:rPr>
        <w:t>o datos mientras que el software antiguo aun «piensa» que sigue corriendo en su ambiente original.</w:t>
      </w:r>
    </w:p>
    <w:p w14:paraId="681219C2" w14:textId="560DA14B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23</w:t>
      </w:r>
      <w:r>
        <w:rPr>
          <w:lang w:val="es-MX"/>
        </w:rPr>
        <w:t>.-</w:t>
      </w:r>
      <w:r w:rsidRPr="008E59B0">
        <w:rPr>
          <w:lang w:val="es-MX"/>
        </w:rPr>
        <w:t xml:space="preserve"> ¿Qué permite realizar </w:t>
      </w:r>
      <w:r w:rsidRPr="008E59B0">
        <w:rPr>
          <w:lang w:val="es-MX"/>
        </w:rPr>
        <w:t>la virtualización asistida</w:t>
      </w:r>
      <w:r w:rsidRPr="008E59B0">
        <w:rPr>
          <w:lang w:val="es-MX"/>
        </w:rPr>
        <w:t xml:space="preserve"> por hardware?</w:t>
      </w:r>
    </w:p>
    <w:p w14:paraId="602131F8" w14:textId="250D29BF" w:rsidR="00501BBB" w:rsidRPr="008E0E4D" w:rsidRDefault="00501BBB" w:rsidP="00501BBB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 virtualización sirve principalmente para compartir los recursos de un servidor y optimizar el uso de sus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procesadores. Asimismo, su puesta en marcha aumentará la calidad y agilidad de la infraestructura informática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y mejorará en todo momento los tiempos de respuesta del servidor.</w:t>
      </w:r>
    </w:p>
    <w:p w14:paraId="18A9CD60" w14:textId="057C1D3C" w:rsidR="00501BBB" w:rsidRPr="008E0E4D" w:rsidRDefault="00501BBB" w:rsidP="00501BBB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 virtualización asistida por hardware consiste básicamente en emular mediante máquinas virtuales, los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componentes de hardware. Con ello, el sistema operativo no se ejecuta sobre el hardware real, sino sobre el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rFonts w:ascii="SegoeUI-Light" w:hAnsi="SegoeUI-Light"/>
          <w:b/>
          <w:bCs/>
          <w:color w:val="000000"/>
          <w:sz w:val="20"/>
          <w:szCs w:val="20"/>
          <w:u w:val="single"/>
          <w:lang w:val="es-MX"/>
        </w:rPr>
        <w:t>virtual</w:t>
      </w:r>
      <w:r w:rsidRPr="008E0E4D">
        <w:rPr>
          <w:rFonts w:ascii="SegoeUI-Light" w:hAnsi="SegoeUI-Light"/>
          <w:b/>
          <w:bCs/>
          <w:color w:val="000000"/>
          <w:sz w:val="20"/>
          <w:szCs w:val="20"/>
          <w:u w:val="single"/>
          <w:lang w:val="es-MX"/>
        </w:rPr>
        <w:t>.</w:t>
      </w:r>
    </w:p>
    <w:p w14:paraId="19731AF2" w14:textId="075A4357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24</w:t>
      </w:r>
      <w:r>
        <w:rPr>
          <w:lang w:val="es-MX"/>
        </w:rPr>
        <w:t>.-</w:t>
      </w:r>
      <w:r w:rsidRPr="008E59B0">
        <w:rPr>
          <w:lang w:val="es-MX"/>
        </w:rPr>
        <w:t xml:space="preserve"> ¿Cómo se realiza la virtualización de almacenamiento?</w:t>
      </w:r>
    </w:p>
    <w:p w14:paraId="3B3A56B3" w14:textId="18FDA99B" w:rsidR="00501BBB" w:rsidRPr="008E0E4D" w:rsidRDefault="00501BBB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 virtualización de almacenamiento se entiende como la agrupación de los recursos del almacenamiento físico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y almacenamiento lógico, de manera que la gestión de múltiples dispositivos de almacenamiento en red se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simplifica al reunirlos en un único almacén, administrado desde una única consola central.</w:t>
      </w:r>
    </w:p>
    <w:p w14:paraId="6FDD65DE" w14:textId="7B49B540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25</w:t>
      </w:r>
      <w:r>
        <w:rPr>
          <w:lang w:val="es-MX"/>
        </w:rPr>
        <w:t>.-</w:t>
      </w:r>
      <w:r w:rsidRPr="008E59B0">
        <w:rPr>
          <w:lang w:val="es-MX"/>
        </w:rPr>
        <w:t xml:space="preserve"> Describa la virtualización de memoria.</w:t>
      </w:r>
    </w:p>
    <w:p w14:paraId="7D4CF5B3" w14:textId="6F12421B" w:rsidR="008E0E4D" w:rsidRPr="008E0E4D" w:rsidRDefault="008E0E4D" w:rsidP="008E0E4D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El sistema operativo invitado administra las direcciones virtuales a físicas del invitado. El hipervisor solo es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responsable de traducir las direcciones físicas del invitado a direcciones de la máquina. La virtualización de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memoria asistida por hardware utiliza la funcionalidad de hardware para generar las asignaciones combinadas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con las tablas de páginas del invitado y las tablas de páginas anidadas que mantiene el hipervisor.</w:t>
      </w:r>
    </w:p>
    <w:p w14:paraId="7D4CF5B3" w14:textId="6F12421B" w:rsidR="008E0E4D" w:rsidRPr="008E0E4D" w:rsidRDefault="008E0E4D" w:rsidP="008E0E4D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El diagrama muestra la implementación de ESXi de la virtualización de memoria.</w:t>
      </w:r>
    </w:p>
    <w:p w14:paraId="4BEA5418" w14:textId="738BD53C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lastRenderedPageBreak/>
        <w:t>26</w:t>
      </w:r>
      <w:r>
        <w:rPr>
          <w:lang w:val="es-MX"/>
        </w:rPr>
        <w:t>.-</w:t>
      </w:r>
      <w:r w:rsidRPr="008E59B0">
        <w:rPr>
          <w:lang w:val="es-MX"/>
        </w:rPr>
        <w:t xml:space="preserve"> Mencione en qué consiste la virtualización de aplicaciones.</w:t>
      </w:r>
    </w:p>
    <w:p w14:paraId="64224956" w14:textId="76980BDA" w:rsidR="008E0E4D" w:rsidRPr="008E0E4D" w:rsidRDefault="008E0E4D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 virtualización de aplicaciones es un proceso que hace creer a una aplicación estándar que está interactuando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directamente con un sistema operativo cuando, de hecho, no es así. Para completar esta maniobra, es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necesario que haya una capa de virtualización insertada entre la aplicación y el sistema operativo.</w:t>
      </w:r>
    </w:p>
    <w:p w14:paraId="59D564CD" w14:textId="7E262DBA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27</w:t>
      </w:r>
      <w:r>
        <w:rPr>
          <w:lang w:val="es-MX"/>
        </w:rPr>
        <w:t>.-</w:t>
      </w:r>
      <w:r w:rsidRPr="008E59B0">
        <w:rPr>
          <w:lang w:val="es-MX"/>
        </w:rPr>
        <w:t xml:space="preserve"> Enliste los beneficios de la virtualización.</w:t>
      </w:r>
    </w:p>
    <w:p w14:paraId="63BF4338" w14:textId="77777777" w:rsidR="008E0E4D" w:rsidRPr="008E0E4D" w:rsidRDefault="008E0E4D" w:rsidP="008E0E4D">
      <w:pPr>
        <w:pStyle w:val="ListParagraph"/>
        <w:numPr>
          <w:ilvl w:val="0"/>
          <w:numId w:val="44"/>
        </w:num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Reduce riegos y costes</w:t>
      </w:r>
    </w:p>
    <w:p w14:paraId="5AB918BD" w14:textId="77777777" w:rsidR="008E0E4D" w:rsidRPr="008E0E4D" w:rsidRDefault="008E0E4D" w:rsidP="008E0E4D">
      <w:pPr>
        <w:pStyle w:val="ListParagraph"/>
        <w:numPr>
          <w:ilvl w:val="0"/>
          <w:numId w:val="44"/>
        </w:num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Ofrece la posibilidad de monitorización</w:t>
      </w:r>
    </w:p>
    <w:p w14:paraId="7759FFBE" w14:textId="77777777" w:rsidR="008E0E4D" w:rsidRPr="008E0E4D" w:rsidRDefault="008E0E4D" w:rsidP="008E0E4D">
      <w:pPr>
        <w:pStyle w:val="ListParagraph"/>
        <w:numPr>
          <w:ilvl w:val="0"/>
          <w:numId w:val="44"/>
        </w:num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Habilita la migración en caliente de máquinas virtuales</w:t>
      </w:r>
    </w:p>
    <w:p w14:paraId="6218D044" w14:textId="77777777" w:rsidR="008E0E4D" w:rsidRPr="008E0E4D" w:rsidRDefault="008E0E4D" w:rsidP="008E0E4D">
      <w:pPr>
        <w:pStyle w:val="ListParagraph"/>
        <w:numPr>
          <w:ilvl w:val="0"/>
          <w:numId w:val="44"/>
        </w:num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Mejora los procesos de clonación y copias de seguridad</w:t>
      </w:r>
    </w:p>
    <w:p w14:paraId="5591D16B" w14:textId="0A75BE79" w:rsidR="008E0E4D" w:rsidRPr="008E0E4D" w:rsidRDefault="008E0E4D" w:rsidP="008E0E4D">
      <w:pPr>
        <w:pStyle w:val="ListParagraph"/>
        <w:numPr>
          <w:ilvl w:val="0"/>
          <w:numId w:val="44"/>
        </w:num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Aporta una mayor disponibilidad y fiabilidad</w:t>
      </w:r>
    </w:p>
    <w:p w14:paraId="6A88FA77" w14:textId="3737432C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28</w:t>
      </w:r>
      <w:r>
        <w:rPr>
          <w:lang w:val="es-MX"/>
        </w:rPr>
        <w:t>.-</w:t>
      </w:r>
      <w:r w:rsidRPr="008E59B0">
        <w:rPr>
          <w:lang w:val="es-MX"/>
        </w:rPr>
        <w:t xml:space="preserve"> ¿Qué es la paravirtualización?</w:t>
      </w:r>
    </w:p>
    <w:p w14:paraId="692F2851" w14:textId="6CB35809" w:rsidR="008E0E4D" w:rsidRPr="008E0E4D" w:rsidRDefault="008E0E4D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 paravirtualización es una técnica de programación informática que permite virtualizar por software sistemas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operativos. El programa para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virtualizador presenta una interfaz de manejo de máquinas virtuales. Cada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máquina virtual se comporta como un computador independiente, por lo que permite usar un sistema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operativo o varios por computador emulado.</w:t>
      </w:r>
    </w:p>
    <w:p w14:paraId="23FD99F3" w14:textId="72465559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29</w:t>
      </w:r>
      <w:r>
        <w:rPr>
          <w:lang w:val="es-MX"/>
        </w:rPr>
        <w:t>.-</w:t>
      </w:r>
      <w:r w:rsidRPr="008E59B0">
        <w:rPr>
          <w:lang w:val="es-MX"/>
        </w:rPr>
        <w:t xml:space="preserve"> ¿Qué es un contenedor?</w:t>
      </w:r>
    </w:p>
    <w:p w14:paraId="79843E6D" w14:textId="1F5D7D11" w:rsidR="008E0E4D" w:rsidRPr="008E0E4D" w:rsidRDefault="008E0E4D" w:rsidP="008E59B0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Los contenedores son una forma de virtualización del sistema operativo. Un solo contenedor se puede usar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para ejecutar cualquier cosa, desde un microservicio o un proceso de software a una aplicación de mayor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tamaño.</w:t>
      </w:r>
    </w:p>
    <w:p w14:paraId="77BD808A" w14:textId="2357E436" w:rsidR="008E59B0" w:rsidRDefault="008E59B0" w:rsidP="008E59B0">
      <w:pPr>
        <w:spacing w:line="276" w:lineRule="auto"/>
        <w:jc w:val="both"/>
        <w:rPr>
          <w:lang w:val="es-MX"/>
        </w:rPr>
      </w:pPr>
      <w:r w:rsidRPr="008E59B0">
        <w:rPr>
          <w:lang w:val="es-MX"/>
        </w:rPr>
        <w:t>30</w:t>
      </w:r>
      <w:r>
        <w:rPr>
          <w:lang w:val="es-MX"/>
        </w:rPr>
        <w:t>.-</w:t>
      </w:r>
      <w:r w:rsidRPr="008E59B0">
        <w:rPr>
          <w:lang w:val="es-MX"/>
        </w:rPr>
        <w:t xml:space="preserve"> ¿Cuál es la forma de trabajo de un contenedor?</w:t>
      </w:r>
    </w:p>
    <w:p w14:paraId="1CA8759C" w14:textId="5DDAA93E" w:rsidR="008E0E4D" w:rsidRPr="008E0E4D" w:rsidRDefault="008E0E4D" w:rsidP="008E0E4D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Las VM se ejecutan en un entorno de hipervisor en el que cada máquina virtual debe incluir su propio sistema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operativo invitado dentro del mismo, junto con sus archivos binarios, bibliotecas y archivos de aplicaciones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correspondientes. Esto consume una gran cantidad de recursos y genera mucha sobrecarga, especialmente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cuando se ejecutan varias VM en el mismo servidor físico, cada una con su propio sistema operativo invitado.</w:t>
      </w:r>
    </w:p>
    <w:p w14:paraId="1CA8759C" w14:textId="5DDAA93E" w:rsidR="008E0E4D" w:rsidRDefault="008E0E4D" w:rsidP="008E0E4D">
      <w:pPr>
        <w:spacing w:line="276" w:lineRule="auto"/>
        <w:jc w:val="both"/>
        <w:rPr>
          <w:b/>
          <w:bCs/>
          <w:u w:val="single"/>
          <w:lang w:val="es-MX"/>
        </w:rPr>
      </w:pPr>
      <w:r w:rsidRPr="008E0E4D">
        <w:rPr>
          <w:b/>
          <w:bCs/>
          <w:u w:val="single"/>
          <w:lang w:val="es-MX"/>
        </w:rPr>
        <w:t>Por el contrario, cada contenedor comparte el mismo sistema operativo host o kernel del sistema y tiene un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tamaño mucho menor, a menudo de solo unos megabytes. Esto suele implicar que un contenedor puede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tardar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unos segundos en iniciarse (en comparación con los gigabytes y los minutos necesarios que requiere una</w:t>
      </w:r>
      <w:r w:rsidRPr="008E0E4D">
        <w:rPr>
          <w:b/>
          <w:bCs/>
          <w:u w:val="single"/>
          <w:lang w:val="es-MX"/>
        </w:rPr>
        <w:t xml:space="preserve"> </w:t>
      </w:r>
      <w:r w:rsidRPr="008E0E4D">
        <w:rPr>
          <w:b/>
          <w:bCs/>
          <w:u w:val="single"/>
          <w:lang w:val="es-MX"/>
        </w:rPr>
        <w:t>VM típica).</w:t>
      </w:r>
    </w:p>
    <w:p w14:paraId="7980C48F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445213F4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38586F1C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508E2614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5919814B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3DC2A5D5" w14:textId="77777777" w:rsidR="00BE0BAA" w:rsidRDefault="00BE0BAA" w:rsidP="008E0E4D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6BFC16DC" w14:textId="7C9360E0" w:rsidR="00BE0BAA" w:rsidRDefault="00BE0BAA" w:rsidP="008E0E4D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REFERENCIAS </w:t>
      </w:r>
    </w:p>
    <w:p w14:paraId="35721675" w14:textId="77777777" w:rsid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6.5 Concepto de seguridad - Materia SisOperativos. (s. f.). google. Recuperado 5 de junio de 2022, de</w:t>
      </w:r>
      <w:r>
        <w:rPr>
          <w:lang w:val="es-MX"/>
        </w:rPr>
        <w:t xml:space="preserve"> </w:t>
      </w:r>
      <w:hyperlink r:id="rId11" w:history="1">
        <w:r w:rsidRPr="00B9215A">
          <w:rPr>
            <w:rStyle w:val="Hyperlink"/>
            <w:lang w:val="es-MX"/>
          </w:rPr>
          <w:t>https://sites.google.com/site/materiasisoperativo/unidad-6-proteccion-y-seguridad/6-5-concepto-de-seguridad</w:t>
        </w:r>
      </w:hyperlink>
      <w:r>
        <w:rPr>
          <w:lang w:val="es-MX"/>
        </w:rPr>
        <w:t xml:space="preserve"> </w:t>
      </w:r>
    </w:p>
    <w:p w14:paraId="62BBA892" w14:textId="77777777" w:rsid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de Sistemas, A., &amp; Perfil, V. T. M. (s. f.). Seguridad Operacional En el Area de Informatica. perfil. Recuperado</w:t>
      </w:r>
      <w:r>
        <w:rPr>
          <w:lang w:val="es-MX"/>
        </w:rPr>
        <w:t xml:space="preserve"> </w:t>
      </w:r>
      <w:r w:rsidRPr="00BE0BAA">
        <w:rPr>
          <w:lang w:val="es-MX"/>
        </w:rPr>
        <w:t xml:space="preserve">5 de junio de 2022, de </w:t>
      </w:r>
      <w:hyperlink r:id="rId12" w:history="1">
        <w:r w:rsidRPr="00B9215A">
          <w:rPr>
            <w:rStyle w:val="Hyperlink"/>
            <w:lang w:val="es-MX"/>
          </w:rPr>
          <w:t>https://seguridadseccion04.blogspot.com/p/seguridadoperacional-laseguridad.html</w:t>
        </w:r>
      </w:hyperlink>
      <w:r>
        <w:rPr>
          <w:lang w:val="es-MX"/>
        </w:rPr>
        <w:t xml:space="preserve"> </w:t>
      </w:r>
    </w:p>
    <w:p w14:paraId="227A88E5" w14:textId="1D01AA8D" w:rsidR="00BE0BAA" w:rsidRP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colaboradores de Wikipedia. (s. f.). Wikipedia, la enciclopedia libre. wikipedia. Recuperado 5 de junio de 2022,</w:t>
      </w:r>
      <w:r>
        <w:rPr>
          <w:lang w:val="es-MX"/>
        </w:rPr>
        <w:t xml:space="preserve"> </w:t>
      </w:r>
      <w:r w:rsidRPr="00BE0BAA">
        <w:rPr>
          <w:lang w:val="es-MX"/>
        </w:rPr>
        <w:t>de https://es.wikipedia.org/wiki/Wikipedia:Portada</w:t>
      </w:r>
    </w:p>
    <w:p w14:paraId="227A88E5" w14:textId="1D01AA8D" w:rsidR="00BE0BAA" w:rsidRP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SEGURIDAD Y MECANISMO DE PROTECCION EN LOS S.O. - carlos2987. (s. f.). google. Recuperado 5 de</w:t>
      </w:r>
      <w:r>
        <w:rPr>
          <w:lang w:val="es-MX"/>
        </w:rPr>
        <w:t xml:space="preserve"> </w:t>
      </w:r>
      <w:r w:rsidRPr="00BE0BAA">
        <w:rPr>
          <w:lang w:val="es-MX"/>
        </w:rPr>
        <w:t xml:space="preserve">junio de 2022, de </w:t>
      </w:r>
      <w:hyperlink r:id="rId13" w:history="1">
        <w:r w:rsidRPr="00B9215A">
          <w:rPr>
            <w:rStyle w:val="Hyperlink"/>
            <w:lang w:val="es-MX"/>
          </w:rPr>
          <w:t>https://sites.google.com/site/carlosraulsan2987/home/sistemas-operativos/unidad-</w:t>
        </w:r>
      </w:hyperlink>
      <w:r>
        <w:rPr>
          <w:lang w:val="es-MX"/>
        </w:rPr>
        <w:t xml:space="preserve"> </w:t>
      </w:r>
      <w:r w:rsidRPr="00BE0BAA">
        <w:rPr>
          <w:lang w:val="es-MX"/>
        </w:rPr>
        <w:t>6/seguridad-y-mecanismo-de-proteccion-en-los-so</w:t>
      </w:r>
    </w:p>
    <w:p w14:paraId="227A88E5" w14:textId="1D01AA8D" w:rsidR="00BE0BAA" w:rsidRP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J. (2017b, abril 28). TCSEC, el libro naranja de la seguridad informática. teknoPLOF! Recuperado 5 de junio</w:t>
      </w:r>
      <w:r>
        <w:rPr>
          <w:lang w:val="es-MX"/>
        </w:rPr>
        <w:t xml:space="preserve"> </w:t>
      </w:r>
      <w:r w:rsidRPr="00BE0BAA">
        <w:rPr>
          <w:lang w:val="es-MX"/>
        </w:rPr>
        <w:t xml:space="preserve">de 2022, de </w:t>
      </w:r>
      <w:hyperlink r:id="rId14" w:history="1">
        <w:r w:rsidRPr="00B9215A">
          <w:rPr>
            <w:rStyle w:val="Hyperlink"/>
            <w:lang w:val="es-MX"/>
          </w:rPr>
          <w:t>https://www.teknoplof.com/2017/04/28/tcsec-libro-naranja-la</w:t>
        </w:r>
      </w:hyperlink>
      <w:r>
        <w:rPr>
          <w:lang w:val="es-MX"/>
        </w:rPr>
        <w:t xml:space="preserve"> S</w:t>
      </w:r>
      <w:r w:rsidRPr="00BE0BAA">
        <w:rPr>
          <w:lang w:val="es-MX"/>
        </w:rPr>
        <w:t>eguridadinformatica/#:%7E:text=El%20TCSEC%20define%20cuatro%20divisiones,colocar%20en%20el%20sist</w:t>
      </w:r>
      <w:r>
        <w:rPr>
          <w:lang w:val="es-MX"/>
        </w:rPr>
        <w:t xml:space="preserve"> </w:t>
      </w:r>
      <w:r w:rsidRPr="00BE0BAA">
        <w:rPr>
          <w:lang w:val="es-MX"/>
        </w:rPr>
        <w:t>ma%20evaluado.</w:t>
      </w:r>
    </w:p>
    <w:p w14:paraId="227A88E5" w14:textId="1D01AA8D" w:rsidR="00BE0BAA" w:rsidRPr="00BE0BAA" w:rsidRDefault="00BE0BAA" w:rsidP="00BE0BAA">
      <w:pPr>
        <w:spacing w:line="276" w:lineRule="auto"/>
        <w:jc w:val="both"/>
        <w:rPr>
          <w:lang w:val="es-MX"/>
        </w:rPr>
      </w:pPr>
      <w:r w:rsidRPr="00BE0BAA">
        <w:rPr>
          <w:lang w:val="es-MX"/>
        </w:rPr>
        <w:t>Limones, E. (2021, 5 abril). Virtualización: Qué es, para qué sirve y ventajas. OpenWebinars.net. Recuperado</w:t>
      </w:r>
      <w:r>
        <w:rPr>
          <w:lang w:val="es-MX"/>
        </w:rPr>
        <w:t xml:space="preserve"> </w:t>
      </w:r>
      <w:r w:rsidRPr="00BE0BAA">
        <w:rPr>
          <w:lang w:val="es-MX"/>
        </w:rPr>
        <w:t>5 de junio de 2022, de https://openwebinars.net/blog/virtualizacion-que-es-para-que-sirve-y-ventajas/</w:t>
      </w:r>
    </w:p>
    <w:sectPr w:rsidR="00BE0BAA" w:rsidRPr="00BE0BAA" w:rsidSect="00BB759B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UI-Light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C52"/>
    <w:multiLevelType w:val="hybridMultilevel"/>
    <w:tmpl w:val="809A05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0A5"/>
    <w:multiLevelType w:val="hybridMultilevel"/>
    <w:tmpl w:val="E87ED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80D"/>
    <w:multiLevelType w:val="hybridMultilevel"/>
    <w:tmpl w:val="62F4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E34CC"/>
    <w:multiLevelType w:val="hybridMultilevel"/>
    <w:tmpl w:val="644C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2142"/>
    <w:multiLevelType w:val="hybridMultilevel"/>
    <w:tmpl w:val="1F48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80EB3"/>
    <w:multiLevelType w:val="hybridMultilevel"/>
    <w:tmpl w:val="4C3C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11A3E"/>
    <w:multiLevelType w:val="hybridMultilevel"/>
    <w:tmpl w:val="F776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3035B"/>
    <w:multiLevelType w:val="hybridMultilevel"/>
    <w:tmpl w:val="CE64558A"/>
    <w:lvl w:ilvl="0" w:tplc="47862CF4">
      <w:start w:val="1"/>
      <w:numFmt w:val="bullet"/>
      <w:lvlText w:val="°"/>
      <w:lvlJc w:val="left"/>
      <w:pPr>
        <w:ind w:left="2160" w:hanging="360"/>
      </w:pPr>
      <w:rPr>
        <w:rFonts w:ascii="Walbaum Display" w:hAnsi="Walbaum Display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2817EB"/>
    <w:multiLevelType w:val="hybridMultilevel"/>
    <w:tmpl w:val="00F65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7DA"/>
    <w:multiLevelType w:val="hybridMultilevel"/>
    <w:tmpl w:val="D634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BE4"/>
    <w:multiLevelType w:val="hybridMultilevel"/>
    <w:tmpl w:val="26B072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B50044D"/>
    <w:multiLevelType w:val="hybridMultilevel"/>
    <w:tmpl w:val="4BB6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C7D16"/>
    <w:multiLevelType w:val="hybridMultilevel"/>
    <w:tmpl w:val="F2A09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8266DB"/>
    <w:multiLevelType w:val="hybridMultilevel"/>
    <w:tmpl w:val="35B4C5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87AB1"/>
    <w:multiLevelType w:val="hybridMultilevel"/>
    <w:tmpl w:val="3E384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C0898"/>
    <w:multiLevelType w:val="hybridMultilevel"/>
    <w:tmpl w:val="D5E42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B68A0"/>
    <w:multiLevelType w:val="hybridMultilevel"/>
    <w:tmpl w:val="29AAC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1DE4"/>
    <w:multiLevelType w:val="hybridMultilevel"/>
    <w:tmpl w:val="5C8A7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2" w:tplc="D0167352">
      <w:start w:val="1"/>
      <w:numFmt w:val="bullet"/>
      <w:lvlText w:val="R"/>
      <w:lvlJc w:val="left"/>
      <w:pPr>
        <w:ind w:left="720" w:hanging="360"/>
      </w:pPr>
      <w:rPr>
        <w:rFonts w:ascii="Calibri" w:hAnsi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04924"/>
    <w:multiLevelType w:val="hybridMultilevel"/>
    <w:tmpl w:val="35DC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E9A"/>
    <w:multiLevelType w:val="hybridMultilevel"/>
    <w:tmpl w:val="E3386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539C6"/>
    <w:multiLevelType w:val="hybridMultilevel"/>
    <w:tmpl w:val="2C90F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E05"/>
    <w:multiLevelType w:val="hybridMultilevel"/>
    <w:tmpl w:val="F858D0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3AA1804"/>
    <w:multiLevelType w:val="hybridMultilevel"/>
    <w:tmpl w:val="0E88C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A3D51"/>
    <w:multiLevelType w:val="hybridMultilevel"/>
    <w:tmpl w:val="1B7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A75AB"/>
    <w:multiLevelType w:val="hybridMultilevel"/>
    <w:tmpl w:val="EA6CDD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90CFF"/>
    <w:multiLevelType w:val="hybridMultilevel"/>
    <w:tmpl w:val="0E2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C4071"/>
    <w:multiLevelType w:val="hybridMultilevel"/>
    <w:tmpl w:val="D9B0B7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785B6C"/>
    <w:multiLevelType w:val="hybridMultilevel"/>
    <w:tmpl w:val="FC04C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FF27A7"/>
    <w:multiLevelType w:val="hybridMultilevel"/>
    <w:tmpl w:val="0520F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912CC"/>
    <w:multiLevelType w:val="hybridMultilevel"/>
    <w:tmpl w:val="6E6A31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CF0583"/>
    <w:multiLevelType w:val="hybridMultilevel"/>
    <w:tmpl w:val="68DC4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21C7"/>
    <w:multiLevelType w:val="hybridMultilevel"/>
    <w:tmpl w:val="9FC6EB34"/>
    <w:lvl w:ilvl="0" w:tplc="47862CF4">
      <w:start w:val="1"/>
      <w:numFmt w:val="bullet"/>
      <w:lvlText w:val="°"/>
      <w:lvlJc w:val="left"/>
      <w:pPr>
        <w:ind w:left="720" w:hanging="360"/>
      </w:pPr>
      <w:rPr>
        <w:rFonts w:ascii="Walbaum Display" w:hAnsi="Walbaum Display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C02DC"/>
    <w:multiLevelType w:val="hybridMultilevel"/>
    <w:tmpl w:val="AEAA4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741C3"/>
    <w:multiLevelType w:val="hybridMultilevel"/>
    <w:tmpl w:val="EF809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F5128"/>
    <w:multiLevelType w:val="hybridMultilevel"/>
    <w:tmpl w:val="4B6A9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A02D5"/>
    <w:multiLevelType w:val="hybridMultilevel"/>
    <w:tmpl w:val="C5B2C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30E12"/>
    <w:multiLevelType w:val="hybridMultilevel"/>
    <w:tmpl w:val="62606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4825BA"/>
    <w:multiLevelType w:val="hybridMultilevel"/>
    <w:tmpl w:val="AD7E6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31FE7"/>
    <w:multiLevelType w:val="hybridMultilevel"/>
    <w:tmpl w:val="47F86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23679"/>
    <w:multiLevelType w:val="hybridMultilevel"/>
    <w:tmpl w:val="E9B67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C66F5"/>
    <w:multiLevelType w:val="hybridMultilevel"/>
    <w:tmpl w:val="26B2D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0A4B2C"/>
    <w:multiLevelType w:val="hybridMultilevel"/>
    <w:tmpl w:val="1A188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7744B"/>
    <w:multiLevelType w:val="hybridMultilevel"/>
    <w:tmpl w:val="4F3E87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40738C"/>
    <w:multiLevelType w:val="hybridMultilevel"/>
    <w:tmpl w:val="42A6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13302">
    <w:abstractNumId w:val="3"/>
  </w:num>
  <w:num w:numId="2" w16cid:durableId="1262761641">
    <w:abstractNumId w:val="5"/>
  </w:num>
  <w:num w:numId="3" w16cid:durableId="441340578">
    <w:abstractNumId w:val="27"/>
  </w:num>
  <w:num w:numId="4" w16cid:durableId="176702076">
    <w:abstractNumId w:val="31"/>
  </w:num>
  <w:num w:numId="5" w16cid:durableId="1600605596">
    <w:abstractNumId w:val="17"/>
  </w:num>
  <w:num w:numId="6" w16cid:durableId="109666141">
    <w:abstractNumId w:val="21"/>
  </w:num>
  <w:num w:numId="7" w16cid:durableId="422262547">
    <w:abstractNumId w:val="9"/>
  </w:num>
  <w:num w:numId="8" w16cid:durableId="290865293">
    <w:abstractNumId w:val="28"/>
  </w:num>
  <w:num w:numId="9" w16cid:durableId="26832168">
    <w:abstractNumId w:val="41"/>
  </w:num>
  <w:num w:numId="10" w16cid:durableId="963853542">
    <w:abstractNumId w:val="7"/>
  </w:num>
  <w:num w:numId="11" w16cid:durableId="93477854">
    <w:abstractNumId w:val="10"/>
  </w:num>
  <w:num w:numId="12" w16cid:durableId="1690334692">
    <w:abstractNumId w:val="42"/>
  </w:num>
  <w:num w:numId="13" w16cid:durableId="301352146">
    <w:abstractNumId w:val="36"/>
  </w:num>
  <w:num w:numId="14" w16cid:durableId="15012420">
    <w:abstractNumId w:val="32"/>
  </w:num>
  <w:num w:numId="15" w16cid:durableId="812260215">
    <w:abstractNumId w:val="23"/>
  </w:num>
  <w:num w:numId="16" w16cid:durableId="1202865126">
    <w:abstractNumId w:val="1"/>
  </w:num>
  <w:num w:numId="17" w16cid:durableId="510073798">
    <w:abstractNumId w:val="19"/>
  </w:num>
  <w:num w:numId="18" w16cid:durableId="1663194473">
    <w:abstractNumId w:val="37"/>
  </w:num>
  <w:num w:numId="19" w16cid:durableId="96220803">
    <w:abstractNumId w:val="0"/>
  </w:num>
  <w:num w:numId="20" w16cid:durableId="1698584704">
    <w:abstractNumId w:val="29"/>
  </w:num>
  <w:num w:numId="21" w16cid:durableId="1009020605">
    <w:abstractNumId w:val="13"/>
  </w:num>
  <w:num w:numId="22" w16cid:durableId="1535845702">
    <w:abstractNumId w:val="15"/>
  </w:num>
  <w:num w:numId="23" w16cid:durableId="1911109081">
    <w:abstractNumId w:val="39"/>
  </w:num>
  <w:num w:numId="24" w16cid:durableId="2044208622">
    <w:abstractNumId w:val="22"/>
  </w:num>
  <w:num w:numId="25" w16cid:durableId="630867857">
    <w:abstractNumId w:val="24"/>
  </w:num>
  <w:num w:numId="26" w16cid:durableId="2029795437">
    <w:abstractNumId w:val="34"/>
  </w:num>
  <w:num w:numId="27" w16cid:durableId="758060286">
    <w:abstractNumId w:val="38"/>
  </w:num>
  <w:num w:numId="28" w16cid:durableId="351611943">
    <w:abstractNumId w:val="4"/>
  </w:num>
  <w:num w:numId="29" w16cid:durableId="35932739">
    <w:abstractNumId w:val="14"/>
  </w:num>
  <w:num w:numId="30" w16cid:durableId="377585633">
    <w:abstractNumId w:val="16"/>
  </w:num>
  <w:num w:numId="31" w16cid:durableId="1663269618">
    <w:abstractNumId w:val="26"/>
  </w:num>
  <w:num w:numId="32" w16cid:durableId="109202416">
    <w:abstractNumId w:val="35"/>
  </w:num>
  <w:num w:numId="33" w16cid:durableId="574629109">
    <w:abstractNumId w:val="8"/>
  </w:num>
  <w:num w:numId="34" w16cid:durableId="697120202">
    <w:abstractNumId w:val="18"/>
  </w:num>
  <w:num w:numId="35" w16cid:durableId="1270890855">
    <w:abstractNumId w:val="20"/>
  </w:num>
  <w:num w:numId="36" w16cid:durableId="181021258">
    <w:abstractNumId w:val="11"/>
  </w:num>
  <w:num w:numId="37" w16cid:durableId="692993747">
    <w:abstractNumId w:val="30"/>
  </w:num>
  <w:num w:numId="38" w16cid:durableId="1059862187">
    <w:abstractNumId w:val="33"/>
  </w:num>
  <w:num w:numId="39" w16cid:durableId="155850928">
    <w:abstractNumId w:val="25"/>
  </w:num>
  <w:num w:numId="40" w16cid:durableId="702024761">
    <w:abstractNumId w:val="12"/>
  </w:num>
  <w:num w:numId="41" w16cid:durableId="598098987">
    <w:abstractNumId w:val="40"/>
  </w:num>
  <w:num w:numId="42" w16cid:durableId="1134525274">
    <w:abstractNumId w:val="6"/>
  </w:num>
  <w:num w:numId="43" w16cid:durableId="1348287231">
    <w:abstractNumId w:val="43"/>
  </w:num>
  <w:num w:numId="44" w16cid:durableId="183791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4"/>
    <w:rsid w:val="000B4FE1"/>
    <w:rsid w:val="000D4EF0"/>
    <w:rsid w:val="001359D4"/>
    <w:rsid w:val="00151EAB"/>
    <w:rsid w:val="001A5D05"/>
    <w:rsid w:val="001D1D50"/>
    <w:rsid w:val="00203F12"/>
    <w:rsid w:val="0021505A"/>
    <w:rsid w:val="002A52AF"/>
    <w:rsid w:val="003D36AC"/>
    <w:rsid w:val="003E17EC"/>
    <w:rsid w:val="004A30FA"/>
    <w:rsid w:val="004A3F52"/>
    <w:rsid w:val="00501BBB"/>
    <w:rsid w:val="00530F16"/>
    <w:rsid w:val="00541572"/>
    <w:rsid w:val="005618F3"/>
    <w:rsid w:val="00562594"/>
    <w:rsid w:val="005F11B7"/>
    <w:rsid w:val="005F3232"/>
    <w:rsid w:val="00622846"/>
    <w:rsid w:val="00636246"/>
    <w:rsid w:val="006366E4"/>
    <w:rsid w:val="006B53F9"/>
    <w:rsid w:val="00711273"/>
    <w:rsid w:val="00717C26"/>
    <w:rsid w:val="007979C5"/>
    <w:rsid w:val="008005DB"/>
    <w:rsid w:val="0087571F"/>
    <w:rsid w:val="00881934"/>
    <w:rsid w:val="008A7A50"/>
    <w:rsid w:val="008E0E4D"/>
    <w:rsid w:val="008E59B0"/>
    <w:rsid w:val="0098045C"/>
    <w:rsid w:val="00982EC1"/>
    <w:rsid w:val="0099221E"/>
    <w:rsid w:val="00A33EE8"/>
    <w:rsid w:val="00A40143"/>
    <w:rsid w:val="00AB10B7"/>
    <w:rsid w:val="00AB47BB"/>
    <w:rsid w:val="00B3681B"/>
    <w:rsid w:val="00BB759B"/>
    <w:rsid w:val="00BE0BAA"/>
    <w:rsid w:val="00C05A22"/>
    <w:rsid w:val="00C66D3B"/>
    <w:rsid w:val="00C82E14"/>
    <w:rsid w:val="00CA2C87"/>
    <w:rsid w:val="00CB22D2"/>
    <w:rsid w:val="00CC6A4F"/>
    <w:rsid w:val="00D33702"/>
    <w:rsid w:val="00D93169"/>
    <w:rsid w:val="00DD3F18"/>
    <w:rsid w:val="00ED1561"/>
    <w:rsid w:val="00F3237D"/>
    <w:rsid w:val="00F467E5"/>
    <w:rsid w:val="00F502B2"/>
    <w:rsid w:val="00F810BA"/>
    <w:rsid w:val="00F83726"/>
    <w:rsid w:val="00FA2CBA"/>
    <w:rsid w:val="00F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322"/>
  <w15:chartTrackingRefBased/>
  <w15:docId w15:val="{1CA6C79B-E742-4521-ABE6-F82AFA4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94"/>
    <w:pPr>
      <w:ind w:left="720"/>
      <w:contextualSpacing/>
    </w:pPr>
  </w:style>
  <w:style w:type="character" w:customStyle="1" w:styleId="fontstyle01">
    <w:name w:val="fontstyle01"/>
    <w:basedOn w:val="DefaultParagraphFont"/>
    <w:rsid w:val="00F8372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8372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3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61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6B53F9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6B53F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site/carlosraulsan2987/home/sistemas-operativos/unidad-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guridadseccion04.blogspot.com/p/seguridadoperacional-laseguridad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site/materiasisoperativo/unidad-6-proteccion-y-seguridad/6-5-concepto-de-segurida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teknoplof.com/2017/04/28/tcsec-libro-naranja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508CEECDCE54EA47942810A5A17CF" ma:contentTypeVersion="11" ma:contentTypeDescription="Create a new document." ma:contentTypeScope="" ma:versionID="822e735f41d8f9104b42a5e02f789ef9">
  <xsd:schema xmlns:xsd="http://www.w3.org/2001/XMLSchema" xmlns:xs="http://www.w3.org/2001/XMLSchema" xmlns:p="http://schemas.microsoft.com/office/2006/metadata/properties" xmlns:ns3="a3165d08-32de-40c5-96f5-154ff11f671c" xmlns:ns4="1038777f-4100-41c9-b328-937f23006c2e" targetNamespace="http://schemas.microsoft.com/office/2006/metadata/properties" ma:root="true" ma:fieldsID="e979158bea5373321578a30091bbfb30" ns3:_="" ns4:_="">
    <xsd:import namespace="a3165d08-32de-40c5-96f5-154ff11f671c"/>
    <xsd:import namespace="1038777f-4100-41c9-b328-937f23006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65d08-32de-40c5-96f5-154ff11f6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777f-4100-41c9-b328-937f23006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165d08-32de-40c5-96f5-154ff11f671c" xsi:nil="true"/>
  </documentManagement>
</p:properties>
</file>

<file path=customXml/itemProps1.xml><?xml version="1.0" encoding="utf-8"?>
<ds:datastoreItem xmlns:ds="http://schemas.openxmlformats.org/officeDocument/2006/customXml" ds:itemID="{AD5890C9-EA85-47B9-8DE5-F417E9CD0A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C60DA-A83B-4DE7-B6BC-B60CF4E24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65d08-32de-40c5-96f5-154ff11f671c"/>
    <ds:schemaRef ds:uri="1038777f-4100-41c9-b328-937f23006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5E6176-ABF3-4186-A140-B761C01D9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EB3352-7A1F-4194-B8F6-FCFC7F9075EC}">
  <ds:schemaRefs>
    <ds:schemaRef ds:uri="http://schemas.microsoft.com/office/2006/metadata/properties"/>
    <ds:schemaRef ds:uri="http://schemas.microsoft.com/office/infopath/2007/PartnerControls"/>
    <ds:schemaRef ds:uri="a3165d08-32de-40c5-96f5-154ff11f67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59</cp:revision>
  <cp:lastPrinted>2023-06-20T01:17:00Z</cp:lastPrinted>
  <dcterms:created xsi:type="dcterms:W3CDTF">2023-03-07T18:01:00Z</dcterms:created>
  <dcterms:modified xsi:type="dcterms:W3CDTF">2023-06-20T01:18:00Z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0x010100672508CEECDCE54EA47942810A5A17CF</vt:lpwstr>
  </property>
</Properties>
</file>