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26F9" w:rsidRPr="00E73CEA" w:rsidRDefault="00000000" w:rsidP="00E73CEA">
      <w:pPr>
        <w:pStyle w:val="Heading1"/>
        <w:spacing w:before="360" w:after="160"/>
        <w:jc w:val="center"/>
        <w:rPr>
          <w:rFonts w:ascii="Times New Roman" w:hAnsi="Times New Roman" w:cs="Times New Roman"/>
          <w:color w:val="000000" w:themeColor="text1"/>
        </w:rPr>
      </w:pPr>
      <w:r w:rsidRPr="00E73CEA">
        <w:rPr>
          <w:rFonts w:ascii="Times New Roman" w:hAnsi="Times New Roman" w:cs="Times New Roman"/>
          <w:color w:val="000000" w:themeColor="text1"/>
        </w:rPr>
        <w:t>Week 3 Data Analytics: SQL Querying &amp; Business Insights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AnalystLab Africa Data Analytics Internship Program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Date: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June 18, 2026</w:t>
      </w:r>
    </w:p>
    <w:p w:rsidR="002D26F9" w:rsidRPr="00E73CEA" w:rsidRDefault="00000000">
      <w:pPr>
        <w:pStyle w:val="Heading2"/>
        <w:spacing w:before="2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Executive Summary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This document presents the SQL database setups, core/advanced queries, performance optimizations, and business insights for two databases: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Chinook Database: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media store database containing information about artists, albums, tracks, customers, and sales.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Sales Database: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transactional sales database representing retail orders, products, and customer details.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 queries have been successfully tested and executed on a local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MySQL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server.</w:t>
      </w:r>
    </w:p>
    <w:p w:rsidR="002D26F9" w:rsidRPr="00E73CEA" w:rsidRDefault="00000000">
      <w:pPr>
        <w:pStyle w:val="Heading2"/>
        <w:spacing w:before="2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1. Chinook Database (Music Store Data)</w:t>
      </w:r>
    </w:p>
    <w:p w:rsidR="002D26F9" w:rsidRPr="00E73CEA" w:rsidRDefault="00000000">
      <w:pPr>
        <w:pStyle w:val="Heading3"/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Schema &amp; Entity-Relationship Analysis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The Chinook database schema represents a standard digital media store. Key relationships include: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Tracks &amp; Catalog: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Artist has a one-to-many relationship with Album. Album has a one-to-many relationship with Track. Track is linked to Genre (one-to-many) and MediaType (one-to-many).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Customers &amp; Employees: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Customer is supported by an Employee (represented by SupportRepId), and employees report to other employees (ReportsTo).</w:t>
      </w:r>
    </w:p>
    <w:p w:rsidR="002D26F9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Sales Transactions: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Customer has a one-to-many relationship with Invoice. Invoice contains multiple InvoiceLine records, which reference the Track purchased (many-to-many junction table).</w:t>
      </w:r>
    </w:p>
    <w:p w:rsidR="00E73CEA" w:rsidRDefault="00E73CEA" w:rsidP="00E73CEA">
      <w:pPr>
        <w:pStyle w:val="ListBullet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3CEA" w:rsidRDefault="00E73CEA" w:rsidP="00E73CEA">
      <w:pPr>
        <w:pStyle w:val="ListBullet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3CEA" w:rsidRDefault="00E73CEA" w:rsidP="00E73CEA">
      <w:pPr>
        <w:pStyle w:val="ListBullet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3CEA" w:rsidRDefault="00E73CEA" w:rsidP="00E73CEA">
      <w:pPr>
        <w:pStyle w:val="ListBullet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3CEA" w:rsidRDefault="00E73CEA" w:rsidP="00E73CEA">
      <w:pPr>
        <w:pStyle w:val="ListBullet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3CEA" w:rsidRDefault="00E73CEA" w:rsidP="00E73CEA">
      <w:pPr>
        <w:pStyle w:val="ListBullet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3CEA" w:rsidRDefault="00E73CEA" w:rsidP="00E73CEA">
      <w:pPr>
        <w:pStyle w:val="ListBullet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3CEA" w:rsidRPr="00E73CEA" w:rsidRDefault="00E73CEA" w:rsidP="00E73CEA">
      <w:pPr>
        <w:pStyle w:val="ListBullet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Heading3"/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SQL Queries, Outputs &amp; Insights</w:t>
      </w: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Query 1 (Core): Customer Filtering &amp; Sorting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Retrieve customers from USA, Canada, and Brazil, sorted by Country (ascending) and LastName (descending).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SQL Query: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SELECT </w:t>
            </w:r>
            <w:proofErr w:type="spell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CustomerId</w:t>
            </w:r>
            <w:proofErr w:type="spell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FirstName, </w:t>
            </w:r>
            <w:proofErr w:type="spell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LastName</w:t>
            </w:r>
            <w:proofErr w:type="spell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Country, Email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FROM Customer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WHERE Country IN ('USA', 'Canada', 'Brazil')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ORDER BY Country ASC, </w:t>
            </w:r>
            <w:proofErr w:type="spell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LastName</w:t>
            </w:r>
            <w:proofErr w:type="spell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DESC;</w:t>
            </w:r>
          </w:p>
        </w:tc>
      </w:tr>
    </w:tbl>
    <w:p w:rsidR="002D26F9" w:rsidRPr="00E73CEA" w:rsidRDefault="00E73CE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FirstName, </w:t>
      </w:r>
      <w:proofErr w:type="spellStart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LastName</w:t>
      </w:r>
      <w:proofErr w:type="spellEnd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, Country, Email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FROM Customer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WHERE Country IN ('USA', 'Canada', 'Brazil')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ORDER BY Country ASC, </w:t>
      </w:r>
      <w:proofErr w:type="spellStart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LastName</w:t>
      </w:r>
      <w:proofErr w:type="spellEnd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DESC;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Business Insight: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Out of the 59 global customers, 26 reside in these three countries (USA: 13, Canada: 8, Brazil: 5). This makes the Americas the primary customer cluster for the Chinook store, suggesting localized marketing campaigns in these regions would yield high engagement.</w:t>
      </w: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Query 2 (Core): Aggregation, Grouping &amp; Having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Find billing cities with 7 or more invoices, including invoice count, total sales, and average invoice size.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SQL Query: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SELECT </w:t>
            </w:r>
            <w:proofErr w:type="spell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BillingCity</w:t>
            </w:r>
            <w:proofErr w:type="spell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BillingCountry</w:t>
            </w:r>
            <w:proofErr w:type="spell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COUNT(</w:t>
            </w:r>
            <w:proofErr w:type="spell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InvoiceId</w:t>
            </w:r>
            <w:proofErr w:type="spell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AS InvoiceCount,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SUM(Total) AS TotalRevenue,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ROUND(AVG(Total), 2) AS AverageInvoiceAmount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FROM Invoice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GROUP BY BillingCity, BillingCountry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HAVING COUNT(InvoiceId) &gt;= 7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ORDER BY TotalRevenue DESC;</w:t>
            </w:r>
          </w:p>
        </w:tc>
      </w:tr>
    </w:tbl>
    <w:p w:rsidR="002D26F9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B4B2F" w:rsidRDefault="00FB4B2F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B4B2F" w:rsidRDefault="00FB4B2F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B4B2F" w:rsidRDefault="00FB4B2F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B4B2F" w:rsidRDefault="00FB4B2F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B4B2F" w:rsidRPr="00E73CEA" w:rsidRDefault="00FB4B2F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Sample Output:</w:t>
      </w:r>
    </w:p>
    <w:tbl>
      <w:tblPr>
        <w:tblW w:w="0" w:type="auto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73CEA" w:rsidRPr="00E73CEA"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Prague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Czech Republic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90.24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6.45</w:t>
            </w:r>
          </w:p>
        </w:tc>
      </w:tr>
      <w:tr w:rsidR="00E73CEA" w:rsidRPr="00E73CEA"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Paris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France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77.24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5.52</w:t>
            </w:r>
          </w:p>
        </w:tc>
      </w:tr>
      <w:tr w:rsidR="00E73CEA" w:rsidRPr="00E73CEA"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Mountain View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USA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77.24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5.52</w:t>
            </w:r>
          </w:p>
        </w:tc>
      </w:tr>
      <w:tr w:rsidR="00E73CEA" w:rsidRPr="00E73CEA"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London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United Kingdom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75.24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5.37</w:t>
            </w:r>
          </w:p>
        </w:tc>
      </w:tr>
      <w:tr w:rsidR="00E73CEA" w:rsidRPr="00E73CEA"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São Paulo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Brazil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75.24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5.37</w:t>
            </w:r>
          </w:p>
        </w:tc>
      </w:tr>
      <w:tr w:rsidR="00E73CEA" w:rsidRPr="00E73CEA"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Berlin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Germany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75.24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5.37</w:t>
            </w:r>
          </w:p>
        </w:tc>
      </w:tr>
      <w:tr w:rsidR="002D26F9" w:rsidRPr="00E73CEA"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Fort Worth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USA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47.62</w:t>
            </w:r>
          </w:p>
        </w:tc>
        <w:tc>
          <w:tcPr>
            <w:tcW w:w="1872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6.80</w:t>
            </w:r>
          </w:p>
        </w:tc>
      </w:tr>
    </w:tbl>
    <w:p w:rsidR="002D26F9" w:rsidRPr="00E73CEA" w:rsidRDefault="002D26F9">
      <w:pPr>
        <w:spacing w:before="12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Business Insight: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Cities like Prague, Paris, Mountain View, and London are top transaction volume hubs (14 invoices each). Interestingly, Prague has the highest total revenue ($90.24) and high average invoice values ($6.45), indicating that Czech customers tend to purchase larger bundles or higher-priced items.</w:t>
      </w: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Query 3 (Advanced): Multi-Table Joins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Identify the top best-selling tracks including album, artist, and genre.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SQL Query: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SELECT </w:t>
            </w:r>
            <w:proofErr w:type="spell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t.TrackId</w:t>
            </w:r>
            <w:proofErr w:type="spell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t.Name</w:t>
            </w:r>
            <w:proofErr w:type="spell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AS TrackName, al.Title AS AlbumTitle, ar.Name AS ArtistName, g.Name AS GenreName,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COALESCE(SUM(il.Quantity), 0) AS TotalQuantitySold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FROM Track t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INNER JOIN Album al ON t.AlbumId = al.AlbumId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INNER JOIN Artist ar ON al.ArtistId = ar.ArtistId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INNER JOIN Genre g ON t.GenreId = g.GenreId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LEFT JOIN InvoiceLine il ON t.TrackId = il.TrackId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GROUP BY t.TrackId, t.Name, al.Title, ar.Name, g.Name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ORDER BY TotalQuantitySold DESC, TrackName ASC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LIMIT 10;</w:t>
            </w:r>
          </w:p>
        </w:tc>
      </w:tr>
    </w:tbl>
    <w:p w:rsidR="002D26F9" w:rsidRPr="00E73CEA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Business Insight: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Popular tracks across genres like Rock, Alternative, and Reggae (e.g., artists like Cidade Negra, Titãs, Gilberto Gil) represent steady sellers. No individual track has high single-unit dominance (max sales of 2 units in the sample), indicating that customers purchase a highly diversified catalog (long-tail distribution) rather than a few blockbusters.</w:t>
      </w: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Query 4 (Advanced): Subquery (Customer Lifetime Spending)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Identify high-value customers who spent more than the average customer lifetime spending.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SQL Query: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SELECT c.CustomerId, c.FirstName, c.LastName, c.Email, SUM(i.Total) AS TotalSpent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FROM Customer c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INNER JOIN Invoice i ON c.CustomerId = i.CustomerId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GROUP BY c.CustomerId, c.FirstName, c.LastName, c.Email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HAVING TotalSpent &gt; (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SELECT AVG(CustomerTotal.TotalSpent)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FROM (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 SELECT SUM(Total) AS TotalSpent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 FROM Invoice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 GROUP BY CustomerId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) AS CustomerTotal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)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ORDER BY TotalSpent DESC;</w:t>
            </w:r>
          </w:p>
        </w:tc>
      </w:tr>
    </w:tbl>
    <w:p w:rsidR="002D26F9" w:rsidRPr="00E73CEA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Business Insight: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average customer spends approximately $35.75 over their lifetime. 22 out of 59 customers exceed this benchmark. Helena Holý ($49.62) and Richard Cunningham ($47.62) lead. These customers should be enrolled in a premium loyalty program or sent exclusive offers to maximize retention.</w:t>
      </w: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Query 5 (Advanced): Window Functions (Genre Track Lengths)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Rank tracks by length (milliseconds) within each genre and filter for the top 3 longest tracks per genre.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SQL Query: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WITH TrackRanking AS (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SELECT </w:t>
            </w:r>
            <w:proofErr w:type="gram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t.Name</w:t>
            </w:r>
            <w:proofErr w:type="gram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AS TrackName, g.Name AS GenreName, t.Milliseconds,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    DENSE_RANK() OVER (PARTITION BY t.GenreId ORDER BY t.Milliseconds DESC) AS LengthRank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FROM Track t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INNER JOIN Genre g ON t.GenreId = g.GenreId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)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SELECT GenreName, TrackName, Milliseconds, LengthRank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FROM TrackRanking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WHERE LengthRank &lt;= 3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ORDER BY GenreName ASC, LengthRank ASC;</w:t>
            </w:r>
          </w:p>
        </w:tc>
      </w:tr>
    </w:tbl>
    <w:p w:rsidR="002D26F9" w:rsidRPr="00E73CEA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Business Insight: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This query highlights outliers in content length. For instance, the Rock genre's longest track is "Dazed </w:t>
      </w:r>
      <w:proofErr w:type="gramStart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gramEnd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Confused" (1,612,329 ms or ~27 minutes). TV Shows and Sci-Fi/Fantasy genres dominate overall length, with episodes like "Occupation / Precipice" running over 1.47 hours (5,286,953 ms). This helps Chinook identify hosting/bandwidth requirements by understanding which genres contain very large media files.</w:t>
      </w: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Query 6 (Business): Top Performing Customers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Top 5 customers by cumulative sales.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SQL Query: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SELECT </w:t>
            </w:r>
            <w:proofErr w:type="gram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c.CustomerId</w:t>
            </w:r>
            <w:proofErr w:type="gram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c.FirstName, c.LastName, c.Country,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SUM(i.Total) AS TotalSpent,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COUNT(i.InvoiceId) AS NumberOfInvoices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FROM Customer c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INNER JOIN Invoice i ON c.CustomerId = i.CustomerId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GROUP BY c.CustomerId, c.FirstName, c.LastName, c.Country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ORDER BY TotalSpent DESC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LIMIT 5;</w:t>
            </w:r>
          </w:p>
        </w:tc>
      </w:tr>
    </w:tbl>
    <w:p w:rsidR="002D26F9" w:rsidRPr="00E73CEA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Outputs: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1. Helena Holý (Czech Republic): $49.62 (7 invoices)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2. Richard Cunningham (USA): $47.62 (7 invoices)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3. Luis Rojas (Chile): $46.62 (7 invoices)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4. Ladislav Kovács (Hungary): $45.62 (7 invoices)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5. Hugh O'Reilly (Ireland): $45.62 (7 invoices)</w:t>
      </w: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Query 7 (Business): Revenue Trends Over Time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Identify seasonal sales trends.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SQL Query: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SELECT DATE_</w:t>
            </w:r>
            <w:proofErr w:type="gram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FORMAT(</w:t>
            </w:r>
            <w:proofErr w:type="gram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InvoiceDate, '%Y-%m') AS SalesMonth,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SUM(Total) AS MonthlyRevenue,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COUNT(InvoiceId) AS InvoicesCount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FROM Invoice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GROUP BY DATE_FORMAT(InvoiceDate, '%Y-%m')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ORDER BY SalesMonth ASC;</w:t>
            </w:r>
          </w:p>
        </w:tc>
      </w:tr>
    </w:tbl>
    <w:p w:rsidR="002D26F9" w:rsidRPr="00E73CEA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Business Insight: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Monthly revenues consistently fluctuate around a baseline of $37.62, driven by a highly standardized billing cycle. The spikes (e.g., January 2022 at $52.62, April 2023 at $51.62) correspond to extra bulk purchases or special promotions.</w:t>
      </w: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Query 8 (Business): Customer Purchasing Behavior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Investigate track purchase count, avg price, and unique genres purchased for top customers.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SQL Query: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SELECT c.CustomerId, c.FirstName, c.LastName,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COUNT(il.InvoiceLineId) AS TotalTracksPurchased,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SUM(il.UnitPrice * il.Quantity) AS TotalTrackSpent,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ROUND(AVG(il.UnitPrice), 2) AS AveragePricePerTrack,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COUNT(DISTINCT t.GenreId) AS UniqueGenresPurchased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FROM Customer c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INNER JOIN Invoice i ON c.CustomerId = i.CustomerId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INNER JOIN InvoiceLine il ON i.InvoiceId = il.InvoiceId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INNER JOIN Track t ON il.TrackId = t.TrackId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GROUP BY c.CustomerId, c.FirstName, c.LastName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ORDER BY TotalTracksPurchased DESC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LIMIT 10;</w:t>
            </w:r>
          </w:p>
        </w:tc>
      </w:tr>
    </w:tbl>
    <w:p w:rsidR="002D26F9" w:rsidRPr="00E73CEA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Business Insight: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top customers purchase exactly 38 tracks. Interestingly, François Tremblay bought from 10 different genres, while Daan Peeters focused on only 4 genres. This reveals two consumer behaviors: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generalists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(who explore many genres) and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specialists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(who deep-dive into specific genres). Marketing strategies should send diverse recommendations to generalists and genre-specific promotions to specialists.</w:t>
      </w:r>
    </w:p>
    <w:p w:rsidR="002D26F9" w:rsidRPr="00E73CEA" w:rsidRDefault="00000000">
      <w:pPr>
        <w:pStyle w:val="Heading2"/>
        <w:spacing w:before="2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2. Sales Database (Retail Sales Data)</w:t>
      </w:r>
    </w:p>
    <w:p w:rsidR="002D26F9" w:rsidRPr="00E73CEA" w:rsidRDefault="00000000">
      <w:pPr>
        <w:pStyle w:val="Heading3"/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Schema &amp; Entity-Relationship Analysis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The Sales database is loaded from a denormalized flat CSV file (sales_data_sample.csv) containing: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Orders: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Identified by ORDERNUMBER, ORDERLINENUMBER, and ORDERDATE.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Products: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Represented by PRODUCTCODE, PRODUCTLINE, MSRP, and PRICEEACH.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Customers: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Described by CUSTOMERNAME, PHONE, and geographic columns (CITY, STATE, COUNTRY, TERRITORY).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Deal Size: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Classified into Small, Medium, and Large based on transaction size.</w:t>
      </w:r>
    </w:p>
    <w:p w:rsidR="002D26F9" w:rsidRPr="00E73CEA" w:rsidRDefault="00000000">
      <w:pPr>
        <w:pStyle w:val="Heading3"/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SQL Queries, Outputs &amp; Insights</w:t>
      </w: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Query 1 (Core): High-Value Classic Car Orders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Find classic cars orders in 2003 or 2004 with a sales value &gt; $5,000, sorted descending.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SQL Query: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SELECT ORDERNUMBER, PRODUCTCODE, PRODUCTLINE, QUANTITYORDERED, PRICEEACH, SALES, ORDERDATE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FROM sales_data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WHERE PRODUCTLINE = 'Classic Cars' 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AND YEAR_ID IN (2003, 2004) 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AND SALES &gt; 5000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ORDER BY SALES DESC;</w:t>
            </w:r>
          </w:p>
        </w:tc>
      </w:tr>
    </w:tbl>
    <w:p w:rsidR="002D26F9" w:rsidRPr="00E73CEA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Business Insight: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Classic cars represent a luxury catalog. Several orders exceed $10,000 in a single line (e.g., Order 10312 for product S10_1949 sold for $11,623.70 with 48 units). High quantity orders paired with a price cap of $100 per unit yield massive line values.</w:t>
      </w: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Query 2 (Core): Performance by Product Line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Aggregate performance metrics (revenue, orders, transactions, qty, avg price) by Product Line.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SQL Query: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SELECT PRODUCTLINE,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</w:t>
            </w:r>
            <w:proofErr w:type="gram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COUNT(</w:t>
            </w:r>
            <w:proofErr w:type="gram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DISTINCT ORDERNUMBER) AS UniqueOrdersCount,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COUNT(*) AS TotalTransactions,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SUM(QUANTITYORDERED) AS TotalQuantitySold,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ROUND(AVG(PRICEEACH), 2) AS AverageUnitPrice,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ROUND(SUM(SALES), 2) AS TotalRevenue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FROM sales_data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GROUP BY PRODUCTLINE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ORDER BY TotalRevenue DESC;</w:t>
            </w:r>
          </w:p>
        </w:tc>
      </w:tr>
    </w:tbl>
    <w:p w:rsidR="002D26F9" w:rsidRPr="00E73CEA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Outputs:</w:t>
      </w:r>
    </w:p>
    <w:tbl>
      <w:tblPr>
        <w:tblW w:w="0" w:type="auto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96"/>
      </w:tblGrid>
      <w:tr w:rsidR="00E73CEA" w:rsidRPr="00E73CEA" w:rsidTr="00E73CEA"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Classic Cars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199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967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33,992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$87.34</w:t>
            </w:r>
          </w:p>
        </w:tc>
        <w:tc>
          <w:tcPr>
            <w:tcW w:w="1596" w:type="dxa"/>
          </w:tcPr>
          <w:p w:rsidR="002D26F9" w:rsidRPr="00E73CEA" w:rsidRDefault="00000000" w:rsidP="00E73CEA">
            <w:pPr>
              <w:spacing w:before="60" w:after="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$3,919,615.66</w:t>
            </w:r>
          </w:p>
        </w:tc>
      </w:tr>
      <w:tr w:rsidR="00E73CEA" w:rsidRPr="00E73CEA" w:rsidTr="00E73CEA"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Vintage Cars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175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607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21,069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$78.15</w:t>
            </w:r>
          </w:p>
        </w:tc>
        <w:tc>
          <w:tcPr>
            <w:tcW w:w="1596" w:type="dxa"/>
          </w:tcPr>
          <w:p w:rsidR="002D26F9" w:rsidRPr="00E73CEA" w:rsidRDefault="00000000" w:rsidP="00E73CEA">
            <w:pPr>
              <w:spacing w:before="60" w:after="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$1,903,150.84</w:t>
            </w:r>
          </w:p>
        </w:tc>
      </w:tr>
      <w:tr w:rsidR="00E73CEA" w:rsidRPr="00E73CEA" w:rsidTr="00E73CEA"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Motorcycles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72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331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11,663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$83.00</w:t>
            </w:r>
          </w:p>
        </w:tc>
        <w:tc>
          <w:tcPr>
            <w:tcW w:w="1596" w:type="dxa"/>
          </w:tcPr>
          <w:p w:rsidR="002D26F9" w:rsidRPr="00E73CEA" w:rsidRDefault="00000000" w:rsidP="00E73CEA">
            <w:pPr>
              <w:spacing w:before="60" w:after="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$1,166,388.34</w:t>
            </w:r>
          </w:p>
        </w:tc>
      </w:tr>
      <w:tr w:rsidR="00E73CEA" w:rsidRPr="00E73CEA" w:rsidTr="00E73CEA"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Trucks and Buses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73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301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10,777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$87.53</w:t>
            </w:r>
          </w:p>
        </w:tc>
        <w:tc>
          <w:tcPr>
            <w:tcW w:w="1596" w:type="dxa"/>
          </w:tcPr>
          <w:p w:rsidR="002D26F9" w:rsidRPr="00E73CEA" w:rsidRDefault="00000000" w:rsidP="00E73CEA">
            <w:pPr>
              <w:spacing w:before="60" w:after="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$1,127,789.84</w:t>
            </w:r>
          </w:p>
        </w:tc>
      </w:tr>
      <w:tr w:rsidR="00E73CEA" w:rsidRPr="00E73CEA" w:rsidTr="00E73CEA"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Planes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59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306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10,727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$81.74</w:t>
            </w:r>
          </w:p>
        </w:tc>
        <w:tc>
          <w:tcPr>
            <w:tcW w:w="1596" w:type="dxa"/>
          </w:tcPr>
          <w:p w:rsidR="002D26F9" w:rsidRPr="00E73CEA" w:rsidRDefault="00000000" w:rsidP="00E73CEA">
            <w:pPr>
              <w:spacing w:before="60" w:after="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$975,003.57</w:t>
            </w:r>
          </w:p>
        </w:tc>
      </w:tr>
      <w:tr w:rsidR="00E73CEA" w:rsidRPr="00E73CEA" w:rsidTr="00E73CEA"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Ships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234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8,127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$83.86</w:t>
            </w:r>
          </w:p>
        </w:tc>
        <w:tc>
          <w:tcPr>
            <w:tcW w:w="1596" w:type="dxa"/>
          </w:tcPr>
          <w:p w:rsidR="002D26F9" w:rsidRPr="00E73CEA" w:rsidRDefault="00000000" w:rsidP="00E73CEA">
            <w:pPr>
              <w:spacing w:before="60" w:after="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$714,437.13</w:t>
            </w:r>
          </w:p>
        </w:tc>
      </w:tr>
      <w:tr w:rsidR="00E73CEA" w:rsidRPr="00E73CEA" w:rsidTr="00E73CEA"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Trains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77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2,712</w:t>
            </w:r>
          </w:p>
        </w:tc>
        <w:tc>
          <w:tcPr>
            <w:tcW w:w="156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$75.65</w:t>
            </w:r>
          </w:p>
        </w:tc>
        <w:tc>
          <w:tcPr>
            <w:tcW w:w="1596" w:type="dxa"/>
          </w:tcPr>
          <w:p w:rsidR="002D26F9" w:rsidRPr="00E73CEA" w:rsidRDefault="00000000" w:rsidP="00E73CEA">
            <w:pPr>
              <w:spacing w:before="60" w:after="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$226,243.47</w:t>
            </w:r>
          </w:p>
        </w:tc>
      </w:tr>
    </w:tbl>
    <w:p w:rsidR="002D26F9" w:rsidRPr="00E73CEA" w:rsidRDefault="002D26F9">
      <w:pPr>
        <w:spacing w:before="12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Business Insight: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Classic Cars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undisputed anchor category, generating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$3.92M (39% of total revenue)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Vintage Cars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second at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$1.90M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. Together, the automotive segment accounts for nearly 58% of the firm's total sales. Trains represent the smallest niche ($226K). Marketing and inventory spend should prioritize classic/vintage car inventory.</w:t>
      </w: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Query 3 (Advanced): Window Functions (Top Products per Category)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Find the top 3 revenue-generating products within each product line.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SQL Query: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WITH ProductSalesRanking AS (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SELECT PRODUCTLINE, PRODUCTCODE,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    SUM(SALES) AS TotalSales,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    DENSE_</w:t>
            </w:r>
            <w:proofErr w:type="gram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RANK(</w:t>
            </w:r>
            <w:proofErr w:type="gram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OVER (PARTITION BY PRODUCTLINE ORDER BY SUM(SALES) DESC) AS SalesRank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FROM sales_data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GROUP BY PRODUCTLINE, PRODUCTCODE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)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SELECT PRODUCTLINE, PRODUCTCODE, ROUND(TotalSales, 2) AS TotalSales, SalesRank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FROM ProductSalesRanking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WHERE SalesRank &lt;= 3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ORDER BY PRODUCTLINE ASC, SalesRank ASC;</w:t>
            </w:r>
          </w:p>
        </w:tc>
      </w:tr>
    </w:tbl>
    <w:p w:rsidR="002D26F9" w:rsidRPr="00E73CEA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Business Insight: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Inside the Classic Cars line, product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S18_3232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an absolute blockbuster, bringing in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$288,245.42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alone. For Motorcycles,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S10_4698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star ($170,401.07). Identifying these specific high-performing SKUs allows the supply chain team to prevent stockouts on key revenue drivers.</w:t>
      </w: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Query 4 (Advanced): Subqueries (High-Value Customers)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Find customers whose average order value exceeds the average order value of all customers.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SQL Query: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SELECT CUSTOMERNAME, COUNTRY,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ROUND(AVG(OrderSales.TotalOrderSales), 2) AS CustomerAvgOrderValue,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COUNT(DISTINCT OrderSales.ORDERNUMBER) AS TotalOrdersPlaced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FROM (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SELECT ORDERNUMBER, CUSTOMERNAME, COUNTRY, SUM(SALES) AS TotalOrderSales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FROM sales_data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GROUP BY ORDERNUMBER, CUSTOMERNAME, COUNTRY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) AS OrderSales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GROUP BY CUSTOMERNAME, COUNTRY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HAVING CustomerAvgOrderValue &gt; (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SELECT AVG(AllOrders.TotalOrderSales)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FROM (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 SELECT ORDERNUMBER, SUM(SALES) AS TotalOrderSales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 FROM sales_data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 GROUP BY ORDERNUMBER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) AS AllOrders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)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ORDER BY CustomerAvgOrderValue DESC;</w:t>
            </w:r>
          </w:p>
        </w:tc>
      </w:tr>
    </w:tbl>
    <w:p w:rsidR="002D26F9" w:rsidRPr="00E73CEA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Business Insight: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overall average order value across all customers is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$32,638.39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This query highlights the most valuable accounts.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Vida Sport, Ltd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(Switzerland) leads with an average order size of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$58,856.78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followed by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AV Stores, Co.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(UK) at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$52,602.60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. These distributors place extremely high-value orders and should receive priority support and favorable payment terms.</w:t>
      </w: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Query 5 (Business): Top Performing Customers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Top 10 customers by total sales contribution.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SQL Query: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SELECT CUSTOMERNAME, COUNTRY,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</w:t>
            </w:r>
            <w:proofErr w:type="gram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CONCAT(</w:t>
            </w:r>
            <w:proofErr w:type="gram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CONTACTFIRSTNAME, ' ', CONTACTLASTNAME) AS ContactName,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ROUND(SUM(SALES), 2) AS TotalSpent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FROM sales_data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GROUP BY CUSTOMERNAME, COUNTRY, CONTACTFIRSTNAME, CONTACTLASTNAME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ORDER BY TotalSpent DESC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LIMIT 10;</w:t>
            </w:r>
          </w:p>
        </w:tc>
      </w:tr>
    </w:tbl>
    <w:p w:rsidR="002D26F9" w:rsidRPr="00E73CEA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Outputs:</w:t>
      </w:r>
    </w:p>
    <w:tbl>
      <w:tblPr>
        <w:tblW w:w="0" w:type="auto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73CEA" w:rsidRPr="00E73CEA">
        <w:tc>
          <w:tcPr>
            <w:tcW w:w="2340" w:type="dxa"/>
            <w:shd w:val="clear" w:color="auto" w:fill="4F81BD"/>
          </w:tcPr>
          <w:p w:rsidR="002D26F9" w:rsidRPr="00E73CEA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Customer Name</w:t>
            </w:r>
          </w:p>
        </w:tc>
        <w:tc>
          <w:tcPr>
            <w:tcW w:w="2340" w:type="dxa"/>
            <w:shd w:val="clear" w:color="auto" w:fill="4F81BD"/>
          </w:tcPr>
          <w:p w:rsidR="002D26F9" w:rsidRPr="00E73CEA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Country</w:t>
            </w:r>
          </w:p>
        </w:tc>
        <w:tc>
          <w:tcPr>
            <w:tcW w:w="2340" w:type="dxa"/>
            <w:shd w:val="clear" w:color="auto" w:fill="4F81BD"/>
          </w:tcPr>
          <w:p w:rsidR="002D26F9" w:rsidRPr="00E73CEA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Contact Name</w:t>
            </w:r>
          </w:p>
        </w:tc>
        <w:tc>
          <w:tcPr>
            <w:tcW w:w="2340" w:type="dxa"/>
            <w:shd w:val="clear" w:color="auto" w:fill="4F81BD"/>
          </w:tcPr>
          <w:p w:rsidR="002D26F9" w:rsidRPr="00E73CEA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Total Sales ($)</w:t>
            </w:r>
          </w:p>
        </w:tc>
      </w:tr>
      <w:tr w:rsidR="00E73CEA" w:rsidRPr="00E73CEA"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Euro Shopping Channel</w:t>
            </w:r>
          </w:p>
        </w:tc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Spain</w:t>
            </w:r>
          </w:p>
        </w:tc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Diego Freyre</w:t>
            </w:r>
          </w:p>
        </w:tc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912,294.11</w:t>
            </w:r>
          </w:p>
        </w:tc>
      </w:tr>
      <w:tr w:rsidR="00E73CEA" w:rsidRPr="00E73CEA"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Mini Gifts Distributors Ltd.</w:t>
            </w:r>
          </w:p>
        </w:tc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USA</w:t>
            </w:r>
          </w:p>
        </w:tc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Valarie Nelson</w:t>
            </w:r>
          </w:p>
        </w:tc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654,858.06</w:t>
            </w:r>
          </w:p>
        </w:tc>
      </w:tr>
      <w:tr w:rsidR="00E73CEA" w:rsidRPr="00E73CEA"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Australian Collectors, Co.</w:t>
            </w:r>
          </w:p>
        </w:tc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Australia</w:t>
            </w:r>
          </w:p>
        </w:tc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Peter Ferguson</w:t>
            </w:r>
          </w:p>
        </w:tc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200,995.41</w:t>
            </w:r>
          </w:p>
        </w:tc>
      </w:tr>
      <w:tr w:rsidR="00E73CEA" w:rsidRPr="00E73CEA"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Muscle Machine Inc</w:t>
            </w:r>
          </w:p>
        </w:tc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USA</w:t>
            </w:r>
          </w:p>
        </w:tc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Jeff Young</w:t>
            </w:r>
          </w:p>
        </w:tc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197,736.94</w:t>
            </w:r>
          </w:p>
        </w:tc>
      </w:tr>
      <w:tr w:rsidR="002D26F9" w:rsidRPr="00E73CEA"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La Rochelle Gifts</w:t>
            </w:r>
          </w:p>
        </w:tc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France</w:t>
            </w:r>
          </w:p>
        </w:tc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Janine Labrune</w:t>
            </w:r>
          </w:p>
        </w:tc>
        <w:tc>
          <w:tcPr>
            <w:tcW w:w="2340" w:type="dxa"/>
          </w:tcPr>
          <w:p w:rsidR="002D26F9" w:rsidRPr="00E73CEA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180,124.90</w:t>
            </w:r>
          </w:p>
        </w:tc>
      </w:tr>
    </w:tbl>
    <w:p w:rsidR="002D26F9" w:rsidRPr="00E73CEA" w:rsidRDefault="002D26F9">
      <w:pPr>
        <w:spacing w:before="12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Business Insight: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Euro Shopping Channel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Mini Gifts Distributors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 major outlier accounts, together generating over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$1.56M (15.6% of all revenue)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. A dedicated Account Manager should be assigned to protect these critical relationships.</w:t>
      </w: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Query 6 (Business): Quarterly Revenue &amp; Trends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Track growth and cumulative sales trends chronologically.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SQL Query: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SELECT YEAR_ID, QTR_ID,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ROUND(SUM(SALES), 2) AS QuarterlyRevenue,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ROUND(SUM(SUM(SALES)) OVER (ORDER BY YEAR_ID, QTR_ID), 2) AS CumulativeRevenue,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</w:t>
            </w:r>
            <w:proofErr w:type="gram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COUNT(</w:t>
            </w:r>
            <w:proofErr w:type="gram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DISTINCT ORDERNUMBER) AS TotalOrders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FROM sales_data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GROUP BY YEAR_ID, QTR_ID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ORDER BY YEAR_ID, QTR_ID;</w:t>
            </w:r>
          </w:p>
        </w:tc>
      </w:tr>
    </w:tbl>
    <w:p w:rsidR="002D26F9" w:rsidRPr="00E73CEA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Business Insight: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clear seasonal trend is visible: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Q4 is the blockbuster quarter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every year. In 2003, Q4 revenue was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$1.86M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(nearly triple any other quarter). In 2004, Q4 revenue peaked at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$2.01M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. This is classic holiday season ordering behavior. Logistics, staffing, and inventory loading must scale up significantly in Q3 to handle this predictable Q4 volume surge.</w:t>
      </w: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Query 7 (Business): Deal Size Profile Analysis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Profile sales performance by Deal Size.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SQL Query: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SELECT DEALSIZE,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</w:t>
            </w:r>
            <w:proofErr w:type="gram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COUNT(</w:t>
            </w:r>
            <w:proofErr w:type="gram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*) AS TransactionCount,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SUM(QUANTITYORDERED) AS TotalQuantitySold,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ROUND(SUM(SALES), 2) AS TotalSales,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ROUND(AVG(SALES), 2) AS AverageSalesPerTransaction,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ROUND(AVG(QUANTITYORDERED), 1) AS AverageQuantityPerTransaction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FROM sales_data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GROUP BY DEALSIZE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ORDER BY TotalSales DESC;</w:t>
            </w:r>
          </w:p>
        </w:tc>
      </w:tr>
    </w:tbl>
    <w:p w:rsidR="002D26F9" w:rsidRPr="00E73CEA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Outputs: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Medium Deals: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1,384 transactions | $6,087,432.24 </w:t>
      </w:r>
      <w:proofErr w:type="gramStart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revenue</w:t>
      </w:r>
      <w:proofErr w:type="gramEnd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Avg quantity: 37.9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Small Deals: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1,282 transactions | $2,643,077.35 </w:t>
      </w:r>
      <w:proofErr w:type="gramStart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revenue</w:t>
      </w:r>
      <w:proofErr w:type="gramEnd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Avg quantity: 30.5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Large Deals: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157 transactions | $1,302,119.26 </w:t>
      </w:r>
      <w:proofErr w:type="gramStart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revenue</w:t>
      </w:r>
      <w:proofErr w:type="gramEnd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Avg quantity: 47.2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Business Insight: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Although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Large Deals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have the highest average value ($8,293.75),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Medium Deals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drive the vast majority of our business, accounting for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$6.09M (60.6% of total revenue)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. Small deals represent high administrative overhead (1,282 transactions) but only 26% of revenue. Optimization strategies should focus on pushing "Small" deal customers into "Medium" bundles.</w:t>
      </w:r>
    </w:p>
    <w:p w:rsidR="002D26F9" w:rsidRPr="00E73CEA" w:rsidRDefault="00000000">
      <w:pPr>
        <w:pStyle w:val="Heading2"/>
        <w:spacing w:before="2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3. Query Optimization &amp; Indexing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To ensure these queries run efficiently on larger datasets, we analyzed execution plans using EXPLAIN.</w:t>
      </w:r>
    </w:p>
    <w:p w:rsidR="002D26F9" w:rsidRPr="00E73CEA" w:rsidRDefault="00000000">
      <w:pPr>
        <w:pStyle w:val="Heading3"/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Case Study: Group By Performance on `sales_data`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Let us examine the performance of grouping transactions by PRODUCTLINE (Query 2).</w:t>
      </w: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1. Before Indexing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Execution Plan (`EXPLAIN`):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-&gt; Table scan on &lt;temporary&gt;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-&gt; Aggregate using temporary table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    -&gt; Table scan on sales_</w:t>
            </w:r>
            <w:proofErr w:type="gram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 (</w:t>
            </w:r>
            <w:proofErr w:type="gram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cost=304 rows=2794)</w:t>
            </w:r>
          </w:p>
        </w:tc>
      </w:tr>
    </w:tbl>
    <w:p w:rsidR="002D26F9" w:rsidRPr="00E73CEA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Explanation: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Without an index, MySQL must perform a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Full Table Scan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(scanning all 2,823 rows). It then writes these rows to an on-disk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temporary table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group and aggregate them. This process is slow, resource-heavy, and does not scale.</w:t>
      </w: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 Optimization Applied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We created an index on the grouping column PRODUCTLINE: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INDEX idx_sales_productline ON sales_</w:t>
            </w:r>
            <w:proofErr w:type="gram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data(</w:t>
            </w:r>
            <w:proofErr w:type="gram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PRODUCTLINE);</w:t>
            </w:r>
          </w:p>
        </w:tc>
      </w:tr>
    </w:tbl>
    <w:p w:rsidR="002D26F9" w:rsidRPr="00E73CEA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Heading4"/>
        <w:spacing w:before="16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3. After Indexing</w:t>
      </w: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Execution Plan (`EXPLAIN`):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73CEA" w:rsidRPr="00E73CEA">
        <w:tc>
          <w:tcPr>
            <w:tcW w:w="9360" w:type="dxa"/>
            <w:tcBorders>
              <w:left w:val="single" w:sz="24" w:space="0" w:color="808080"/>
            </w:tcBorders>
            <w:shd w:val="clear" w:color="auto" w:fill="F5F5F5"/>
          </w:tcPr>
          <w:p w:rsidR="002D26F9" w:rsidRPr="00E73CEA" w:rsidRDefault="00000000">
            <w:pPr>
              <w:spacing w:before="80"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-&gt; Group aggregate: sum(sales_</w:t>
            </w:r>
            <w:proofErr w:type="gramStart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data.SALES</w:t>
            </w:r>
            <w:proofErr w:type="gramEnd"/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 (cost=947 rows=7)</w:t>
            </w:r>
            <w:r w:rsidRPr="00E73C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   -&gt; Index scan on sales_data using idx_sales_productline  (cost=304 rows=2794)</w:t>
            </w:r>
          </w:p>
        </w:tc>
      </w:tr>
    </w:tbl>
    <w:p w:rsidR="002D26F9" w:rsidRPr="00E73CEA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ListBullet"/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Explanation: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After indexing, MySQL performs an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Index Scan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directly on idx_sales_productline. The database skips the temporary table generation entirely and executes a </w:t>
      </w:r>
      <w:r w:rsidRPr="00E73C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Group Aggregate</w:t>
      </w: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sorted index keys. This results in direct execution path improvements.</w:t>
      </w:r>
    </w:p>
    <w:p w:rsidR="002D26F9" w:rsidRPr="00E73CEA" w:rsidRDefault="00000000">
      <w:pPr>
        <w:pStyle w:val="Heading3"/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Recommended Production Indexes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We successfully applied the following indexes to target performance bottlenecks: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1. idx_sales_productline on sales_</w:t>
      </w:r>
      <w:proofErr w:type="gramStart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data(</w:t>
      </w:r>
      <w:proofErr w:type="gramEnd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PRODUCTLINE) — Optimizes product line category aggregates.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2. idx_sales_customername on sales_</w:t>
      </w:r>
      <w:proofErr w:type="gramStart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data(</w:t>
      </w:r>
      <w:proofErr w:type="gramEnd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CUSTOMERNAME) — Optimizes customer-level summaries.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3. idx_sales_ordernumber on sales_</w:t>
      </w:r>
      <w:proofErr w:type="gramStart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data(</w:t>
      </w:r>
      <w:proofErr w:type="gramEnd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ORDERNUMBER) — Speed up subqueries and aggregations grouped by orders.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4. idx_sales_year_qtr on sales_</w:t>
      </w:r>
      <w:proofErr w:type="gramStart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data(</w:t>
      </w:r>
      <w:proofErr w:type="gramEnd"/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YEAR_ID, QTR_ID) — Speeds up quarterly temporal reporting.</w:t>
      </w:r>
    </w:p>
    <w:p w:rsidR="002D26F9" w:rsidRPr="00E73CEA" w:rsidRDefault="00000000">
      <w:pPr>
        <w:pStyle w:val="Heading2"/>
        <w:spacing w:before="28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4. Professional Growth &amp; LinkedIn Share</w:t>
      </w:r>
    </w:p>
    <w:p w:rsidR="002D26F9" w:rsidRPr="00E73CEA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As part of the AnalystLab internship requirements, a post summarizing these key SQL learnings has been prepared for sharing on LinkedIn:</w:t>
      </w:r>
    </w:p>
    <w:p w:rsidR="002D26F9" w:rsidRPr="00E73CEA" w:rsidRDefault="002D26F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26F9" w:rsidRPr="00E73CEA" w:rsidRDefault="00000000">
      <w:pPr>
        <w:pStyle w:val="Heading3"/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Conclusion</w:t>
      </w:r>
    </w:p>
    <w:p w:rsidR="002D26F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3CEA">
        <w:rPr>
          <w:rFonts w:ascii="Times New Roman" w:hAnsi="Times New Roman" w:cs="Times New Roman"/>
          <w:color w:val="000000" w:themeColor="text1"/>
          <w:sz w:val="24"/>
          <w:szCs w:val="24"/>
        </w:rPr>
        <w:t>By importing flat files into structured SQL environments, building complex queries, and applying indexing strategies, we have established a robust pipeline for data-driven decision-making. The deliverables (chinook_queries.sql and sales_queries.sql) provide clean, reproducible scripts for production use.</w:t>
      </w:r>
    </w:p>
    <w:p w:rsidR="00FB4B2F" w:rsidRDefault="00FB4B2F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B4B2F" w:rsidRPr="00E73CEA" w:rsidRDefault="00FB4B2F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FB4B2F" w:rsidRPr="00E73CE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656131">
    <w:abstractNumId w:val="8"/>
  </w:num>
  <w:num w:numId="2" w16cid:durableId="1699964706">
    <w:abstractNumId w:val="6"/>
  </w:num>
  <w:num w:numId="3" w16cid:durableId="1517381356">
    <w:abstractNumId w:val="5"/>
  </w:num>
  <w:num w:numId="4" w16cid:durableId="172185354">
    <w:abstractNumId w:val="4"/>
  </w:num>
  <w:num w:numId="5" w16cid:durableId="244924700">
    <w:abstractNumId w:val="7"/>
  </w:num>
  <w:num w:numId="6" w16cid:durableId="305672863">
    <w:abstractNumId w:val="3"/>
  </w:num>
  <w:num w:numId="7" w16cid:durableId="2110000789">
    <w:abstractNumId w:val="2"/>
  </w:num>
  <w:num w:numId="8" w16cid:durableId="515467118">
    <w:abstractNumId w:val="1"/>
  </w:num>
  <w:num w:numId="9" w16cid:durableId="207272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6F9"/>
    <w:rsid w:val="00326F90"/>
    <w:rsid w:val="00AA1D8D"/>
    <w:rsid w:val="00B47730"/>
    <w:rsid w:val="00CB0664"/>
    <w:rsid w:val="00CB4DF5"/>
    <w:rsid w:val="00E73CEA"/>
    <w:rsid w:val="00FB4B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3935B"/>
  <w14:defaultImageDpi w14:val="300"/>
  <w15:docId w15:val="{1C733EC0-C6EC-2A4C-87FE-629FED29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1E1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2696</Words>
  <Characters>15373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Iheanacho</cp:lastModifiedBy>
  <cp:revision>3</cp:revision>
  <dcterms:created xsi:type="dcterms:W3CDTF">2013-12-23T23:15:00Z</dcterms:created>
  <dcterms:modified xsi:type="dcterms:W3CDTF">2026-06-18T19:18:00Z</dcterms:modified>
  <cp:category/>
</cp:coreProperties>
</file>