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4297"/>
      </w:tblGrid>
      <w:tr w:rsidR="00CC2728" w:rsidRPr="00CC2728" w14:paraId="52FF4C32" w14:textId="77777777" w:rsidTr="00CC2728">
        <w:trPr>
          <w:tblCellSpacing w:w="15" w:type="dxa"/>
        </w:trPr>
        <w:tc>
          <w:tcPr>
            <w:tcW w:w="4252" w:type="dxa"/>
            <w:vAlign w:val="center"/>
            <w:hideMark/>
          </w:tcPr>
          <w:p w14:paraId="221FE6CB" w14:textId="77777777" w:rsidR="00CC2728" w:rsidRPr="00CC2728" w:rsidRDefault="00CC2728" w:rsidP="00CC2728">
            <w:r w:rsidRPr="00CC2728">
              <w:t>センサ１００は、信号を処理部２００に送信する。</w:t>
            </w:r>
          </w:p>
        </w:tc>
        <w:tc>
          <w:tcPr>
            <w:tcW w:w="4252" w:type="dxa"/>
            <w:vAlign w:val="center"/>
            <w:hideMark/>
          </w:tcPr>
          <w:p w14:paraId="3CE5B28B" w14:textId="77777777" w:rsidR="00CC2728" w:rsidRPr="00CC2728" w:rsidRDefault="00CC2728" w:rsidP="00CC2728">
            <w:r w:rsidRPr="00CC2728">
              <w:t>The sensor 100 transmits a signal to the processing unit 200.</w:t>
            </w:r>
          </w:p>
        </w:tc>
      </w:tr>
      <w:tr w:rsidR="00CC2728" w:rsidRPr="00CC2728" w14:paraId="32C4646F" w14:textId="77777777" w:rsidTr="00CC2728">
        <w:trPr>
          <w:tblCellSpacing w:w="15" w:type="dxa"/>
        </w:trPr>
        <w:tc>
          <w:tcPr>
            <w:tcW w:w="4252" w:type="dxa"/>
            <w:vAlign w:val="center"/>
            <w:hideMark/>
          </w:tcPr>
          <w:p w14:paraId="271B01DE" w14:textId="77777777" w:rsidR="00CC2728" w:rsidRPr="00CC2728" w:rsidRDefault="00CC2728" w:rsidP="00CC2728">
            <w:r w:rsidRPr="00CC2728">
              <w:t>センサ１００は、制御部３００に接続される。</w:t>
            </w:r>
          </w:p>
        </w:tc>
        <w:tc>
          <w:tcPr>
            <w:tcW w:w="4252" w:type="dxa"/>
            <w:vAlign w:val="center"/>
            <w:hideMark/>
          </w:tcPr>
          <w:p w14:paraId="5223641C" w14:textId="0C0CDA13" w:rsidR="00CC2728" w:rsidRPr="00CC2728" w:rsidRDefault="00CC2728" w:rsidP="00CC2728">
            <w:r w:rsidRPr="00CC2728">
              <w:t>The sensor 10</w:t>
            </w:r>
            <w:r w:rsidR="002739D2">
              <w:rPr>
                <w:rFonts w:hint="eastAsia"/>
              </w:rPr>
              <w:t>0</w:t>
            </w:r>
            <w:r w:rsidRPr="00CC2728">
              <w:t xml:space="preserve"> is connected to the controller 300.</w:t>
            </w:r>
          </w:p>
        </w:tc>
      </w:tr>
      <w:tr w:rsidR="00CC2728" w:rsidRPr="00CC2728" w14:paraId="4814EF9F" w14:textId="77777777" w:rsidTr="00CC2728">
        <w:trPr>
          <w:tblCellSpacing w:w="15" w:type="dxa"/>
        </w:trPr>
        <w:tc>
          <w:tcPr>
            <w:tcW w:w="4252" w:type="dxa"/>
            <w:vAlign w:val="center"/>
            <w:hideMark/>
          </w:tcPr>
          <w:p w14:paraId="334DBD22" w14:textId="77777777" w:rsidR="00CC2728" w:rsidRPr="00CC2728" w:rsidRDefault="00CC2728" w:rsidP="00CC2728">
            <w:r w:rsidRPr="00CC2728">
              <w:t>バッテリ４００は、デバイス５００に電力を供給する。</w:t>
            </w:r>
          </w:p>
        </w:tc>
        <w:tc>
          <w:tcPr>
            <w:tcW w:w="4252" w:type="dxa"/>
            <w:vAlign w:val="center"/>
            <w:hideMark/>
          </w:tcPr>
          <w:p w14:paraId="485D8DC7" w14:textId="7E565998" w:rsidR="00CC2728" w:rsidRPr="00CC2728" w:rsidRDefault="00CC2728" w:rsidP="00CC2728">
            <w:r w:rsidRPr="00CC2728">
              <w:t xml:space="preserve">The battery 400 supplies power to the </w:t>
            </w:r>
            <w:r w:rsidR="00191B01">
              <w:rPr>
                <w:rFonts w:hint="eastAsia"/>
              </w:rPr>
              <w:t xml:space="preserve"> </w:t>
            </w:r>
            <w:r w:rsidRPr="00CC2728">
              <w:t>device 600.</w:t>
            </w:r>
          </w:p>
        </w:tc>
      </w:tr>
      <w:tr w:rsidR="00CC2728" w:rsidRPr="00CC2728" w14:paraId="525A21A7" w14:textId="77777777" w:rsidTr="00CC2728">
        <w:trPr>
          <w:tblCellSpacing w:w="15" w:type="dxa"/>
        </w:trPr>
        <w:tc>
          <w:tcPr>
            <w:tcW w:w="4252" w:type="dxa"/>
            <w:vAlign w:val="center"/>
            <w:hideMark/>
          </w:tcPr>
          <w:p w14:paraId="663988EA" w14:textId="1FF90378" w:rsidR="00CC2728" w:rsidRPr="00CC2728" w:rsidRDefault="00CC2728" w:rsidP="00CC2728">
            <w:r w:rsidRPr="00CC2728">
              <w:t>通信モジュール６００</w:t>
            </w:r>
            <w:r w:rsidR="00191B01">
              <w:rPr>
                <w:rFonts w:hint="eastAsia"/>
              </w:rPr>
              <w:t>A</w:t>
            </w:r>
            <w:r w:rsidRPr="00CC2728">
              <w:t>は、外部ネットワークに接続される。</w:t>
            </w:r>
          </w:p>
        </w:tc>
        <w:tc>
          <w:tcPr>
            <w:tcW w:w="4252" w:type="dxa"/>
            <w:vAlign w:val="center"/>
            <w:hideMark/>
          </w:tcPr>
          <w:p w14:paraId="48467743" w14:textId="32C10883" w:rsidR="00CC2728" w:rsidRPr="00CC2728" w:rsidRDefault="00CC2728" w:rsidP="00CC2728">
            <w:r w:rsidRPr="00CC2728">
              <w:t>The communication module 600</w:t>
            </w:r>
            <w:r w:rsidR="00191B01">
              <w:rPr>
                <w:rFonts w:hint="eastAsia"/>
              </w:rPr>
              <w:t>B</w:t>
            </w:r>
            <w:r w:rsidRPr="00CC2728">
              <w:t xml:space="preserve"> is connected to an external network.</w:t>
            </w:r>
          </w:p>
        </w:tc>
      </w:tr>
      <w:tr w:rsidR="00CC2728" w:rsidRPr="00CC2728" w14:paraId="220C1E31" w14:textId="77777777" w:rsidTr="00CC2728">
        <w:trPr>
          <w:tblCellSpacing w:w="15" w:type="dxa"/>
        </w:trPr>
        <w:tc>
          <w:tcPr>
            <w:tcW w:w="4252" w:type="dxa"/>
            <w:vAlign w:val="center"/>
            <w:hideMark/>
          </w:tcPr>
          <w:p w14:paraId="66C9D51D" w14:textId="5573523A" w:rsidR="00CC2728" w:rsidRPr="00CC2728" w:rsidRDefault="00CC2728" w:rsidP="00CC2728">
            <w:r w:rsidRPr="00CC2728">
              <w:t>本発明のデバイスは、小型で軽量な</w:t>
            </w:r>
            <w:r w:rsidR="00191B01">
              <w:rPr>
                <w:rFonts w:hint="eastAsia"/>
              </w:rPr>
              <w:t>５００ｇの</w:t>
            </w:r>
            <w:r w:rsidRPr="00CC2728">
              <w:t>ハウジングを備える。</w:t>
            </w:r>
          </w:p>
        </w:tc>
        <w:tc>
          <w:tcPr>
            <w:tcW w:w="4252" w:type="dxa"/>
            <w:vAlign w:val="center"/>
            <w:hideMark/>
          </w:tcPr>
          <w:p w14:paraId="6801A461" w14:textId="0E629528" w:rsidR="00CC2728" w:rsidRPr="00CC2728" w:rsidRDefault="00CC2728" w:rsidP="00CC2728">
            <w:r w:rsidRPr="00CC2728">
              <w:t xml:space="preserve">The device of the present invention has a small and light </w:t>
            </w:r>
            <w:r w:rsidR="00D8700E">
              <w:rPr>
                <w:rFonts w:hint="eastAsia"/>
              </w:rPr>
              <w:t>casing</w:t>
            </w:r>
            <w:r w:rsidR="00191B01">
              <w:rPr>
                <w:rFonts w:hint="eastAsia"/>
              </w:rPr>
              <w:t xml:space="preserve"> that weighs 500 </w:t>
            </w:r>
            <w:r w:rsidR="00161BA1">
              <w:rPr>
                <w:rFonts w:hint="eastAsia"/>
              </w:rPr>
              <w:t>m</w:t>
            </w:r>
            <w:r w:rsidR="00191B01">
              <w:rPr>
                <w:rFonts w:hint="eastAsia"/>
              </w:rPr>
              <w:t>g</w:t>
            </w:r>
            <w:r w:rsidRPr="00CC2728">
              <w:t>.</w:t>
            </w:r>
          </w:p>
        </w:tc>
      </w:tr>
      <w:tr w:rsidR="00CC2728" w:rsidRPr="00CC2728" w14:paraId="288838D6" w14:textId="77777777" w:rsidTr="00CC2728">
        <w:trPr>
          <w:tblCellSpacing w:w="15" w:type="dxa"/>
        </w:trPr>
        <w:tc>
          <w:tcPr>
            <w:tcW w:w="4252" w:type="dxa"/>
            <w:vAlign w:val="center"/>
            <w:hideMark/>
          </w:tcPr>
          <w:p w14:paraId="45EF086E" w14:textId="77777777" w:rsidR="00CC2728" w:rsidRPr="00CC2728" w:rsidRDefault="00CC2728" w:rsidP="00CC2728">
            <w:r w:rsidRPr="00CC2728">
              <w:t>センサ１００は、高感度センサ１００として構成される。</w:t>
            </w:r>
          </w:p>
        </w:tc>
        <w:tc>
          <w:tcPr>
            <w:tcW w:w="4252" w:type="dxa"/>
            <w:vAlign w:val="center"/>
            <w:hideMark/>
          </w:tcPr>
          <w:p w14:paraId="7E233A80" w14:textId="77777777" w:rsidR="00CC2728" w:rsidRPr="00CC2728" w:rsidRDefault="00CC2728" w:rsidP="00CC2728">
            <w:r w:rsidRPr="00CC2728">
              <w:t>The sensor 100 is configured as a high-sensitivity sensor sensor 100.</w:t>
            </w:r>
          </w:p>
        </w:tc>
      </w:tr>
      <w:tr w:rsidR="00CC2728" w:rsidRPr="00CC2728" w14:paraId="59FF0D9B" w14:textId="77777777" w:rsidTr="00CC2728">
        <w:trPr>
          <w:tblCellSpacing w:w="15" w:type="dxa"/>
        </w:trPr>
        <w:tc>
          <w:tcPr>
            <w:tcW w:w="4252" w:type="dxa"/>
            <w:vAlign w:val="center"/>
            <w:hideMark/>
          </w:tcPr>
          <w:p w14:paraId="0CF938CC" w14:textId="6F349385" w:rsidR="00CC2728" w:rsidRPr="00CC2728" w:rsidRDefault="00CC2728" w:rsidP="00CC2728">
            <w:r w:rsidRPr="00CC2728">
              <w:t xml:space="preserve">本装置は、 </w:t>
            </w:r>
            <w:r w:rsidR="00DF4D49">
              <w:rPr>
                <w:rFonts w:hint="eastAsia"/>
              </w:rPr>
              <w:t>２</w:t>
            </w:r>
            <w:r w:rsidRPr="00CC2728">
              <w:t>つの動作モードを有する。</w:t>
            </w:r>
          </w:p>
        </w:tc>
        <w:tc>
          <w:tcPr>
            <w:tcW w:w="4252" w:type="dxa"/>
            <w:vAlign w:val="center"/>
            <w:hideMark/>
          </w:tcPr>
          <w:p w14:paraId="50048F6C" w14:textId="77777777" w:rsidR="00CC2728" w:rsidRPr="00CC2728" w:rsidRDefault="00CC2728" w:rsidP="00CC2728">
            <w:r w:rsidRPr="00CC2728">
              <w:t>The apparatus has two operating modes.</w:t>
            </w:r>
          </w:p>
        </w:tc>
      </w:tr>
    </w:tbl>
    <w:p w14:paraId="565A78CE" w14:textId="77777777" w:rsidR="004A5ED5" w:rsidRPr="00192F2C" w:rsidRDefault="004A5ED5"/>
    <w:sectPr w:rsidR="004A5ED5" w:rsidRPr="00192F2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F3C6C" w14:textId="77777777" w:rsidR="00D8379F" w:rsidRDefault="00D8379F" w:rsidP="00CC2728">
      <w:r>
        <w:separator/>
      </w:r>
    </w:p>
  </w:endnote>
  <w:endnote w:type="continuationSeparator" w:id="0">
    <w:p w14:paraId="6C1D69C7" w14:textId="77777777" w:rsidR="00D8379F" w:rsidRDefault="00D8379F" w:rsidP="00CC2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41E79" w14:textId="77777777" w:rsidR="00D8379F" w:rsidRDefault="00D8379F" w:rsidP="00CC2728">
      <w:r>
        <w:separator/>
      </w:r>
    </w:p>
  </w:footnote>
  <w:footnote w:type="continuationSeparator" w:id="0">
    <w:p w14:paraId="4653E49B" w14:textId="77777777" w:rsidR="00D8379F" w:rsidRDefault="00D8379F" w:rsidP="00CC2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8A2"/>
    <w:rsid w:val="00013151"/>
    <w:rsid w:val="00034E81"/>
    <w:rsid w:val="00161BA1"/>
    <w:rsid w:val="00191B01"/>
    <w:rsid w:val="00192F2C"/>
    <w:rsid w:val="002739D2"/>
    <w:rsid w:val="00402D00"/>
    <w:rsid w:val="00461B39"/>
    <w:rsid w:val="004A5ED5"/>
    <w:rsid w:val="004D409D"/>
    <w:rsid w:val="00770CBB"/>
    <w:rsid w:val="00C33F1B"/>
    <w:rsid w:val="00C87453"/>
    <w:rsid w:val="00CC2728"/>
    <w:rsid w:val="00D818A2"/>
    <w:rsid w:val="00D8379F"/>
    <w:rsid w:val="00D8700E"/>
    <w:rsid w:val="00DF4D49"/>
    <w:rsid w:val="00E76821"/>
    <w:rsid w:val="00F14191"/>
    <w:rsid w:val="00FF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E20DA4"/>
  <w15:chartTrackingRefBased/>
  <w15:docId w15:val="{F6C8BE74-5B7F-40FD-BF0C-D06A7B32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8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8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8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8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8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8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8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8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18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18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18A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81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1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1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1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1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18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18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1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8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18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8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18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8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18A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1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18A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818A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C272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C2728"/>
  </w:style>
  <w:style w:type="paragraph" w:styleId="ac">
    <w:name w:val="footer"/>
    <w:basedOn w:val="a"/>
    <w:link w:val="ad"/>
    <w:uiPriority w:val="99"/>
    <w:unhideWhenUsed/>
    <w:rsid w:val="00CC272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C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ひろし 石川</dc:creator>
  <cp:keywords/>
  <dc:description/>
  <cp:lastModifiedBy>ひろし 石川</cp:lastModifiedBy>
  <cp:revision>9</cp:revision>
  <dcterms:created xsi:type="dcterms:W3CDTF">2025-12-11T04:36:00Z</dcterms:created>
  <dcterms:modified xsi:type="dcterms:W3CDTF">2025-12-11T04:45:00Z</dcterms:modified>
</cp:coreProperties>
</file>