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java.awt.BasicStroke;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DrawingPanel panel = new DrawingPanel(300, 300);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panel.setBackground(Color.WHITE);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Graphics2D g = panel.getGraphics();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g.setColor(new Color(237,28,36));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g.fillOval(75, 75, 150, 150);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g.setColor(Color.WHITE);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g.setStroke(new BasicStroke(12));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g.drawOval(112,112 ,75 ,75 );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g.fillRect(106, 75, 12, 75);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DrawingPanel panel = new DrawingPanel(300, 300);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Graphics2D g = panel.getGraphics();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g.setColor(new Color(242,80,34));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g.fillRect(50, 50, 50, 50);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g.setColor( new Color(127,186,0));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g.fillRect(100, 50, 50, 50);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g.setColor(new Color(1,164,239));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g.fillRect(50, 100, 50, 50);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g.setColor(new Color(255,185,1));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g.fillRect(100, 100, 50, 50);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g.setColor(Color.WHITE);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g.fillRect(98, 50, 4, 100);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g.fillRect(50, 98, 100, 4);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g.setColor(new Color(117,117,117));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g.setFont(new Font("Helvetica", Font.PLAIN, 20));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g.drawString("Microsoft", 60 , 170);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