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E8" w:rsidRPr="001971E8" w:rsidRDefault="001971E8" w:rsidP="001971E8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1971E8">
        <w:rPr>
          <w:rFonts w:ascii="Arial" w:eastAsia="Calibri" w:hAnsi="Arial" w:cs="Arial"/>
          <w:b/>
          <w:sz w:val="24"/>
          <w:szCs w:val="24"/>
        </w:rPr>
        <w:t xml:space="preserve">TERMO </w:t>
      </w:r>
      <w:r w:rsidR="00817BF1">
        <w:rPr>
          <w:rFonts w:ascii="Arial" w:eastAsia="Calibri" w:hAnsi="Arial" w:cs="Arial"/>
          <w:b/>
          <w:sz w:val="24"/>
          <w:szCs w:val="24"/>
        </w:rPr>
        <w:t>DE COOPERAÇÃO Nº __________/2019</w:t>
      </w:r>
    </w:p>
    <w:p w:rsidR="001971E8" w:rsidRPr="001971E8" w:rsidRDefault="001971E8" w:rsidP="001971E8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</w:p>
    <w:p w:rsidR="001971E8" w:rsidRPr="001971E8" w:rsidRDefault="001971E8" w:rsidP="001971E8">
      <w:pPr>
        <w:spacing w:after="160"/>
        <w:ind w:left="3828"/>
        <w:jc w:val="both"/>
        <w:rPr>
          <w:rFonts w:ascii="Arial" w:eastAsia="Calibri" w:hAnsi="Arial" w:cs="Arial"/>
          <w:b/>
          <w:sz w:val="24"/>
          <w:szCs w:val="24"/>
        </w:rPr>
      </w:pPr>
      <w:r w:rsidRPr="001971E8">
        <w:rPr>
          <w:rFonts w:ascii="Arial" w:eastAsia="Calibri" w:hAnsi="Arial" w:cs="Arial"/>
          <w:b/>
          <w:sz w:val="24"/>
          <w:szCs w:val="24"/>
        </w:rPr>
        <w:t xml:space="preserve">TERMO DE COOPERAÇÃO QUE ENTRE SI CELEBRAM A SECRETARIA </w:t>
      </w:r>
      <w:r>
        <w:rPr>
          <w:rFonts w:ascii="Arial" w:eastAsia="Calibri" w:hAnsi="Arial" w:cs="Arial"/>
          <w:b/>
          <w:sz w:val="24"/>
          <w:szCs w:val="24"/>
        </w:rPr>
        <w:t>MUNICIPAL DA SAUDE DO MUNICÍPIO DE _________________</w:t>
      </w:r>
      <w:r w:rsidRPr="001971E8">
        <w:rPr>
          <w:rFonts w:ascii="Arial" w:eastAsia="Calibri" w:hAnsi="Arial" w:cs="Arial"/>
          <w:b/>
          <w:sz w:val="24"/>
          <w:szCs w:val="24"/>
        </w:rPr>
        <w:t xml:space="preserve"> E </w:t>
      </w:r>
      <w:r>
        <w:rPr>
          <w:rFonts w:ascii="Arial" w:eastAsia="Calibri" w:hAnsi="Arial" w:cs="Arial"/>
          <w:b/>
          <w:sz w:val="24"/>
          <w:szCs w:val="24"/>
        </w:rPr>
        <w:t>O NÚCLEO TELESSAÚDE BRASIL REDES DO ESTADO DO TOCANTINS</w:t>
      </w:r>
      <w:r w:rsidRPr="001971E8">
        <w:rPr>
          <w:rFonts w:ascii="Arial" w:eastAsia="Calibri" w:hAnsi="Arial" w:cs="Arial"/>
          <w:b/>
          <w:sz w:val="24"/>
          <w:szCs w:val="24"/>
        </w:rPr>
        <w:t xml:space="preserve">, </w:t>
      </w:r>
      <w:r>
        <w:rPr>
          <w:rFonts w:ascii="Arial" w:eastAsia="Calibri" w:hAnsi="Arial" w:cs="Arial"/>
          <w:b/>
          <w:sz w:val="24"/>
          <w:szCs w:val="24"/>
        </w:rPr>
        <w:t xml:space="preserve">PARA A REALIZAÇÃO DE CURSO DE </w:t>
      </w:r>
      <w:r w:rsidR="00312D35">
        <w:rPr>
          <w:rFonts w:ascii="Arial" w:eastAsia="Calibri" w:hAnsi="Arial" w:cs="Arial"/>
          <w:b/>
          <w:sz w:val="24"/>
          <w:szCs w:val="24"/>
        </w:rPr>
        <w:t>PROMOÇÃO DE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="00312D35">
        <w:rPr>
          <w:rFonts w:ascii="Arial" w:eastAsia="Calibri" w:hAnsi="Arial" w:cs="Arial"/>
          <w:b/>
          <w:sz w:val="24"/>
          <w:szCs w:val="24"/>
        </w:rPr>
        <w:t>SAÚDE BUCAL</w:t>
      </w:r>
      <w:r w:rsidRPr="001971E8">
        <w:rPr>
          <w:rFonts w:ascii="Arial" w:eastAsia="Calibri" w:hAnsi="Arial" w:cs="Arial"/>
          <w:b/>
          <w:sz w:val="24"/>
          <w:szCs w:val="24"/>
        </w:rPr>
        <w:t xml:space="preserve">. </w:t>
      </w:r>
    </w:p>
    <w:p w:rsidR="00AC69FA" w:rsidRDefault="000E1FB9"/>
    <w:p w:rsidR="0017049B" w:rsidRDefault="0017049B" w:rsidP="00884F1B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  <w:r w:rsidRPr="0017049B">
        <w:rPr>
          <w:rFonts w:ascii="Arial" w:eastAsia="Calibri" w:hAnsi="Arial" w:cs="Arial"/>
          <w:sz w:val="24"/>
          <w:szCs w:val="24"/>
        </w:rPr>
        <w:t xml:space="preserve">A </w:t>
      </w:r>
      <w:r w:rsidRPr="0017049B">
        <w:rPr>
          <w:rFonts w:ascii="Arial" w:eastAsia="Calibri" w:hAnsi="Arial" w:cs="Arial"/>
          <w:b/>
          <w:sz w:val="24"/>
          <w:szCs w:val="24"/>
        </w:rPr>
        <w:t xml:space="preserve">SECRETARIA </w:t>
      </w:r>
      <w:r>
        <w:rPr>
          <w:rFonts w:ascii="Arial" w:eastAsia="Calibri" w:hAnsi="Arial" w:cs="Arial"/>
          <w:b/>
          <w:sz w:val="24"/>
          <w:szCs w:val="24"/>
        </w:rPr>
        <w:t>MUNICIPAL DE</w:t>
      </w:r>
      <w:r w:rsidRPr="0017049B">
        <w:rPr>
          <w:rFonts w:ascii="Arial" w:eastAsia="Calibri" w:hAnsi="Arial" w:cs="Arial"/>
          <w:b/>
          <w:sz w:val="24"/>
          <w:szCs w:val="24"/>
        </w:rPr>
        <w:t xml:space="preserve"> SAÚDE,</w:t>
      </w:r>
      <w:r w:rsidRPr="0017049B">
        <w:rPr>
          <w:rFonts w:ascii="Arial" w:eastAsia="Calibri" w:hAnsi="Arial" w:cs="Arial"/>
          <w:sz w:val="24"/>
          <w:szCs w:val="24"/>
        </w:rPr>
        <w:t xml:space="preserve"> inscrita no CNPJ/MF nº </w:t>
      </w:r>
      <w:r>
        <w:rPr>
          <w:rFonts w:ascii="Arial" w:eastAsia="Calibri" w:hAnsi="Arial" w:cs="Arial"/>
          <w:sz w:val="24"/>
          <w:szCs w:val="24"/>
        </w:rPr>
        <w:t>________________</w:t>
      </w:r>
      <w:r w:rsidRPr="0017049B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>____</w:t>
      </w:r>
      <w:r w:rsidRPr="0017049B">
        <w:rPr>
          <w:rFonts w:ascii="Arial" w:eastAsia="Calibri" w:hAnsi="Arial" w:cs="Arial"/>
          <w:sz w:val="24"/>
          <w:szCs w:val="24"/>
        </w:rPr>
        <w:t>-</w:t>
      </w:r>
      <w:r>
        <w:rPr>
          <w:rFonts w:ascii="Arial" w:eastAsia="Calibri" w:hAnsi="Arial" w:cs="Arial"/>
          <w:sz w:val="24"/>
          <w:szCs w:val="24"/>
        </w:rPr>
        <w:t>__</w:t>
      </w:r>
      <w:r w:rsidRPr="0017049B">
        <w:rPr>
          <w:rFonts w:ascii="Arial" w:eastAsia="Calibri" w:hAnsi="Arial" w:cs="Arial"/>
          <w:sz w:val="24"/>
          <w:szCs w:val="24"/>
        </w:rPr>
        <w:t xml:space="preserve">, situada na </w:t>
      </w:r>
      <w:r>
        <w:rPr>
          <w:rFonts w:ascii="Arial" w:eastAsia="Calibri" w:hAnsi="Arial" w:cs="Arial"/>
          <w:sz w:val="24"/>
          <w:szCs w:val="24"/>
        </w:rPr>
        <w:t>_______________________________________________________________, neste ato representada</w:t>
      </w:r>
      <w:r w:rsidRPr="0017049B">
        <w:rPr>
          <w:rFonts w:ascii="Arial" w:eastAsia="Calibri" w:hAnsi="Arial" w:cs="Arial"/>
          <w:sz w:val="24"/>
          <w:szCs w:val="24"/>
        </w:rPr>
        <w:t xml:space="preserve"> por seu Secretário de </w:t>
      </w:r>
      <w:r>
        <w:rPr>
          <w:rFonts w:ascii="Arial" w:eastAsia="Calibri" w:hAnsi="Arial" w:cs="Arial"/>
          <w:sz w:val="24"/>
          <w:szCs w:val="24"/>
        </w:rPr>
        <w:t>Saúde</w:t>
      </w:r>
      <w:r w:rsidRPr="0017049B">
        <w:rPr>
          <w:rFonts w:ascii="Arial" w:eastAsia="Calibri" w:hAnsi="Arial" w:cs="Arial"/>
          <w:sz w:val="24"/>
          <w:szCs w:val="24"/>
        </w:rPr>
        <w:t xml:space="preserve">, </w:t>
      </w:r>
      <w:r>
        <w:rPr>
          <w:rFonts w:ascii="Arial" w:eastAsia="Calibri" w:hAnsi="Arial" w:cs="Arial"/>
          <w:b/>
          <w:sz w:val="24"/>
          <w:szCs w:val="24"/>
        </w:rPr>
        <w:t>________________________</w:t>
      </w:r>
      <w:r w:rsidRPr="0017049B">
        <w:rPr>
          <w:rFonts w:ascii="Arial" w:eastAsia="Calibri" w:hAnsi="Arial" w:cs="Arial"/>
          <w:sz w:val="24"/>
          <w:szCs w:val="24"/>
        </w:rPr>
        <w:t xml:space="preserve">, portador da cédula de identidade/R.G. nº. </w:t>
      </w:r>
      <w:r>
        <w:rPr>
          <w:rFonts w:ascii="Arial" w:eastAsia="Calibri" w:hAnsi="Arial" w:cs="Arial"/>
          <w:sz w:val="24"/>
          <w:szCs w:val="24"/>
        </w:rPr>
        <w:t>___________- ____</w:t>
      </w:r>
      <w:r w:rsidRPr="0017049B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>____, inscrito no CPF</w:t>
      </w:r>
      <w:r w:rsidRPr="0017049B">
        <w:rPr>
          <w:rFonts w:ascii="Arial" w:eastAsia="Calibri" w:hAnsi="Arial" w:cs="Arial"/>
          <w:sz w:val="24"/>
          <w:szCs w:val="24"/>
        </w:rPr>
        <w:t xml:space="preserve"> nº. </w:t>
      </w:r>
      <w:r>
        <w:rPr>
          <w:rFonts w:ascii="Arial" w:eastAsia="Calibri" w:hAnsi="Arial" w:cs="Arial"/>
          <w:sz w:val="24"/>
          <w:szCs w:val="24"/>
        </w:rPr>
        <w:t>________________</w:t>
      </w:r>
      <w:r w:rsidRPr="0017049B">
        <w:rPr>
          <w:rFonts w:ascii="Arial" w:eastAsia="Calibri" w:hAnsi="Arial" w:cs="Arial"/>
          <w:sz w:val="24"/>
          <w:szCs w:val="24"/>
        </w:rPr>
        <w:t xml:space="preserve">, residente e domiciliado na cidade de </w:t>
      </w:r>
      <w:r>
        <w:rPr>
          <w:rFonts w:ascii="Arial" w:eastAsia="Calibri" w:hAnsi="Arial" w:cs="Arial"/>
          <w:sz w:val="24"/>
          <w:szCs w:val="24"/>
        </w:rPr>
        <w:t>________</w:t>
      </w:r>
      <w:r w:rsidRPr="0017049B">
        <w:rPr>
          <w:rFonts w:ascii="Arial" w:eastAsia="Calibri" w:hAnsi="Arial" w:cs="Arial"/>
          <w:sz w:val="24"/>
          <w:szCs w:val="24"/>
        </w:rPr>
        <w:t xml:space="preserve"> - TO, e do outro lado,</w:t>
      </w:r>
      <w:r w:rsidRPr="0017049B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O NÚCLEO TELESSAÚDE BRASIL REDES DO ESTADO DO TOCANTINS,</w:t>
      </w:r>
      <w:r>
        <w:rPr>
          <w:rFonts w:ascii="Arial" w:eastAsia="Calibri" w:hAnsi="Arial" w:cs="Arial"/>
          <w:sz w:val="24"/>
          <w:szCs w:val="24"/>
        </w:rPr>
        <w:t xml:space="preserve"> sediado</w:t>
      </w:r>
      <w:r w:rsidRPr="0017049B">
        <w:rPr>
          <w:rFonts w:ascii="Arial" w:eastAsia="Calibri" w:hAnsi="Arial" w:cs="Arial"/>
          <w:sz w:val="24"/>
          <w:szCs w:val="24"/>
        </w:rPr>
        <w:t xml:space="preserve"> na Avenida NS-15,</w:t>
      </w:r>
      <w:r>
        <w:rPr>
          <w:rFonts w:ascii="Arial" w:eastAsia="Calibri" w:hAnsi="Arial" w:cs="Arial"/>
          <w:sz w:val="24"/>
          <w:szCs w:val="24"/>
        </w:rPr>
        <w:t xml:space="preserve"> Bloco BALA 1</w:t>
      </w:r>
      <w:r w:rsidRPr="0017049B">
        <w:rPr>
          <w:rFonts w:ascii="Arial" w:eastAsia="Calibri" w:hAnsi="Arial" w:cs="Arial"/>
          <w:sz w:val="24"/>
          <w:szCs w:val="24"/>
        </w:rPr>
        <w:t xml:space="preserve">, </w:t>
      </w:r>
      <w:r>
        <w:rPr>
          <w:rFonts w:ascii="Arial" w:eastAsia="Calibri" w:hAnsi="Arial" w:cs="Arial"/>
          <w:sz w:val="24"/>
          <w:szCs w:val="24"/>
        </w:rPr>
        <w:t xml:space="preserve">sala 15, </w:t>
      </w:r>
      <w:r w:rsidRPr="0017049B">
        <w:rPr>
          <w:rFonts w:ascii="Arial" w:eastAsia="Calibri" w:hAnsi="Arial" w:cs="Arial"/>
          <w:sz w:val="24"/>
          <w:szCs w:val="24"/>
        </w:rPr>
        <w:t xml:space="preserve">Campus Universitário de Palmas, Palmas – TO, CEP: 77.010-970, neste ato representado por seu </w:t>
      </w:r>
      <w:r>
        <w:rPr>
          <w:rFonts w:ascii="Arial" w:eastAsia="Calibri" w:hAnsi="Arial" w:cs="Arial"/>
          <w:sz w:val="24"/>
          <w:szCs w:val="24"/>
        </w:rPr>
        <w:t>coordenador</w:t>
      </w:r>
      <w:r w:rsidRPr="0017049B">
        <w:rPr>
          <w:rFonts w:ascii="Arial" w:eastAsia="Calibri" w:hAnsi="Arial" w:cs="Arial"/>
          <w:sz w:val="24"/>
          <w:szCs w:val="24"/>
        </w:rPr>
        <w:t xml:space="preserve">, </w:t>
      </w:r>
      <w:r>
        <w:rPr>
          <w:rFonts w:ascii="Arial" w:eastAsia="Calibri" w:hAnsi="Arial" w:cs="Arial"/>
          <w:b/>
          <w:sz w:val="24"/>
          <w:szCs w:val="24"/>
        </w:rPr>
        <w:t>LEANDRO GUIMARÃES GARCIA</w:t>
      </w:r>
      <w:r w:rsidRPr="0017049B">
        <w:rPr>
          <w:rFonts w:ascii="Arial" w:eastAsia="Calibri" w:hAnsi="Arial" w:cs="Arial"/>
          <w:sz w:val="24"/>
          <w:szCs w:val="24"/>
        </w:rPr>
        <w:t>, brasileiro, portador da carteira de Identidade nº.</w:t>
      </w:r>
      <w:r>
        <w:rPr>
          <w:rFonts w:ascii="Arial" w:eastAsia="Calibri" w:hAnsi="Arial" w:cs="Arial"/>
          <w:sz w:val="24"/>
          <w:szCs w:val="24"/>
        </w:rPr>
        <w:t xml:space="preserve"> 3498215-7905114 SSP-GO</w:t>
      </w:r>
      <w:r w:rsidRPr="0017049B">
        <w:rPr>
          <w:rFonts w:ascii="Arial" w:eastAsia="Calibri" w:hAnsi="Arial" w:cs="Arial"/>
          <w:sz w:val="24"/>
          <w:szCs w:val="24"/>
        </w:rPr>
        <w:t xml:space="preserve"> e do CPF nº.</w:t>
      </w:r>
      <w:r>
        <w:rPr>
          <w:rFonts w:ascii="Arial" w:eastAsia="Calibri" w:hAnsi="Arial" w:cs="Arial"/>
          <w:sz w:val="24"/>
          <w:szCs w:val="24"/>
        </w:rPr>
        <w:t xml:space="preserve"> 283.154.448-32</w:t>
      </w:r>
      <w:r w:rsidRPr="0017049B">
        <w:rPr>
          <w:rFonts w:ascii="Arial" w:eastAsia="Calibri" w:hAnsi="Arial" w:cs="Arial"/>
          <w:sz w:val="24"/>
          <w:szCs w:val="24"/>
        </w:rPr>
        <w:t xml:space="preserve">, residente e domiciliado na cidade de Palmas, celebram o presente </w:t>
      </w:r>
      <w:r w:rsidRPr="0017049B">
        <w:rPr>
          <w:rFonts w:ascii="Arial" w:eastAsia="Calibri" w:hAnsi="Arial" w:cs="Arial"/>
          <w:b/>
          <w:sz w:val="24"/>
          <w:szCs w:val="24"/>
        </w:rPr>
        <w:t>TERMO DE COOPERAÇÃO E PARCERIA</w:t>
      </w:r>
      <w:r w:rsidRPr="0017049B">
        <w:rPr>
          <w:rFonts w:ascii="Arial" w:eastAsia="Calibri" w:hAnsi="Arial" w:cs="Arial"/>
          <w:sz w:val="24"/>
          <w:szCs w:val="24"/>
        </w:rPr>
        <w:t>, aplicando-se, no que couber, o artigo 116 da Lei n° 8.666, de 21 de junho de 1993, mediante as cláusulas e as condições a seguir.</w:t>
      </w:r>
    </w:p>
    <w:p w:rsidR="00884F1B" w:rsidRPr="00884F1B" w:rsidRDefault="00884F1B" w:rsidP="00884F1B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</w:p>
    <w:p w:rsidR="0017049B" w:rsidRPr="0017049B" w:rsidRDefault="0017049B" w:rsidP="0017049B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17049B">
        <w:rPr>
          <w:rFonts w:ascii="Arial" w:eastAsia="Calibri" w:hAnsi="Arial" w:cs="Arial"/>
          <w:b/>
          <w:sz w:val="24"/>
          <w:szCs w:val="24"/>
        </w:rPr>
        <w:t>CLÁUSULA PRIMEIRA - DO OBJETO</w:t>
      </w:r>
    </w:p>
    <w:p w:rsidR="0017049B" w:rsidRPr="0017049B" w:rsidRDefault="0017049B" w:rsidP="0017049B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B72703" w:rsidRDefault="0017049B" w:rsidP="0017049B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7049B">
        <w:rPr>
          <w:rFonts w:ascii="Arial" w:eastAsia="Calibri" w:hAnsi="Arial" w:cs="Arial"/>
          <w:sz w:val="24"/>
          <w:szCs w:val="24"/>
        </w:rPr>
        <w:t xml:space="preserve">O presente instrumento tem por objeto </w:t>
      </w:r>
      <w:r>
        <w:rPr>
          <w:rFonts w:ascii="Arial" w:eastAsia="Calibri" w:hAnsi="Arial" w:cs="Arial"/>
          <w:sz w:val="24"/>
          <w:szCs w:val="24"/>
        </w:rPr>
        <w:t xml:space="preserve">garantir a perfeita execução de um curso de capacitação em </w:t>
      </w:r>
      <w:r w:rsidR="00312D35">
        <w:rPr>
          <w:rFonts w:ascii="Arial" w:eastAsia="Calibri" w:hAnsi="Arial" w:cs="Arial"/>
          <w:sz w:val="24"/>
          <w:szCs w:val="24"/>
        </w:rPr>
        <w:t>Promoção de Saúde Bucal</w:t>
      </w:r>
      <w:r w:rsidR="000953B0">
        <w:rPr>
          <w:rFonts w:ascii="Arial" w:eastAsia="Calibri" w:hAnsi="Arial" w:cs="Arial"/>
          <w:sz w:val="24"/>
          <w:szCs w:val="24"/>
        </w:rPr>
        <w:t xml:space="preserve"> totalmente via internet,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B72703">
        <w:rPr>
          <w:rFonts w:ascii="Arial" w:eastAsia="Calibri" w:hAnsi="Arial" w:cs="Arial"/>
          <w:sz w:val="24"/>
          <w:szCs w:val="24"/>
        </w:rPr>
        <w:t xml:space="preserve">oferecido pelo Núcleo </w:t>
      </w:r>
      <w:proofErr w:type="spellStart"/>
      <w:r w:rsidR="00B72703">
        <w:rPr>
          <w:rFonts w:ascii="Arial" w:eastAsia="Calibri" w:hAnsi="Arial" w:cs="Arial"/>
          <w:sz w:val="24"/>
          <w:szCs w:val="24"/>
        </w:rPr>
        <w:t>Telessaúde</w:t>
      </w:r>
      <w:proofErr w:type="spellEnd"/>
      <w:r w:rsidR="00B72703">
        <w:rPr>
          <w:rFonts w:ascii="Arial" w:eastAsia="Calibri" w:hAnsi="Arial" w:cs="Arial"/>
          <w:sz w:val="24"/>
          <w:szCs w:val="24"/>
        </w:rPr>
        <w:t xml:space="preserve"> Brasil Redes do Estado do Tocantins para os Municípios de todos os Estados </w:t>
      </w:r>
      <w:r w:rsidR="00884F1B">
        <w:rPr>
          <w:rFonts w:ascii="Arial" w:eastAsia="Calibri" w:hAnsi="Arial" w:cs="Arial"/>
          <w:sz w:val="24"/>
          <w:szCs w:val="24"/>
        </w:rPr>
        <w:t xml:space="preserve">constituintes </w:t>
      </w:r>
      <w:r w:rsidR="00B72703">
        <w:rPr>
          <w:rFonts w:ascii="Arial" w:eastAsia="Calibri" w:hAnsi="Arial" w:cs="Arial"/>
          <w:sz w:val="24"/>
          <w:szCs w:val="24"/>
        </w:rPr>
        <w:t>da Federação Brasileira</w:t>
      </w:r>
      <w:r w:rsidRPr="0017049B">
        <w:rPr>
          <w:rFonts w:ascii="Arial" w:eastAsia="Calibri" w:hAnsi="Arial" w:cs="Arial"/>
          <w:sz w:val="24"/>
          <w:szCs w:val="24"/>
        </w:rPr>
        <w:t>.</w:t>
      </w:r>
    </w:p>
    <w:p w:rsidR="000953B0" w:rsidRPr="0017049B" w:rsidRDefault="000953B0" w:rsidP="0017049B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>CLÁUSULA SEGUNDA - DO COMPROMISSO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B72703">
        <w:rPr>
          <w:rFonts w:ascii="Arial" w:eastAsia="Calibri" w:hAnsi="Arial" w:cs="Arial"/>
          <w:sz w:val="24"/>
          <w:szCs w:val="24"/>
        </w:rPr>
        <w:t xml:space="preserve">Os partícipes assumem reciprocamente o compromisso de atuar de maneira articulada e em parceria, propiciando as condições necessárias para </w:t>
      </w:r>
      <w:r>
        <w:rPr>
          <w:rFonts w:ascii="Arial" w:eastAsia="Calibri" w:hAnsi="Arial" w:cs="Arial"/>
          <w:sz w:val="24"/>
          <w:szCs w:val="24"/>
        </w:rPr>
        <w:t>a perfeita realização do curso</w:t>
      </w:r>
      <w:r w:rsidRPr="00B72703">
        <w:rPr>
          <w:rFonts w:ascii="Arial" w:eastAsia="Calibri" w:hAnsi="Arial" w:cs="Arial"/>
          <w:sz w:val="24"/>
          <w:szCs w:val="24"/>
        </w:rPr>
        <w:t xml:space="preserve">. 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>CLÁUSULA TERCEIRA - DAS OBRIGAÇÕES DOS PARTÍCIPES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 xml:space="preserve">3.1.  O Núcleo </w:t>
      </w:r>
      <w:proofErr w:type="spellStart"/>
      <w:r w:rsidRPr="00B72703">
        <w:rPr>
          <w:rFonts w:ascii="Arial" w:eastAsia="Calibri" w:hAnsi="Arial" w:cs="Arial"/>
          <w:b/>
          <w:sz w:val="24"/>
          <w:szCs w:val="24"/>
        </w:rPr>
        <w:t>Telessaúde</w:t>
      </w:r>
      <w:proofErr w:type="spellEnd"/>
      <w:r w:rsidRPr="00B72703">
        <w:rPr>
          <w:rFonts w:ascii="Arial" w:eastAsia="Calibri" w:hAnsi="Arial" w:cs="Arial"/>
          <w:b/>
          <w:sz w:val="24"/>
          <w:szCs w:val="24"/>
        </w:rPr>
        <w:t xml:space="preserve"> Brasil Redes do Estado do Tocantins se responsabilizará: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B72703" w:rsidRPr="003F0E12" w:rsidRDefault="00B72703" w:rsidP="003F0E12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3F0E12">
        <w:rPr>
          <w:rFonts w:ascii="Arial" w:eastAsia="Calibri" w:hAnsi="Arial" w:cs="Arial"/>
          <w:sz w:val="24"/>
          <w:szCs w:val="24"/>
        </w:rPr>
        <w:t>Divulgação, recepção das inscrições e fornecimento de informações diversas sobre o curso;</w:t>
      </w:r>
    </w:p>
    <w:p w:rsidR="003F0E12" w:rsidRDefault="003F0E12" w:rsidP="00B72703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Disponibilização do curso via internet;</w:t>
      </w:r>
    </w:p>
    <w:p w:rsidR="003F0E12" w:rsidRDefault="00B72703" w:rsidP="00B72703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3F0E12">
        <w:rPr>
          <w:rFonts w:ascii="Arial" w:eastAsia="Calibri" w:hAnsi="Arial" w:cs="Arial"/>
          <w:sz w:val="24"/>
          <w:szCs w:val="24"/>
        </w:rPr>
        <w:t>Preparação do conteúdo</w:t>
      </w:r>
      <w:r w:rsidR="003F0E12">
        <w:rPr>
          <w:rFonts w:ascii="Arial" w:eastAsia="Calibri" w:hAnsi="Arial" w:cs="Arial"/>
          <w:sz w:val="24"/>
          <w:szCs w:val="24"/>
        </w:rPr>
        <w:t xml:space="preserve"> e</w:t>
      </w:r>
      <w:r w:rsidRPr="003F0E12">
        <w:rPr>
          <w:rFonts w:ascii="Arial" w:eastAsia="Calibri" w:hAnsi="Arial" w:cs="Arial"/>
          <w:sz w:val="24"/>
          <w:szCs w:val="24"/>
        </w:rPr>
        <w:t xml:space="preserve"> do ambiente virtual de aprendizagem</w:t>
      </w:r>
      <w:r w:rsidR="003F0E12">
        <w:rPr>
          <w:rFonts w:ascii="Arial" w:eastAsia="Calibri" w:hAnsi="Arial" w:cs="Arial"/>
          <w:sz w:val="24"/>
          <w:szCs w:val="24"/>
        </w:rPr>
        <w:t>;</w:t>
      </w:r>
    </w:p>
    <w:p w:rsidR="0017049B" w:rsidRDefault="003F0E12" w:rsidP="00B72703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</w:t>
      </w:r>
      <w:r w:rsidR="00B72703" w:rsidRPr="003F0E12">
        <w:rPr>
          <w:rFonts w:ascii="Arial" w:eastAsia="Calibri" w:hAnsi="Arial" w:cs="Arial"/>
          <w:sz w:val="24"/>
          <w:szCs w:val="24"/>
        </w:rPr>
        <w:t>valiação dos sujeitos aprendentes e envio de certificação para os concluintes do curso.</w:t>
      </w:r>
    </w:p>
    <w:p w:rsidR="003F0E12" w:rsidRPr="00B72703" w:rsidRDefault="003F0E12" w:rsidP="003F0E12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>3</w:t>
      </w:r>
      <w:r>
        <w:rPr>
          <w:rFonts w:ascii="Arial" w:eastAsia="Calibri" w:hAnsi="Arial" w:cs="Arial"/>
          <w:b/>
          <w:sz w:val="24"/>
          <w:szCs w:val="24"/>
        </w:rPr>
        <w:t>.2</w:t>
      </w:r>
      <w:r w:rsidRPr="00B72703">
        <w:rPr>
          <w:rFonts w:ascii="Arial" w:eastAsia="Calibri" w:hAnsi="Arial" w:cs="Arial"/>
          <w:b/>
          <w:sz w:val="24"/>
          <w:szCs w:val="24"/>
        </w:rPr>
        <w:t xml:space="preserve">.  </w:t>
      </w:r>
      <w:r>
        <w:rPr>
          <w:rFonts w:ascii="Arial" w:eastAsia="Calibri" w:hAnsi="Arial" w:cs="Arial"/>
          <w:b/>
          <w:sz w:val="24"/>
          <w:szCs w:val="24"/>
        </w:rPr>
        <w:t>A Secretaria Municipal de Saúde</w:t>
      </w:r>
      <w:r w:rsidRPr="00B72703">
        <w:rPr>
          <w:rFonts w:ascii="Arial" w:eastAsia="Calibri" w:hAnsi="Arial" w:cs="Arial"/>
          <w:b/>
          <w:sz w:val="24"/>
          <w:szCs w:val="24"/>
        </w:rPr>
        <w:t xml:space="preserve"> se responsabilizará:</w:t>
      </w:r>
    </w:p>
    <w:p w:rsidR="003F0E12" w:rsidRPr="00B72703" w:rsidRDefault="003F0E12" w:rsidP="003F0E12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3F0E12" w:rsidRPr="003F0E12" w:rsidRDefault="00E477C3" w:rsidP="00E477C3">
      <w:pPr>
        <w:pStyle w:val="PargrafodaLista"/>
        <w:numPr>
          <w:ilvl w:val="0"/>
          <w:numId w:val="3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Liberação d</w:t>
      </w:r>
      <w:r w:rsidRPr="00E477C3">
        <w:rPr>
          <w:rFonts w:ascii="Arial" w:eastAsia="Calibri" w:hAnsi="Arial" w:cs="Arial"/>
          <w:sz w:val="24"/>
          <w:szCs w:val="24"/>
        </w:rPr>
        <w:t xml:space="preserve">os profissionais de saúde </w:t>
      </w:r>
      <w:r>
        <w:rPr>
          <w:rFonts w:ascii="Arial" w:eastAsia="Calibri" w:hAnsi="Arial" w:cs="Arial"/>
          <w:sz w:val="24"/>
          <w:szCs w:val="24"/>
        </w:rPr>
        <w:t xml:space="preserve">envolvidos com o curso </w:t>
      </w:r>
      <w:r w:rsidRPr="00E477C3">
        <w:rPr>
          <w:rFonts w:ascii="Arial" w:eastAsia="Calibri" w:hAnsi="Arial" w:cs="Arial"/>
          <w:sz w:val="24"/>
          <w:szCs w:val="24"/>
        </w:rPr>
        <w:t>por 4 horas semanais para que o</w:t>
      </w:r>
      <w:r>
        <w:rPr>
          <w:rFonts w:ascii="Arial" w:eastAsia="Calibri" w:hAnsi="Arial" w:cs="Arial"/>
          <w:sz w:val="24"/>
          <w:szCs w:val="24"/>
        </w:rPr>
        <w:t>s</w:t>
      </w:r>
      <w:r w:rsidRPr="00E477C3">
        <w:rPr>
          <w:rFonts w:ascii="Arial" w:eastAsia="Calibri" w:hAnsi="Arial" w:cs="Arial"/>
          <w:sz w:val="24"/>
          <w:szCs w:val="24"/>
        </w:rPr>
        <w:t xml:space="preserve"> mesmo</w:t>
      </w:r>
      <w:r>
        <w:rPr>
          <w:rFonts w:ascii="Arial" w:eastAsia="Calibri" w:hAnsi="Arial" w:cs="Arial"/>
          <w:sz w:val="24"/>
          <w:szCs w:val="24"/>
        </w:rPr>
        <w:t>s</w:t>
      </w:r>
      <w:r w:rsidRPr="00E477C3">
        <w:rPr>
          <w:rFonts w:ascii="Arial" w:eastAsia="Calibri" w:hAnsi="Arial" w:cs="Arial"/>
          <w:sz w:val="24"/>
          <w:szCs w:val="24"/>
        </w:rPr>
        <w:t xml:space="preserve"> possa</w:t>
      </w:r>
      <w:r>
        <w:rPr>
          <w:rFonts w:ascii="Arial" w:eastAsia="Calibri" w:hAnsi="Arial" w:cs="Arial"/>
          <w:sz w:val="24"/>
          <w:szCs w:val="24"/>
        </w:rPr>
        <w:t>m</w:t>
      </w:r>
      <w:r w:rsidRPr="00E477C3">
        <w:rPr>
          <w:rFonts w:ascii="Arial" w:eastAsia="Calibri" w:hAnsi="Arial" w:cs="Arial"/>
          <w:sz w:val="24"/>
          <w:szCs w:val="24"/>
        </w:rPr>
        <w:t xml:space="preserve"> estudar </w:t>
      </w:r>
      <w:r>
        <w:rPr>
          <w:rFonts w:ascii="Arial" w:eastAsia="Calibri" w:hAnsi="Arial" w:cs="Arial"/>
          <w:sz w:val="24"/>
          <w:szCs w:val="24"/>
        </w:rPr>
        <w:t>e realizar as atividades pertinentes</w:t>
      </w:r>
      <w:r w:rsidRPr="00E477C3">
        <w:rPr>
          <w:rFonts w:ascii="Arial" w:eastAsia="Calibri" w:hAnsi="Arial" w:cs="Arial"/>
          <w:sz w:val="24"/>
          <w:szCs w:val="24"/>
        </w:rPr>
        <w:t xml:space="preserve"> </w:t>
      </w:r>
      <w:r w:rsidR="00884F1B">
        <w:rPr>
          <w:rFonts w:ascii="Arial" w:eastAsia="Calibri" w:hAnsi="Arial" w:cs="Arial"/>
          <w:sz w:val="24"/>
          <w:szCs w:val="24"/>
        </w:rPr>
        <w:t>ao mesmo</w:t>
      </w:r>
      <w:r w:rsidR="003F0E12" w:rsidRPr="003F0E12">
        <w:rPr>
          <w:rFonts w:ascii="Arial" w:eastAsia="Calibri" w:hAnsi="Arial" w:cs="Arial"/>
          <w:sz w:val="24"/>
          <w:szCs w:val="24"/>
        </w:rPr>
        <w:t>;</w:t>
      </w:r>
    </w:p>
    <w:p w:rsidR="003F0E12" w:rsidRDefault="000953B0" w:rsidP="000953B0">
      <w:pPr>
        <w:pStyle w:val="PargrafodaLista"/>
        <w:numPr>
          <w:ilvl w:val="0"/>
          <w:numId w:val="3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</w:t>
      </w:r>
      <w:r w:rsidRPr="000953B0">
        <w:rPr>
          <w:rFonts w:ascii="Arial" w:eastAsia="Calibri" w:hAnsi="Arial" w:cs="Arial"/>
          <w:sz w:val="24"/>
          <w:szCs w:val="24"/>
        </w:rPr>
        <w:t xml:space="preserve">poiar o </w:t>
      </w:r>
      <w:r>
        <w:rPr>
          <w:rFonts w:ascii="Arial" w:eastAsia="Calibri" w:hAnsi="Arial" w:cs="Arial"/>
          <w:sz w:val="24"/>
          <w:szCs w:val="24"/>
        </w:rPr>
        <w:t>projeto de intervenção que os</w:t>
      </w:r>
      <w:r w:rsidRPr="000953B0">
        <w:rPr>
          <w:rFonts w:ascii="Arial" w:eastAsia="Calibri" w:hAnsi="Arial" w:cs="Arial"/>
          <w:sz w:val="24"/>
          <w:szCs w:val="24"/>
        </w:rPr>
        <w:t xml:space="preserve"> profissionais </w:t>
      </w:r>
      <w:r>
        <w:rPr>
          <w:rFonts w:ascii="Arial" w:eastAsia="Calibri" w:hAnsi="Arial" w:cs="Arial"/>
          <w:sz w:val="24"/>
          <w:szCs w:val="24"/>
        </w:rPr>
        <w:t xml:space="preserve">de saúde envolvidos no curso </w:t>
      </w:r>
      <w:r w:rsidRPr="000953B0">
        <w:rPr>
          <w:rFonts w:ascii="Arial" w:eastAsia="Calibri" w:hAnsi="Arial" w:cs="Arial"/>
          <w:sz w:val="24"/>
          <w:szCs w:val="24"/>
        </w:rPr>
        <w:t>executarão no município</w:t>
      </w:r>
      <w:r>
        <w:rPr>
          <w:rFonts w:ascii="Arial" w:eastAsia="Calibri" w:hAnsi="Arial" w:cs="Arial"/>
          <w:sz w:val="24"/>
          <w:szCs w:val="24"/>
        </w:rPr>
        <w:t>.</w:t>
      </w:r>
    </w:p>
    <w:p w:rsidR="000953B0" w:rsidRPr="000953B0" w:rsidRDefault="000953B0" w:rsidP="000953B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953B0">
        <w:rPr>
          <w:rFonts w:ascii="Arial" w:eastAsia="Calibri" w:hAnsi="Arial" w:cs="Arial"/>
          <w:b/>
          <w:sz w:val="24"/>
          <w:szCs w:val="24"/>
        </w:rPr>
        <w:t>CLÁUSULA QUARTA - DOS RECURSOS FINANCEIROS</w:t>
      </w:r>
    </w:p>
    <w:p w:rsidR="000953B0" w:rsidRDefault="000953B0" w:rsidP="000953B0">
      <w:pPr>
        <w:jc w:val="both"/>
        <w:rPr>
          <w:rFonts w:ascii="Arial" w:eastAsia="Calibri" w:hAnsi="Arial" w:cs="Arial"/>
          <w:sz w:val="24"/>
          <w:szCs w:val="24"/>
        </w:rPr>
      </w:pPr>
      <w:r w:rsidRPr="000953B0">
        <w:rPr>
          <w:rFonts w:ascii="Arial" w:eastAsia="Calibri" w:hAnsi="Arial" w:cs="Arial"/>
          <w:sz w:val="24"/>
          <w:szCs w:val="24"/>
        </w:rPr>
        <w:t>O presente instrumento não envolve a transferência de recursos financeiros entre os partícipes.</w:t>
      </w:r>
    </w:p>
    <w:p w:rsidR="000953B0" w:rsidRPr="000953B0" w:rsidRDefault="000953B0" w:rsidP="000953B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953B0">
        <w:rPr>
          <w:rFonts w:ascii="Arial" w:eastAsia="Calibri" w:hAnsi="Arial" w:cs="Arial"/>
          <w:b/>
          <w:sz w:val="24"/>
          <w:szCs w:val="24"/>
        </w:rPr>
        <w:t>CLÁUSULA QUINTA - DA VIGÊNCIA</w:t>
      </w:r>
    </w:p>
    <w:p w:rsidR="000953B0" w:rsidRDefault="000953B0" w:rsidP="000953B0">
      <w:pPr>
        <w:jc w:val="both"/>
        <w:rPr>
          <w:rFonts w:ascii="Arial" w:eastAsia="Calibri" w:hAnsi="Arial" w:cs="Arial"/>
          <w:sz w:val="24"/>
          <w:szCs w:val="24"/>
        </w:rPr>
      </w:pPr>
      <w:r w:rsidRPr="000953B0">
        <w:rPr>
          <w:rFonts w:ascii="Arial" w:eastAsia="Calibri" w:hAnsi="Arial" w:cs="Arial"/>
          <w:sz w:val="24"/>
          <w:szCs w:val="24"/>
        </w:rPr>
        <w:t>O presente instrumento terá pra</w:t>
      </w:r>
      <w:r>
        <w:rPr>
          <w:rFonts w:ascii="Arial" w:eastAsia="Calibri" w:hAnsi="Arial" w:cs="Arial"/>
          <w:sz w:val="24"/>
          <w:szCs w:val="24"/>
        </w:rPr>
        <w:t>zo de vigência de 12</w:t>
      </w:r>
      <w:r w:rsidRPr="000953B0">
        <w:rPr>
          <w:rFonts w:ascii="Arial" w:eastAsia="Calibri" w:hAnsi="Arial" w:cs="Arial"/>
          <w:sz w:val="24"/>
          <w:szCs w:val="24"/>
        </w:rPr>
        <w:t xml:space="preserve"> meses a contar da data de sua assinatura, podendo ser prorrogado, caso haja interesse dos partícipes.</w:t>
      </w:r>
    </w:p>
    <w:p w:rsidR="00817BF1" w:rsidRPr="00817BF1" w:rsidRDefault="00817BF1" w:rsidP="00817BF1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817BF1">
        <w:rPr>
          <w:rFonts w:ascii="Arial" w:eastAsia="Calibri" w:hAnsi="Arial" w:cs="Arial"/>
          <w:b/>
          <w:sz w:val="24"/>
          <w:szCs w:val="24"/>
        </w:rPr>
        <w:t xml:space="preserve">CLÁUSULA SEXTA - DA DENÚNCIA E DA RESCISÃO </w:t>
      </w:r>
    </w:p>
    <w:p w:rsidR="00817BF1" w:rsidRDefault="00817BF1" w:rsidP="00817BF1">
      <w:pPr>
        <w:jc w:val="both"/>
        <w:rPr>
          <w:rFonts w:ascii="Arial" w:eastAsia="Calibri" w:hAnsi="Arial" w:cs="Arial"/>
          <w:sz w:val="24"/>
          <w:szCs w:val="24"/>
        </w:rPr>
      </w:pPr>
      <w:r w:rsidRPr="00817BF1">
        <w:rPr>
          <w:rFonts w:ascii="Arial" w:eastAsia="Calibri" w:hAnsi="Arial" w:cs="Arial"/>
          <w:sz w:val="24"/>
          <w:szCs w:val="24"/>
        </w:rPr>
        <w:t>Este Termo poderá ser denunciado ou rescindido, independentemente de interpelação judicial ou extrajudicial, a qualquer tempo e por quaisquer dos partícipes, mediante notificação prévia dos signatários, com antecedência mínima de 30 (trinta) dias, tomadas as necessárias providências para a salvaguarda dos trabalhos em curso.</w:t>
      </w:r>
    </w:p>
    <w:p w:rsidR="00817BF1" w:rsidRPr="00817BF1" w:rsidRDefault="00817BF1" w:rsidP="00817BF1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817BF1">
        <w:rPr>
          <w:rFonts w:ascii="Arial" w:eastAsia="Calibri" w:hAnsi="Arial" w:cs="Arial"/>
          <w:b/>
          <w:sz w:val="24"/>
          <w:szCs w:val="24"/>
        </w:rPr>
        <w:t>CLÁUSULA SÉTIMA - DA ALTERAÇÃO</w:t>
      </w:r>
    </w:p>
    <w:p w:rsidR="00817BF1" w:rsidRDefault="00817BF1" w:rsidP="00817BF1">
      <w:pPr>
        <w:jc w:val="both"/>
        <w:rPr>
          <w:rFonts w:ascii="Arial" w:eastAsia="Calibri" w:hAnsi="Arial" w:cs="Arial"/>
          <w:sz w:val="24"/>
          <w:szCs w:val="24"/>
        </w:rPr>
      </w:pPr>
      <w:r w:rsidRPr="00817BF1">
        <w:rPr>
          <w:rFonts w:ascii="Arial" w:eastAsia="Calibri" w:hAnsi="Arial" w:cs="Arial"/>
          <w:sz w:val="24"/>
          <w:szCs w:val="24"/>
        </w:rPr>
        <w:t>Este Termo poderá ser alterado, exceto em seu objeto, por acordo dos partícipes para melhor adequação aos seus objetivos, por meio de Termo Aditivo.</w:t>
      </w:r>
    </w:p>
    <w:p w:rsidR="00817BF1" w:rsidRPr="00337FBA" w:rsidRDefault="00817BF1" w:rsidP="00817B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CLÁUSULA OITAVA</w:t>
      </w:r>
      <w:r w:rsidRPr="00337FBA">
        <w:rPr>
          <w:rFonts w:ascii="Arial" w:hAnsi="Arial" w:cs="Arial"/>
          <w:b/>
          <w:sz w:val="24"/>
          <w:szCs w:val="24"/>
        </w:rPr>
        <w:t xml:space="preserve"> - DO FORO</w:t>
      </w:r>
    </w:p>
    <w:p w:rsidR="00817BF1" w:rsidRDefault="00817BF1" w:rsidP="00817B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7BF1" w:rsidRPr="00337FBA" w:rsidRDefault="00817BF1" w:rsidP="00817B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7FBA">
        <w:rPr>
          <w:rFonts w:ascii="Arial" w:hAnsi="Arial" w:cs="Arial"/>
          <w:sz w:val="24"/>
          <w:szCs w:val="24"/>
        </w:rPr>
        <w:t xml:space="preserve">O Foro para dirimir as questões oriundas da execução ou da interpretação deste </w:t>
      </w:r>
      <w:r>
        <w:rPr>
          <w:rFonts w:ascii="Arial" w:hAnsi="Arial" w:cs="Arial"/>
          <w:sz w:val="24"/>
          <w:szCs w:val="24"/>
        </w:rPr>
        <w:t>Instrumento</w:t>
      </w:r>
      <w:r w:rsidRPr="00337FBA">
        <w:rPr>
          <w:rFonts w:ascii="Arial" w:hAnsi="Arial" w:cs="Arial"/>
          <w:sz w:val="24"/>
          <w:szCs w:val="24"/>
        </w:rPr>
        <w:t xml:space="preserve"> é o de Palmas, Capital do Estado do Tocantins.</w:t>
      </w:r>
    </w:p>
    <w:p w:rsidR="00817BF1" w:rsidRPr="00337FBA" w:rsidRDefault="00817BF1" w:rsidP="00817BF1">
      <w:pPr>
        <w:spacing w:after="0" w:line="240" w:lineRule="auto"/>
        <w:ind w:left="3362"/>
        <w:jc w:val="both"/>
        <w:rPr>
          <w:rFonts w:ascii="Arial" w:hAnsi="Arial" w:cs="Arial"/>
          <w:i/>
        </w:rPr>
      </w:pPr>
    </w:p>
    <w:p w:rsidR="00817BF1" w:rsidRDefault="00817BF1" w:rsidP="00817BF1">
      <w:pPr>
        <w:spacing w:after="0" w:line="240" w:lineRule="auto"/>
        <w:ind w:left="3362"/>
        <w:jc w:val="both"/>
        <w:rPr>
          <w:rFonts w:ascii="Arial" w:hAnsi="Arial" w:cs="Arial"/>
          <w:i/>
        </w:rPr>
      </w:pPr>
    </w:p>
    <w:p w:rsidR="00817BF1" w:rsidRPr="00337FBA" w:rsidRDefault="00817BF1" w:rsidP="00817BF1">
      <w:pPr>
        <w:spacing w:after="0" w:line="240" w:lineRule="auto"/>
        <w:ind w:left="3362"/>
        <w:jc w:val="both"/>
        <w:rPr>
          <w:rFonts w:ascii="Arial" w:hAnsi="Arial" w:cs="Arial"/>
          <w:i/>
        </w:rPr>
      </w:pPr>
      <w:r w:rsidRPr="00337FBA">
        <w:rPr>
          <w:rFonts w:ascii="Arial" w:hAnsi="Arial" w:cs="Arial"/>
          <w:i/>
        </w:rPr>
        <w:t>E, assim, por estarem de pleno acordo e ajustados, depois de lido e achado conforme, o presente Instrumento vai a seguir assinado em 02 (duas) vias</w:t>
      </w:r>
      <w:r>
        <w:rPr>
          <w:rFonts w:ascii="Arial" w:hAnsi="Arial" w:cs="Arial"/>
          <w:i/>
        </w:rPr>
        <w:t>,</w:t>
      </w:r>
      <w:r w:rsidRPr="00337FBA">
        <w:rPr>
          <w:rFonts w:ascii="Arial" w:hAnsi="Arial" w:cs="Arial"/>
          <w:i/>
        </w:rPr>
        <w:t xml:space="preserve"> pelos partícipes para execução.</w:t>
      </w:r>
    </w:p>
    <w:p w:rsidR="00817BF1" w:rsidRDefault="00817BF1" w:rsidP="00817BF1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Pr="00BB145E" w:rsidRDefault="00817BF1" w:rsidP="00817BF1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Pr="00BB145E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B145E">
        <w:rPr>
          <w:rFonts w:ascii="Arial" w:hAnsi="Arial" w:cs="Arial"/>
          <w:sz w:val="24"/>
          <w:szCs w:val="24"/>
        </w:rPr>
        <w:t xml:space="preserve">Palmas - TO, ____ de _______________ </w:t>
      </w:r>
      <w:proofErr w:type="spellStart"/>
      <w:r w:rsidRPr="00BB145E">
        <w:rPr>
          <w:rFonts w:ascii="Arial" w:hAnsi="Arial" w:cs="Arial"/>
          <w:sz w:val="24"/>
          <w:szCs w:val="24"/>
        </w:rPr>
        <w:t>de</w:t>
      </w:r>
      <w:proofErr w:type="spellEnd"/>
      <w:r w:rsidRPr="00BB145E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  <w:r w:rsidRPr="00BB145E">
        <w:rPr>
          <w:rFonts w:ascii="Arial" w:hAnsi="Arial" w:cs="Arial"/>
          <w:sz w:val="24"/>
          <w:szCs w:val="24"/>
        </w:rPr>
        <w:t>.</w:t>
      </w:r>
    </w:p>
    <w:p w:rsidR="00817BF1" w:rsidRPr="00BB145E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80302C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CF5A8" wp14:editId="0688FE6F">
                <wp:simplePos x="0" y="0"/>
                <wp:positionH relativeFrom="column">
                  <wp:posOffset>2529840</wp:posOffset>
                </wp:positionH>
                <wp:positionV relativeFrom="paragraph">
                  <wp:posOffset>57785</wp:posOffset>
                </wp:positionV>
                <wp:extent cx="2762250" cy="10572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02C" w:rsidRPr="0080302C" w:rsidRDefault="0080302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0302C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pt-BR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919A662" wp14:editId="3810A504">
                                  <wp:extent cx="2573020" cy="929866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0" b="100000" l="746" r="99814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3020" cy="929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CF5A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99.2pt;margin-top:4.55pt;width:217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" filled="f" stroked="f" strokeweight=".5pt">
                <v:textbox>
                  <w:txbxContent>
                    <w:p w:rsidR="0080302C" w:rsidRPr="0080302C" w:rsidRDefault="0080302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0302C"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  <w:lang w:eastAsia="pt-BR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919A662" wp14:editId="3810A504">
                            <wp:extent cx="2573020" cy="929866"/>
                            <wp:effectExtent l="0" t="0" r="0" b="381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0" b="100000" l="746" r="99814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3020" cy="929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B145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____________________________ 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17BF1" w:rsidTr="00817BF1">
        <w:tc>
          <w:tcPr>
            <w:tcW w:w="4322" w:type="dxa"/>
          </w:tcPr>
          <w:p w:rsidR="00817BF1" w:rsidRPr="00817BF1" w:rsidRDefault="00817BF1" w:rsidP="00817BF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b/>
                <w:sz w:val="24"/>
                <w:szCs w:val="24"/>
              </w:rPr>
              <w:t>XXXXXXXXXXXXXXXXXX</w:t>
            </w:r>
          </w:p>
        </w:tc>
        <w:tc>
          <w:tcPr>
            <w:tcW w:w="4322" w:type="dxa"/>
          </w:tcPr>
          <w:p w:rsidR="00817BF1" w:rsidRPr="00817BF1" w:rsidRDefault="00817BF1" w:rsidP="003F0E12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b/>
                <w:sz w:val="24"/>
                <w:szCs w:val="24"/>
              </w:rPr>
              <w:t>LEANDRO GUIMARÃES GARCIA</w:t>
            </w:r>
          </w:p>
        </w:tc>
      </w:tr>
      <w:tr w:rsidR="00817BF1" w:rsidTr="00817BF1"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sz w:val="24"/>
                <w:szCs w:val="24"/>
              </w:rPr>
              <w:t xml:space="preserve">Secretário </w:t>
            </w:r>
            <w:r>
              <w:rPr>
                <w:rFonts w:ascii="Arial" w:eastAsia="Calibri" w:hAnsi="Arial" w:cs="Arial"/>
                <w:sz w:val="24"/>
                <w:szCs w:val="24"/>
              </w:rPr>
              <w:t>Municipal de</w:t>
            </w:r>
            <w:r w:rsidRPr="00817BF1">
              <w:rPr>
                <w:rFonts w:ascii="Arial" w:eastAsia="Calibri" w:hAnsi="Arial" w:cs="Arial"/>
                <w:sz w:val="24"/>
                <w:szCs w:val="24"/>
              </w:rPr>
              <w:t xml:space="preserve"> Saúde</w:t>
            </w:r>
          </w:p>
        </w:tc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Coordenador do Núcleo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Telessaúde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do Estado do Tocantins</w:t>
            </w:r>
          </w:p>
        </w:tc>
      </w:tr>
      <w:tr w:rsidR="00817BF1" w:rsidTr="00817BF1"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sz w:val="24"/>
                <w:szCs w:val="24"/>
              </w:rPr>
              <w:t xml:space="preserve">Secretaria </w:t>
            </w:r>
            <w:r>
              <w:rPr>
                <w:rFonts w:ascii="Arial" w:eastAsia="Calibri" w:hAnsi="Arial" w:cs="Arial"/>
                <w:sz w:val="24"/>
                <w:szCs w:val="24"/>
              </w:rPr>
              <w:t>de Saúde do Município de xxxxxxxxxxxxxxxxxxxxxx</w:t>
            </w:r>
          </w:p>
        </w:tc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Núcleo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Telessaúde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Brasil Redes do Estado do Tocantins</w:t>
            </w:r>
          </w:p>
        </w:tc>
      </w:tr>
    </w:tbl>
    <w:p w:rsidR="003F0E12" w:rsidRDefault="003F0E12" w:rsidP="003F0E12">
      <w:pPr>
        <w:jc w:val="both"/>
        <w:rPr>
          <w:rFonts w:ascii="Arial" w:eastAsia="Calibri" w:hAnsi="Arial" w:cs="Arial"/>
          <w:sz w:val="24"/>
          <w:szCs w:val="24"/>
        </w:rPr>
      </w:pPr>
    </w:p>
    <w:p w:rsidR="002C7C27" w:rsidRDefault="002C7C27" w:rsidP="003F0E12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Inserir os nomes, CBO e INE dos profissionais que irão realizar o curso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3"/>
        <w:gridCol w:w="1276"/>
        <w:gridCol w:w="1417"/>
        <w:gridCol w:w="2126"/>
        <w:gridCol w:w="1560"/>
      </w:tblGrid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bookmarkStart w:id="0" w:name="_GoBack" w:colFirst="0" w:colLast="5"/>
            <w:r>
              <w:rPr>
                <w:rFonts w:ascii="Arial" w:eastAsia="Calibri" w:hAnsi="Arial" w:cs="Arial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CBO</w:t>
            </w: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INE</w:t>
            </w: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E-mail</w:t>
            </w: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Telefone</w:t>
            </w: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E1FB9" w:rsidTr="000E1FB9">
        <w:tc>
          <w:tcPr>
            <w:tcW w:w="3113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0E1FB9" w:rsidRDefault="000E1FB9" w:rsidP="003F0E1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bookmarkEnd w:id="0"/>
    </w:tbl>
    <w:p w:rsidR="003F0E12" w:rsidRPr="003F0E12" w:rsidRDefault="003F0E12" w:rsidP="003F0E12">
      <w:pPr>
        <w:jc w:val="both"/>
        <w:rPr>
          <w:rFonts w:ascii="Arial" w:eastAsia="Calibri" w:hAnsi="Arial" w:cs="Arial"/>
          <w:sz w:val="24"/>
          <w:szCs w:val="24"/>
        </w:rPr>
      </w:pPr>
    </w:p>
    <w:sectPr w:rsidR="003F0E12" w:rsidRPr="003F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0303"/>
    <w:multiLevelType w:val="hybridMultilevel"/>
    <w:tmpl w:val="8684E3D0"/>
    <w:lvl w:ilvl="0" w:tplc="70782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3DF"/>
    <w:multiLevelType w:val="hybridMultilevel"/>
    <w:tmpl w:val="8684E3D0"/>
    <w:lvl w:ilvl="0" w:tplc="70782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1458D"/>
    <w:multiLevelType w:val="hybridMultilevel"/>
    <w:tmpl w:val="8684E3D0"/>
    <w:lvl w:ilvl="0" w:tplc="70782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1E8"/>
    <w:rsid w:val="000953B0"/>
    <w:rsid w:val="000E1FB9"/>
    <w:rsid w:val="001228BD"/>
    <w:rsid w:val="0017049B"/>
    <w:rsid w:val="001971E8"/>
    <w:rsid w:val="002C7C27"/>
    <w:rsid w:val="00312D35"/>
    <w:rsid w:val="003F0E12"/>
    <w:rsid w:val="00542E20"/>
    <w:rsid w:val="0080302C"/>
    <w:rsid w:val="00817BF1"/>
    <w:rsid w:val="00884F1B"/>
    <w:rsid w:val="009B0614"/>
    <w:rsid w:val="00B36DB3"/>
    <w:rsid w:val="00B72703"/>
    <w:rsid w:val="00E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BD73"/>
  <w15:docId w15:val="{EEC44F29-52D8-439E-8B19-EC4293D7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703"/>
    <w:pPr>
      <w:ind w:left="720"/>
      <w:contextualSpacing/>
    </w:pPr>
  </w:style>
  <w:style w:type="table" w:styleId="Tabelacomgrade">
    <w:name w:val="Table Grid"/>
    <w:basedOn w:val="Tabelanormal"/>
    <w:uiPriority w:val="59"/>
    <w:rsid w:val="0081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0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Garcia</dc:creator>
  <cp:lastModifiedBy>Hiago</cp:lastModifiedBy>
  <cp:revision>5</cp:revision>
  <dcterms:created xsi:type="dcterms:W3CDTF">2019-01-09T17:58:00Z</dcterms:created>
  <dcterms:modified xsi:type="dcterms:W3CDTF">2019-01-10T16:26:00Z</dcterms:modified>
</cp:coreProperties>
</file>