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Tanggal 29 Oktober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Apabila melakukan absensi hanya akan menampilkan berhasil dan gagal (tidak pending)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Rasio jarak absensi bisa dicustome</w:t>
        <w:br w:type="textWrapping"/>
        <w:tab/>
        <w:t xml:space="preserve">- Apabila karyawan dinas diluar, maka absensi perlu approve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Absensi lintas hari Clock’out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- Tersimpan sesuai tanggal absen masuk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Cuti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 Tolong ditampilkan sisa cuti pada setiap karyawan untuk memberikan informasinya agar semakin mudah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Cuti dihitung dari waktu karyawan tergabung dalam pekerjaan, apabila karyawan masuk di bulan november maka ia mempunyai waktu cuti 2 &lt;&lt; (berikut salah satu contohnya).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Personal data pribadi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Tampilkan No.Handphone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user bisa melihat nama dan nomor handphone karyawan lain pada menu tim.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Kamis melakukan schedule untuk melakukan input schedule karyawan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Test Shift Jam 7 namun dimasukan siang  / test masuk lebih cepat dibanding jadwalnya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sistem lembur di kali 2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Web Admin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Diberikan pada hari senin.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