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1"/>
        <w:tblW w:w="1114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5" w:type="dxa"/>
            <w:tcBorders>
              <w:top w:val="single" w:color="auto" w:sz="4" w:space="0"/>
              <w:left w:val="single" w:color="auto" w:sz="4" w:space="0"/>
              <w:bottom w:val="single" w:color="auto" w:sz="4" w:space="0"/>
              <w:right w:val="single" w:color="auto" w:sz="4" w:space="0"/>
            </w:tcBorders>
            <w:shd w:val="clear" w:color="auto" w:fill="auto"/>
          </w:tcPr>
          <w:tbl>
            <w:tblPr>
              <w:tblStyle w:val="11"/>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379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9" w:type="dxa"/>
                  <w:gridSpan w:val="3"/>
                  <w:shd w:val="clear" w:color="auto" w:fill="auto"/>
                </w:tcPr>
                <w:p>
                  <w:r>
                    <w:rPr>
                      <w:lang w:eastAsia="vi-VN"/>
                    </w:rPr>
                    <w:drawing>
                      <wp:anchor distT="0" distB="0" distL="114300" distR="114300" simplePos="0" relativeHeight="251659264" behindDoc="1" locked="0" layoutInCell="1" allowOverlap="1">
                        <wp:simplePos x="0" y="0"/>
                        <wp:positionH relativeFrom="column">
                          <wp:posOffset>796290</wp:posOffset>
                        </wp:positionH>
                        <wp:positionV relativeFrom="paragraph">
                          <wp:posOffset>3810</wp:posOffset>
                        </wp:positionV>
                        <wp:extent cx="5138420" cy="4192905"/>
                        <wp:effectExtent l="0" t="0" r="5080" b="17145"/>
                        <wp:wrapTight wrapText="bothSides">
                          <wp:wrapPolygon>
                            <wp:start x="0" y="0"/>
                            <wp:lineTo x="0" y="21492"/>
                            <wp:lineTo x="21541" y="21492"/>
                            <wp:lineTo x="21541" y="0"/>
                            <wp:lineTo x="0" y="0"/>
                          </wp:wrapPolygon>
                        </wp:wrapTight>
                        <wp:docPr id="2" name="Picture 2" descr="E:\DATA\PTTKHDT\Shop_Manager_System_Ver2\Diagram\UseCase\QL.TTNhanVien.png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ATA\PTTKHDT\Shop_Manager_System_Ver2\Diagram\UseCase\QL.TTNhanVien.pngQL.TTNhanVien"/>
                                <pic:cNvPicPr>
                                  <a:picLocks noChangeAspect="1"/>
                                </pic:cNvPicPr>
                              </pic:nvPicPr>
                              <pic:blipFill>
                                <a:blip r:embed="rId4"/>
                                <a:srcRect/>
                                <a:stretch>
                                  <a:fillRect/>
                                </a:stretch>
                              </pic:blipFill>
                              <pic:spPr>
                                <a:xfrm>
                                  <a:off x="0" y="0"/>
                                  <a:ext cx="5138420" cy="419290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 xml:space="preserve">Use Case Number:  </w:t>
                  </w:r>
                </w:p>
              </w:tc>
              <w:tc>
                <w:tcPr>
                  <w:tcW w:w="8763" w:type="dxa"/>
                  <w:gridSpan w:val="2"/>
                  <w:shd w:val="clear" w:color="auto" w:fill="auto"/>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Use Case Name:</w:t>
                  </w:r>
                </w:p>
              </w:tc>
              <w:tc>
                <w:tcPr>
                  <w:tcW w:w="8763" w:type="dxa"/>
                  <w:gridSpan w:val="2"/>
                  <w:shd w:val="clear" w:color="auto" w:fill="auto"/>
                </w:tcPr>
                <w:p>
                  <w:r>
                    <w:t xml:space="preserve">Quản lý tài khoản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Người quản lý, Thư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r>
                    <w:rPr>
                      <w:lang w:val="en-US"/>
                    </w:rPr>
                    <w:t>Fill &amp;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Description:</w:t>
                  </w:r>
                </w:p>
              </w:tc>
              <w:tc>
                <w:tcPr>
                  <w:tcW w:w="8763" w:type="dxa"/>
                  <w:gridSpan w:val="2"/>
                  <w:shd w:val="clear" w:color="auto" w:fill="auto"/>
                </w:tcPr>
                <w:p>
                  <w:pPr>
                    <w:rPr>
                      <w:rFonts w:hint="default"/>
                      <w:lang w:val="vi-VN"/>
                    </w:rPr>
                  </w:pPr>
                  <w:r>
                    <w:t xml:space="preserve">Chức năng quản lý nhân viên </w:t>
                  </w:r>
                  <w:r>
                    <w:rPr>
                      <w:rFonts w:hint="default"/>
                      <w:lang w:val="vi-VN"/>
                    </w:rPr>
                    <w:t>giúp người quản lý hoặc thư ký có thể thêm nhân viên mới, cập nhật thông tin nhân viên, phân quyền cho tài khoản nhân viên. Ngoài ra còn có thể ngừng hoạt động tài khoản nhân viên hoặc xóa tài khoản nhân viên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tcBorders/>
                  <w:shd w:val="clear" w:color="auto" w:fill="auto"/>
                </w:tcPr>
                <w:p>
                  <w:pPr>
                    <w:rPr>
                      <w:b/>
                    </w:rPr>
                  </w:pPr>
                </w:p>
              </w:tc>
              <w:tc>
                <w:tcPr>
                  <w:tcW w:w="4110" w:type="dxa"/>
                  <w:shd w:val="clear" w:color="auto" w:fill="auto"/>
                </w:tcPr>
                <w:p>
                  <w:pPr>
                    <w:numPr>
                      <w:ilvl w:val="0"/>
                      <w:numId w:val="1"/>
                    </w:numPr>
                  </w:pPr>
                  <w:r>
                    <w:rPr>
                      <w:bCs/>
                    </w:rPr>
                    <w:t>Actor chọn Quản lý tài khoản nhân viên</w:t>
                  </w:r>
                  <w:bookmarkStart w:id="0" w:name="_GoBack"/>
                  <w:bookmarkEnd w:id="0"/>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tcBorders/>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pPr>
                  <w:r>
                    <w:rPr>
                      <w:bCs/>
                    </w:rPr>
                    <w:t>Hệ thống sẽ hiển thị danh sách</w:t>
                  </w:r>
                  <w:r>
                    <w:rPr>
                      <w:rFonts w:hint="default"/>
                      <w:bCs/>
                      <w:lang w:val="vi-VN"/>
                    </w:rPr>
                    <w:t xml:space="preserve"> tài khoản</w:t>
                  </w:r>
                  <w:r>
                    <w:rPr>
                      <w:bCs/>
                    </w:rPr>
                    <w:t xml:space="preserve"> </w:t>
                  </w:r>
                  <w:r>
                    <w:rPr>
                      <w:rFonts w:hint="default"/>
                      <w:bCs/>
                      <w:lang w:val="vi-VN"/>
                    </w:rPr>
                    <w:t xml:space="preserve">của </w:t>
                  </w:r>
                  <w:r>
                    <w:rPr>
                      <w:bCs/>
                    </w:rPr>
                    <w:t>nhân viên</w:t>
                  </w:r>
                  <w:r>
                    <w:rPr>
                      <w:rFonts w:hint="default"/>
                      <w:bCs/>
                      <w:lang w:val="vi-VN"/>
                    </w:rPr>
                    <w:t xml:space="preserve"> và nút Thêm nhân viên</w:t>
                  </w:r>
                  <w:r>
                    <w:rPr>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2156" w:type="dxa"/>
                  <w:vMerge w:val="continue"/>
                  <w:tcBorders/>
                  <w:shd w:val="clear" w:color="auto" w:fill="auto"/>
                </w:tcPr>
                <w:p>
                  <w:pPr>
                    <w:rPr>
                      <w:b w:val="0"/>
                      <w:bCs/>
                    </w:rPr>
                  </w:pPr>
                </w:p>
              </w:tc>
              <w:tc>
                <w:tcPr>
                  <w:tcW w:w="4110" w:type="dxa"/>
                  <w:shd w:val="clear" w:color="auto" w:fill="auto"/>
                </w:tcPr>
                <w:p>
                  <w:pPr>
                    <w:numPr>
                      <w:ilvl w:val="0"/>
                      <w:numId w:val="1"/>
                    </w:numPr>
                    <w:ind w:left="0" w:leftChars="0" w:firstLine="0" w:firstLineChars="0"/>
                    <w:rPr>
                      <w:rFonts w:hint="default"/>
                      <w:b w:val="0"/>
                      <w:bCs/>
                      <w:lang w:val="vi-VN"/>
                    </w:rPr>
                  </w:pPr>
                  <w:r>
                    <w:rPr>
                      <w:rFonts w:hint="default"/>
                      <w:b w:val="0"/>
                      <w:bCs/>
                      <w:lang w:val="vi-VN"/>
                    </w:rPr>
                    <w:t xml:space="preserve">Actor có thể chọn Thêm nhân viên hoặc chọn Tài khoản nhân viên để thực hiện các chức năng Thêm, Cập nhật, Ngừng hoạt động hoặc Xóa nhân viên. </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tcBorders/>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rPr>
                      <w:rFonts w:hint="default"/>
                      <w:b w:val="0"/>
                      <w:bCs w:val="0"/>
                      <w:lang w:val="vi-VN"/>
                    </w:rPr>
                  </w:pPr>
                  <w:r>
                    <w:rPr>
                      <w:rFonts w:hint="default"/>
                      <w:b w:val="0"/>
                      <w:bCs w:val="0"/>
                      <w:lang w:val="vi-VN"/>
                    </w:rPr>
                    <w:t xml:space="preserve">Hệ thống sẽ hiển thị form Thêm nhân viên Khi Actor chọn Thêm nhân viên hoặc hiển thị thông tin cơ bản và các chức năng Cập nhật, phân quyền, ngừng hoạt động hoặc xóa tài khoản nhân viên khi actor chọn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tcBorders/>
                  <w:shd w:val="clear" w:color="auto" w:fill="auto"/>
                </w:tcPr>
                <w:p>
                  <w:pPr>
                    <w:rPr>
                      <w:b/>
                    </w:rPr>
                  </w:pPr>
                </w:p>
              </w:tc>
              <w:tc>
                <w:tcPr>
                  <w:tcW w:w="4110" w:type="dxa"/>
                  <w:shd w:val="clear" w:color="auto" w:fill="auto"/>
                </w:tcPr>
                <w:p>
                  <w:pPr>
                    <w:numPr>
                      <w:ilvl w:val="0"/>
                      <w:numId w:val="1"/>
                    </w:numPr>
                    <w:ind w:left="0" w:leftChars="0" w:firstLine="0" w:firstLineChars="0"/>
                    <w:rPr>
                      <w:rFonts w:hint="default"/>
                      <w:b w:val="0"/>
                      <w:bCs/>
                      <w:lang w:val="vi-VN"/>
                    </w:rPr>
                  </w:pPr>
                  <w:r>
                    <w:rPr>
                      <w:rFonts w:hint="default"/>
                      <w:b w:val="0"/>
                      <w:bCs/>
                      <w:lang w:val="vi-VN"/>
                    </w:rPr>
                    <w:t>Actor thực hiện các thay đổi chức năng.</w:t>
                  </w:r>
                </w:p>
                <w:p>
                  <w:pPr>
                    <w:numPr>
                      <w:numId w:val="0"/>
                    </w:numPr>
                    <w:ind w:leftChars="0"/>
                    <w:rPr>
                      <w:rFonts w:hint="default"/>
                      <w:b w:val="0"/>
                      <w:bCs/>
                      <w:lang w:val="vi-VN"/>
                    </w:rPr>
                  </w:pPr>
                  <w:r>
                    <w:rPr>
                      <w:rFonts w:hint="default"/>
                      <w:b/>
                      <w:bCs w:val="0"/>
                      <w:lang w:val="vi-VN"/>
                    </w:rPr>
                    <w:t>A1, A2, A3, A4, A5</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tcBorders/>
                  <w:shd w:val="clear" w:color="auto" w:fill="auto"/>
                </w:tcPr>
                <w:p>
                  <w:pPr>
                    <w:rPr>
                      <w:b/>
                    </w:rPr>
                  </w:pPr>
                </w:p>
              </w:tc>
              <w:tc>
                <w:tcPr>
                  <w:tcW w:w="4110" w:type="dxa"/>
                  <w:shd w:val="clear" w:color="auto" w:fill="auto"/>
                </w:tcPr>
                <w:p>
                  <w:pPr>
                    <w:numPr>
                      <w:ilvl w:val="0"/>
                      <w:numId w:val="1"/>
                    </w:numPr>
                    <w:ind w:left="0" w:leftChars="0" w:firstLine="0" w:firstLineChars="0"/>
                    <w:rPr>
                      <w:rFonts w:hint="default"/>
                      <w:bCs/>
                      <w:lang w:val="vi-VN"/>
                    </w:rPr>
                  </w:pPr>
                  <w:r>
                    <w:rPr>
                      <w:bCs/>
                    </w:rPr>
                    <w:t>Actor</w:t>
                  </w:r>
                  <w:r>
                    <w:rPr>
                      <w:rFonts w:hint="default"/>
                      <w:bCs/>
                      <w:lang w:val="vi-VN"/>
                    </w:rPr>
                    <w:t xml:space="preserve"> thực hiện</w:t>
                  </w:r>
                  <w:r>
                    <w:rPr>
                      <w:bCs/>
                    </w:rPr>
                    <w:t xml:space="preserve"> lưu những thay đổi</w:t>
                  </w:r>
                  <w:r>
                    <w:rPr>
                      <w:rFonts w:hint="default"/>
                      <w:bCs/>
                      <w:lang w:val="vi-VN"/>
                    </w:rPr>
                    <w:t xml:space="preserve"> hoặc hủy bỏ</w:t>
                  </w:r>
                  <w:r>
                    <w:rPr>
                      <w:bCs/>
                    </w:rPr>
                    <w:t>.</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tcBorders/>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pPr>
                  <w:r>
                    <w:t xml:space="preserve">Hệ thống </w:t>
                  </w:r>
                  <w:r>
                    <w:rPr>
                      <w:rFonts w:hint="default"/>
                      <w:lang w:val="vi-VN"/>
                    </w:rPr>
                    <w:t>lưu</w:t>
                  </w:r>
                  <w:r>
                    <w:t xml:space="preserve"> những thay đổi vào Database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pPr>
                    <w:rPr>
                      <w:rFonts w:hint="default"/>
                      <w:lang w:val="vi-VN"/>
                    </w:rPr>
                  </w:pPr>
                  <w:r>
                    <w:t>A1. Actor</w:t>
                  </w:r>
                  <w:r>
                    <w:rPr>
                      <w:rFonts w:hint="default"/>
                      <w:lang w:val="vi-VN"/>
                    </w:rPr>
                    <w:t xml:space="preserve"> thực hiện chức năng Thêm </w:t>
                  </w:r>
                  <w:r>
                    <w:rPr>
                      <w:rFonts w:hint="default"/>
                      <w:b w:val="0"/>
                      <w:bCs w:val="0"/>
                      <w:lang w:val="vi-VN"/>
                    </w:rPr>
                    <w:t>nhân viên</w:t>
                  </w:r>
                  <w:r>
                    <w:rPr>
                      <w:rFonts w:hint="default"/>
                      <w:lang w:val="vi-VN"/>
                    </w:rPr>
                    <w:t xml:space="preserve">. Nhập các thông tin như: Tên nhân viên, tên đăng nhập, mật khẩu, xác nhận mật khẩu, vai trò, số điện thoại, email.. sau đó ấn Lưu.  </w:t>
                  </w:r>
                </w:p>
                <w:p>
                  <w:pPr>
                    <w:rPr>
                      <w:rFonts w:hint="default"/>
                      <w:lang w:val="vi-VN"/>
                    </w:rPr>
                  </w:pPr>
                  <w:r>
                    <w:rPr>
                      <w:rFonts w:hint="default"/>
                      <w:lang w:val="vi-VN"/>
                    </w:rPr>
                    <w:t>A2. Actor thực hiện chức năng Cập nhật thông tin tài khoản nhân viên, có thể cập nhật các thông tin như: Tên nhân viên, tên đăng nhập, mật khẩu... sau khi hoàn tất, nhấn Lưu để cập nhật thông tin nhân viên.</w:t>
                  </w:r>
                </w:p>
                <w:p>
                  <w:pPr>
                    <w:rPr>
                      <w:rFonts w:hint="default"/>
                      <w:lang w:val="vi-VN"/>
                    </w:rPr>
                  </w:pPr>
                  <w:r>
                    <w:rPr>
                      <w:rFonts w:hint="default"/>
                      <w:lang w:val="vi-VN"/>
                    </w:rPr>
                    <w:t>A3. Actor thực hiện chức năng phân quyền cho nhân viên. Việc phân quyền giúp quản lý Vai trò của từng nhân viên, Actor có thể thiết lập phân các quyền như Nhân viên bán hàng, Thư kí, Thủ kho... sau khi hoàn tất, nhấn Lưu để lưu phân quyền của nhân viên.</w:t>
                  </w:r>
                </w:p>
                <w:p>
                  <w:pPr>
                    <w:rPr>
                      <w:rFonts w:hint="default"/>
                      <w:lang w:val="vi-VN"/>
                    </w:rPr>
                  </w:pPr>
                  <w:r>
                    <w:rPr>
                      <w:rFonts w:hint="default"/>
                      <w:lang w:val="vi-VN"/>
                    </w:rPr>
                    <w:t>A4. Actor thực hiện chức năng Ngừng hoạt động tài khoản nhân viên. Khi nhân viên nghỉ việc hoặc không được quyền truy cập hệ thống, Actor có thể ngừng hoặt động nhân viên đó. Sau khi ngừng hoạt động, nhân viên sẽ không truy cập được vào hệ thống, mọi hoạt động, giao dịch liên quan đến nhân viên đó vẫn sẽ được giữ lại. Actor có thể cho phép nhân viên đó hoạt động trở lại nếu muốn. Actor nhấn nút Ngừng hoạt động sau khi chọn nhân viên, nhấn Đồng ý để xác nhận.</w:t>
                  </w:r>
                </w:p>
                <w:p>
                  <w:pPr>
                    <w:rPr>
                      <w:rFonts w:hint="default"/>
                      <w:lang w:val="vi-VN"/>
                    </w:rPr>
                  </w:pPr>
                  <w:r>
                    <w:rPr>
                      <w:rFonts w:hint="default"/>
                      <w:lang w:val="vi-VN"/>
                    </w:rPr>
                    <w:t>A5. Actor thực hiện chức năng Xóa tài khoản nhân viên. Actor có thể xóa tài khoản nhân viên khi tạo nhầm hoạc sai thông tin nhân viên. Chọn nhân viên cần xóa sau đó nhấn Xóa tài khoản, nhấn Đồng ý để xác nhận xóa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pPr>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pPr>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r>
                    <w:t>Actor chọn chức năng Quản lý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Assumptions:</w:t>
                  </w:r>
                </w:p>
              </w:tc>
              <w:tc>
                <w:tcPr>
                  <w:tcW w:w="8763" w:type="dxa"/>
                  <w:gridSpan w:val="2"/>
                  <w:shd w:val="clear" w:color="auto" w:fill="auto"/>
                </w:tcPr>
                <w:p>
                  <w:r>
                    <w:t>Actor đã đăng nhập vào hệ thống.</w:t>
                  </w:r>
                </w:p>
                <w:p>
                  <w:r>
                    <w:t>Actor đã được cấp quyền thay đổi thông tin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Preconditions:</w:t>
                  </w:r>
                </w:p>
              </w:tc>
              <w:tc>
                <w:tcPr>
                  <w:tcW w:w="8763" w:type="dxa"/>
                  <w:gridSpan w:val="2"/>
                  <w:shd w:val="clear" w:color="auto" w:fill="auto"/>
                </w:tcPr>
                <w:p>
                  <w: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Tài khoản của nhân viên sẽ được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lang w:val="en-US"/>
                    </w:rPr>
                  </w:pPr>
                  <w:r>
                    <w:rPr>
                      <w:b/>
                    </w:rPr>
                    <w:t>Risks</w:t>
                  </w:r>
                  <w:r>
                    <w:rPr>
                      <w:b/>
                      <w:lang w:val="en-US"/>
                    </w:rPr>
                    <w:t>:</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rFonts w:hint="default"/>
                      <w:b/>
                      <w:lang w:val="vi-VN"/>
                    </w:rPr>
                  </w:pPr>
                  <w:r>
                    <w:rPr>
                      <w:rFonts w:hint="default"/>
                      <w:b/>
                      <w:lang w:val="vi-VN"/>
                    </w:rPr>
                    <w:drawing>
                      <wp:inline distT="0" distB="0" distL="114300" distR="114300">
                        <wp:extent cx="6793865" cy="3803015"/>
                        <wp:effectExtent l="0" t="0" r="6985" b="6985"/>
                        <wp:docPr id="1" name="Picture 1" descr="E:\DATA\PTTKHDT\Shop_Manager_System_Ver2\Diagram\Activity\QL_TaiKhoanNV.pngQL_TaiKhoan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ATA\PTTKHDT\Shop_Manager_System_Ver2\Diagram\Activity\QL_TaiKhoanNV.pngQL_TaiKhoanNV"/>
                                <pic:cNvPicPr>
                                  <a:picLocks noChangeAspect="1"/>
                                </pic:cNvPicPr>
                              </pic:nvPicPr>
                              <pic:blipFill>
                                <a:blip r:embed="rId5"/>
                                <a:srcRect/>
                                <a:stretch>
                                  <a:fillRect/>
                                </a:stretch>
                              </pic:blipFill>
                              <pic:spPr>
                                <a:xfrm>
                                  <a:off x="0" y="0"/>
                                  <a:ext cx="6793865" cy="38030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rFonts w:hint="default"/>
                      <w:lang w:val="vi-VN"/>
                    </w:rPr>
                  </w:pPr>
                  <w:r>
                    <w:rPr>
                      <w:rFonts w:hint="default"/>
                      <w:lang w:val="vi-VN"/>
                    </w:rPr>
                    <w:t>Nguyen Tuan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6" w:type="dxa"/>
                  <w:shd w:val="clear" w:color="auto" w:fill="auto"/>
                </w:tcPr>
                <w:p>
                  <w:pPr>
                    <w:rPr>
                      <w:b/>
                    </w:rPr>
                  </w:pPr>
                  <w:r>
                    <w:rPr>
                      <w:b/>
                    </w:rPr>
                    <w:t>Date:</w:t>
                  </w:r>
                </w:p>
              </w:tc>
              <w:tc>
                <w:tcPr>
                  <w:tcW w:w="8763" w:type="dxa"/>
                  <w:gridSpan w:val="2"/>
                  <w:shd w:val="clear" w:color="auto" w:fill="auto"/>
                </w:tcPr>
                <w:p>
                  <w:pPr>
                    <w:tabs>
                      <w:tab w:val="right" w:pos="5120"/>
                    </w:tabs>
                    <w:rPr>
                      <w:rFonts w:hint="default"/>
                      <w:lang w:val="vi-VN"/>
                    </w:rPr>
                  </w:pPr>
                  <w:r>
                    <w:rPr>
                      <w:rFonts w:hint="default"/>
                      <w:lang w:val="vi-VN"/>
                    </w:rPr>
                    <w:t>3/12/2020</w:t>
                  </w:r>
                </w:p>
              </w:tc>
            </w:tr>
          </w:tbl>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Rosseville"/>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Rosseville">
    <w:panose1 w:val="02000500000000000000"/>
    <w:charset w:val="00"/>
    <w:family w:val="auto"/>
    <w:pitch w:val="default"/>
    <w:sig w:usb0="00000007" w:usb1="10000000" w:usb2="00000000" w:usb3="00000000" w:csb0="00000013"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ABD2D"/>
    <w:multiLevelType w:val="singleLevel"/>
    <w:tmpl w:val="67CABD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76F4B"/>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993489C"/>
    <w:rsid w:val="0D2B2072"/>
    <w:rsid w:val="1EEC0BE8"/>
    <w:rsid w:val="6B3C4FDD"/>
    <w:rsid w:val="75E4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b/>
      <w:sz w:val="26"/>
      <w:szCs w:val="26"/>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paragraph" w:styleId="5">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Strong"/>
    <w:basedOn w:val="8"/>
    <w:qFormat/>
    <w:uiPriority w:val="22"/>
    <w:rPr>
      <w:b/>
      <w:bCs/>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Title Char"/>
    <w:basedOn w:val="8"/>
    <w:link w:val="5"/>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8"/>
    <w:link w:val="2"/>
    <w:uiPriority w:val="9"/>
    <w:rPr>
      <w:rFonts w:asciiTheme="majorHAnsi" w:hAnsiTheme="majorHAnsi" w:eastAsiaTheme="majorEastAsia" w:cstheme="majorBidi"/>
      <w:sz w:val="32"/>
      <w:szCs w:val="32"/>
      <w:lang w:val="vi-VN"/>
    </w:rPr>
  </w:style>
  <w:style w:type="paragraph" w:customStyle="1" w:styleId="16">
    <w:name w:val="TOC Heading1"/>
    <w:basedOn w:val="2"/>
    <w:next w:val="1"/>
    <w:unhideWhenUsed/>
    <w:qFormat/>
    <w:uiPriority w:val="39"/>
    <w:pPr>
      <w:outlineLvl w:val="9"/>
    </w:pPr>
  </w:style>
  <w:style w:type="character" w:customStyle="1" w:styleId="17">
    <w:name w:val="Heading 2 Char"/>
    <w:basedOn w:val="8"/>
    <w:link w:val="3"/>
    <w:uiPriority w:val="9"/>
    <w:rPr>
      <w:rFonts w:asciiTheme="majorHAnsi" w:hAnsiTheme="majorHAnsi" w:eastAsiaTheme="majorEastAsia" w:cstheme="majorBidi"/>
      <w:b/>
      <w:sz w:val="26"/>
      <w:szCs w:val="26"/>
    </w:rPr>
  </w:style>
  <w:style w:type="character" w:customStyle="1" w:styleId="18">
    <w:name w:val="sub-menu"/>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99C7A-96E4-476E-96F1-144FC3A5F170}">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1298</Characters>
  <Lines>10</Lines>
  <Paragraphs>3</Paragraphs>
  <TotalTime>40</TotalTime>
  <ScaleCrop>false</ScaleCrop>
  <LinksUpToDate>false</LinksUpToDate>
  <CharactersWithSpaces>1522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2020-10-28T15:28:00Z</dcterms:created>
  <dc:creator>HiamKaito</dc:creator>
  <cp:lastModifiedBy>Nguyễn Anh</cp:lastModifiedBy>
  <dcterms:modified xsi:type="dcterms:W3CDTF">2020-12-03T14:56:05Z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