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845C" w14:textId="77777777" w:rsidR="00FC3A4B" w:rsidRDefault="00FC3A4B"/>
    <w:sectPr w:rsidR="00FC3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95"/>
    <w:rsid w:val="00034832"/>
    <w:rsid w:val="000E2D95"/>
    <w:rsid w:val="00B07E09"/>
    <w:rsid w:val="00CE0837"/>
    <w:rsid w:val="00F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AE1"/>
  <w15:chartTrackingRefBased/>
  <w15:docId w15:val="{9B724161-DDC2-4841-BFE5-B8017F54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LUCIANO COSTA NUNES</dc:creator>
  <cp:keywords/>
  <dc:description/>
  <cp:lastModifiedBy>JORGE LUCIANO COSTA NUNES</cp:lastModifiedBy>
  <cp:revision>1</cp:revision>
  <dcterms:created xsi:type="dcterms:W3CDTF">2025-07-17T22:45:00Z</dcterms:created>
  <dcterms:modified xsi:type="dcterms:W3CDTF">2025-07-17T22:46:00Z</dcterms:modified>
</cp:coreProperties>
</file>