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571A0" w14:textId="30B000D2" w:rsidR="0032344B" w:rsidRPr="0032344B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32344B"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Opisana technologia stosowana w systemach rodziny Windows to </w:t>
      </w:r>
    </w:p>
    <w:p w14:paraId="0624F486" w14:textId="1C838A7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7B44622" wp14:editId="62D4E5DF">
            <wp:extent cx="5760720" cy="93599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73A6" w14:textId="349A974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9F34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75" type="#_x0000_t75" style="width:20.25pt;height:18pt" o:ole="">
            <v:imagedata r:id="rId8" o:title=""/>
          </v:shape>
          <w:control r:id="rId9" w:name="DefaultOcxName" w:shapeid="_x0000_i1675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Plug and Play</w:t>
      </w:r>
    </w:p>
    <w:p w14:paraId="7BF27F44" w14:textId="14E60FF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5936DF2">
          <v:shape id="_x0000_i1199" type="#_x0000_t75" style="width:20.25pt;height:18pt" o:ole="">
            <v:imagedata r:id="rId10" o:title=""/>
          </v:shape>
          <w:control r:id="rId11" w:name="DefaultOcxName1" w:shapeid="_x0000_i119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File Allocation Table</w:t>
      </w:r>
    </w:p>
    <w:p w14:paraId="21095D59" w14:textId="0914ADF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3ED9B2F">
          <v:shape id="_x0000_i1202" type="#_x0000_t75" style="width:20.25pt;height:18pt" o:ole="">
            <v:imagedata r:id="rId10" o:title=""/>
          </v:shape>
          <w:control r:id="rId12" w:name="DefaultOcxName2" w:shapeid="_x0000_i120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Hardware Abstraction Layer</w:t>
      </w:r>
    </w:p>
    <w:p w14:paraId="7F4EECBB" w14:textId="5F3C1A4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D670B60">
          <v:shape id="_x0000_i1205" type="#_x0000_t75" style="width:20.25pt;height:18pt" o:ole="">
            <v:imagedata r:id="rId10" o:title=""/>
          </v:shape>
          <w:control r:id="rId13" w:name="DefaultOcxName3" w:shapeid="_x0000_i120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Wywołanie systemowe</w:t>
      </w:r>
    </w:p>
    <w:p w14:paraId="35A7BD28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1DCB421" w14:textId="6B1C3EF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2. Który typ dysków jest podłączany do gniazda IDE płyty głównej komputera?</w:t>
      </w:r>
    </w:p>
    <w:p w14:paraId="5AF70292" w14:textId="29291A8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52C4FA6">
          <v:shape id="_x0000_i1208" type="#_x0000_t75" style="width:20.25pt;height:18pt" o:ole="">
            <v:imagedata r:id="rId10" o:title=""/>
          </v:shape>
          <w:control r:id="rId14" w:name="DefaultOcxName4" w:shapeid="_x0000_i120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SCSI</w:t>
      </w:r>
    </w:p>
    <w:p w14:paraId="512A77CD" w14:textId="66FDBA84" w:rsidR="0032344B" w:rsidRPr="001B0B2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0FF84AC1">
          <v:shape id="_x0000_i1677" type="#_x0000_t75" style="width:20.25pt;height:18pt" o:ole="">
            <v:imagedata r:id="rId8" o:title=""/>
          </v:shape>
          <w:control r:id="rId15" w:name="DefaultOcxName5" w:shapeid="_x0000_i1677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ATA</w:t>
      </w:r>
    </w:p>
    <w:p w14:paraId="6542C85D" w14:textId="550F568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3589179">
          <v:shape id="_x0000_i1214" type="#_x0000_t75" style="width:20.25pt;height:18pt" o:ole="">
            <v:imagedata r:id="rId10" o:title=""/>
          </v:shape>
          <w:control r:id="rId16" w:name="DefaultOcxName6" w:shapeid="_x0000_i121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SSD</w:t>
      </w:r>
    </w:p>
    <w:p w14:paraId="4E0D9045" w14:textId="49DE097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7D1B41C">
          <v:shape id="_x0000_i1217" type="#_x0000_t75" style="width:20.25pt;height:18pt" o:ole="">
            <v:imagedata r:id="rId10" o:title=""/>
          </v:shape>
          <w:control r:id="rId17" w:name="DefaultOcxName7" w:shapeid="_x0000_i121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FLASH</w:t>
      </w:r>
    </w:p>
    <w:p w14:paraId="339C9516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96483E6" w14:textId="7F10691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3. Odzyskiwanie surowców z odpadów w celu ich ponownego wykorzystania to</w:t>
      </w:r>
    </w:p>
    <w:p w14:paraId="202510C8" w14:textId="5076AFB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2F77842">
          <v:shape id="_x0000_i1220" type="#_x0000_t75" style="width:20.25pt;height:18pt" o:ole="">
            <v:imagedata r:id="rId10" o:title=""/>
          </v:shape>
          <w:control r:id="rId18" w:name="DefaultOcxName8" w:shapeid="_x0000_i122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kataliza</w:t>
      </w:r>
    </w:p>
    <w:p w14:paraId="490196CE" w14:textId="432574F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ACD2689">
          <v:shape id="_x0000_i1223" type="#_x0000_t75" style="width:20.25pt;height:18pt" o:ole="">
            <v:imagedata r:id="rId10" o:title=""/>
          </v:shape>
          <w:control r:id="rId19" w:name="DefaultOcxName9" w:shapeid="_x0000_i122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segregacja</w:t>
      </w:r>
    </w:p>
    <w:p w14:paraId="5D0347FB" w14:textId="2B0DA2A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B4C3634">
          <v:shape id="_x0000_i1226" type="#_x0000_t75" style="width:20.25pt;height:18pt" o:ole="">
            <v:imagedata r:id="rId10" o:title=""/>
          </v:shape>
          <w:control r:id="rId20" w:name="DefaultOcxName10" w:shapeid="_x0000_i122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utylizacja</w:t>
      </w:r>
    </w:p>
    <w:p w14:paraId="61ED5EA5" w14:textId="320F277D" w:rsidR="0032344B" w:rsidRPr="001B0B2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5C850F8">
          <v:shape id="_x0000_i1679" type="#_x0000_t75" style="width:20.25pt;height:18pt" o:ole="">
            <v:imagedata r:id="rId8" o:title=""/>
          </v:shape>
          <w:control r:id="rId21" w:name="DefaultOcxName11" w:shapeid="_x0000_i1679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recykling</w:t>
      </w:r>
    </w:p>
    <w:p w14:paraId="1F4F3881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A54C072" w14:textId="19103F0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4. Jak nazywa się port panelu tylnego komputera zamieszczony na rysunku?</w:t>
      </w:r>
    </w:p>
    <w:p w14:paraId="5067D3D1" w14:textId="52DED65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0D6F909" wp14:editId="10958368">
            <wp:extent cx="3343275" cy="1123950"/>
            <wp:effectExtent l="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E32D" w14:textId="0899B35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21C97ED">
          <v:shape id="_x0000_i1232" type="#_x0000_t75" style="width:20.25pt;height:18pt" o:ole="">
            <v:imagedata r:id="rId10" o:title=""/>
          </v:shape>
          <w:control r:id="rId23" w:name="DefaultOcxName12" w:shapeid="_x0000_i123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FIRE WIRE</w:t>
      </w:r>
    </w:p>
    <w:p w14:paraId="4058FE8E" w14:textId="642338E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DFD27C7">
          <v:shape id="_x0000_i1235" type="#_x0000_t75" style="width:20.25pt;height:18pt" o:ole="">
            <v:imagedata r:id="rId10" o:title=""/>
          </v:shape>
          <w:control r:id="rId24" w:name="DefaultOcxName13" w:shapeid="_x0000_i123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D-SUB</w:t>
      </w:r>
    </w:p>
    <w:p w14:paraId="312A52D2" w14:textId="3DAE72E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3EBDE7A">
          <v:shape id="_x0000_i1238" type="#_x0000_t75" style="width:20.25pt;height:18pt" o:ole="">
            <v:imagedata r:id="rId10" o:title=""/>
          </v:shape>
          <w:control r:id="rId25" w:name="DefaultOcxName14" w:shapeid="_x0000_i123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HDMI</w:t>
      </w:r>
    </w:p>
    <w:p w14:paraId="3FB815D6" w14:textId="343B399D" w:rsidR="0032344B" w:rsidRPr="001B0B2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AC2B86D">
          <v:shape id="_x0000_i1681" type="#_x0000_t75" style="width:20.25pt;height:18pt" o:ole="">
            <v:imagedata r:id="rId8" o:title=""/>
          </v:shape>
          <w:control r:id="rId26" w:name="DefaultOcxName15" w:shapeid="_x0000_i1681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DVI</w:t>
      </w:r>
    </w:p>
    <w:p w14:paraId="116370AD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42A7A87" w14:textId="3D37667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5. Parametr pamięci RAM nazywany czasem opóźnienia jest definiowany jako</w:t>
      </w:r>
    </w:p>
    <w:p w14:paraId="3CAB40F8" w14:textId="0C87596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B29F9BA">
          <v:shape id="_x0000_i1244" type="#_x0000_t75" style="width:20.25pt;height:18pt" o:ole="">
            <v:imagedata r:id="rId10" o:title=""/>
          </v:shape>
          <w:control r:id="rId27" w:name="DefaultOcxName16" w:shapeid="_x0000_i124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RAS Precharge</w:t>
      </w:r>
    </w:p>
    <w:p w14:paraId="10E83F37" w14:textId="15974D3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45E1D06">
          <v:shape id="_x0000_i1247" type="#_x0000_t75" style="width:20.25pt;height:18pt" o:ole="">
            <v:imagedata r:id="rId10" o:title=""/>
          </v:shape>
          <w:control r:id="rId28" w:name="DefaultOcxName17" w:shapeid="_x0000_i124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Command Rate</w:t>
      </w:r>
    </w:p>
    <w:p w14:paraId="38CDE1A5" w14:textId="1DDDDF59" w:rsidR="0032344B" w:rsidRPr="001B0B2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098C61D3">
          <v:shape id="_x0000_i1683" type="#_x0000_t75" style="width:20.25pt;height:18pt" o:ole="">
            <v:imagedata r:id="rId8" o:title=""/>
          </v:shape>
          <w:control r:id="rId29" w:name="DefaultOcxName18" w:shapeid="_x0000_i1683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CAS Latency</w:t>
      </w:r>
    </w:p>
    <w:p w14:paraId="4D56476A" w14:textId="5AFC8DA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9918BAE">
          <v:shape id="_x0000_i1253" type="#_x0000_t75" style="width:20.25pt;height:18pt" o:ole="">
            <v:imagedata r:id="rId10" o:title=""/>
          </v:shape>
          <w:control r:id="rId30" w:name="DefaultOcxName19" w:shapeid="_x0000_i125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RAS to CAS Delay</w:t>
      </w:r>
    </w:p>
    <w:p w14:paraId="01FE8A7F" w14:textId="7777777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6. Serwisant wykonał w ramach zlecenia czynności wymienione w tabeli. Koszt zlecenia obejmuje cenę usług zawartych w tabeli oraz koszt pracy serwisanta, którego stawka godzinowa wynosi 60,00 zł netto. Ustal całkowity koszt zlecenia brutto. Stawka podatku VAT na usługi wynosi 23%.</w:t>
      </w:r>
    </w:p>
    <w:p w14:paraId="1D13ED93" w14:textId="4E7B54E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FA87C9D" wp14:editId="6A72BAF6">
            <wp:extent cx="5760720" cy="2851150"/>
            <wp:effectExtent l="0" t="0" r="0" b="635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E62A" w14:textId="729EFC1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DC143D0">
          <v:shape id="_x0000_i1256" type="#_x0000_t75" style="width:20.25pt;height:18pt" o:ole="">
            <v:imagedata r:id="rId10" o:title=""/>
          </v:shape>
          <w:control r:id="rId32" w:name="DefaultOcxName20" w:shapeid="_x0000_i125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455,20 zł</w:t>
      </w:r>
    </w:p>
    <w:p w14:paraId="7EC3A7DB" w14:textId="44CF27D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A5365EC">
          <v:shape id="_x0000_i1259" type="#_x0000_t75" style="width:20.25pt;height:18pt" o:ole="">
            <v:imagedata r:id="rId10" o:title=""/>
          </v:shape>
          <w:control r:id="rId33" w:name="DefaultOcxName21" w:shapeid="_x0000_i125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436,80 zł</w:t>
      </w:r>
    </w:p>
    <w:p w14:paraId="330B6B27" w14:textId="098DAD3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C79BCAA">
          <v:shape id="_x0000_i1685" type="#_x0000_t75" style="width:20.25pt;height:18pt" o:ole="">
            <v:imagedata r:id="rId10" o:title=""/>
          </v:shape>
          <w:control r:id="rId34" w:name="DefaultOcxName22" w:shapeid="_x0000_i168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400,00 zł</w:t>
      </w:r>
    </w:p>
    <w:p w14:paraId="581A94E7" w14:textId="267A334F" w:rsidR="0032344B" w:rsidRPr="001B0B2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547ACDC">
          <v:shape id="_x0000_i1686" type="#_x0000_t75" style="width:20.25pt;height:18pt" o:ole="">
            <v:imagedata r:id="rId8" o:title=""/>
          </v:shape>
          <w:control r:id="rId35" w:name="DefaultOcxName23" w:shapeid="_x0000_i1686"/>
        </w:object>
      </w:r>
      <w:r w:rsidRPr="001B0B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1B0B2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492,00 zł</w:t>
      </w:r>
    </w:p>
    <w:p w14:paraId="55ACC5ED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CF44AD" w14:textId="2EE6573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7. Który procesor jest kompatybilny z płytą główną o przedstawionej specyfikacji?</w:t>
      </w:r>
    </w:p>
    <w:p w14:paraId="408A63C2" w14:textId="06089E1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49BF4B5D" wp14:editId="541A0A43">
            <wp:extent cx="5760720" cy="4532630"/>
            <wp:effectExtent l="0" t="0" r="0" b="127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EB30" w14:textId="12F2FC6F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4ABB07A6">
          <v:shape id="_x0000_i1687" type="#_x0000_t75" style="width:20.25pt;height:18pt" o:ole="">
            <v:imagedata r:id="rId8" o:title=""/>
          </v:shape>
          <w:control r:id="rId37" w:name="DefaultOcxName24" w:shapeid="_x0000_i1687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A</w:t>
      </w:r>
    </w:p>
    <w:p w14:paraId="68483E84" w14:textId="531A233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421557B">
          <v:shape id="_x0000_i1271" type="#_x0000_t75" style="width:20.25pt;height:18pt" o:ole="">
            <v:imagedata r:id="rId10" o:title=""/>
          </v:shape>
          <w:control r:id="rId38" w:name="DefaultOcxName25" w:shapeid="_x0000_i127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B</w:t>
      </w:r>
    </w:p>
    <w:p w14:paraId="369342FE" w14:textId="5C3B853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DD911EC">
          <v:shape id="_x0000_i1274" type="#_x0000_t75" style="width:20.25pt;height:18pt" o:ole="">
            <v:imagedata r:id="rId10" o:title=""/>
          </v:shape>
          <w:control r:id="rId39" w:name="DefaultOcxName26" w:shapeid="_x0000_i127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</w:t>
      </w:r>
    </w:p>
    <w:p w14:paraId="4A7DD979" w14:textId="1243195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B915416">
          <v:shape id="_x0000_i1277" type="#_x0000_t75" style="width:20.25pt;height:18pt" o:ole="">
            <v:imagedata r:id="rId10" o:title=""/>
          </v:shape>
          <w:control r:id="rId40" w:name="DefaultOcxName27" w:shapeid="_x0000_i127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D</w:t>
      </w:r>
    </w:p>
    <w:p w14:paraId="774377DF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90CD092" w14:textId="6031F2F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8. NIEWŁAŚCIWE podłączenie taśmy sygnałowej do napędu dyskietek spowoduje</w:t>
      </w:r>
    </w:p>
    <w:p w14:paraId="5BAA542B" w14:textId="3BE424E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153C986">
          <v:shape id="_x0000_i1689" type="#_x0000_t75" style="width:20.25pt;height:18pt" o:ole="">
            <v:imagedata r:id="rId8" o:title=""/>
          </v:shape>
          <w:control r:id="rId41" w:name="DefaultOcxName28" w:shapeid="_x0000_i1689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niemożność pracy z napędem</w:t>
      </w:r>
    </w:p>
    <w:p w14:paraId="306BDB60" w14:textId="4FCA576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6670B59">
          <v:shape id="_x0000_i1283" type="#_x0000_t75" style="width:20.25pt;height:18pt" o:ole="">
            <v:imagedata r:id="rId10" o:title=""/>
          </v:shape>
          <w:control r:id="rId42" w:name="DefaultOcxName29" w:shapeid="_x0000_i128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 w zapisie na dyskietce</w:t>
      </w:r>
    </w:p>
    <w:p w14:paraId="34CBBEFA" w14:textId="545FCA8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A2B1DF0">
          <v:shape id="_x0000_i1286" type="#_x0000_t75" style="width:20.25pt;height:18pt" o:ole="">
            <v:imagedata r:id="rId10" o:title=""/>
          </v:shape>
          <w:control r:id="rId43" w:name="DefaultOcxName30" w:shapeid="_x0000_i128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problemy z uruchomieniem komputera.</w:t>
      </w:r>
    </w:p>
    <w:p w14:paraId="076A5324" w14:textId="62A29E6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3285A66">
          <v:shape id="_x0000_i1289" type="#_x0000_t75" style="width:20.25pt;height:18pt" o:ole="">
            <v:imagedata r:id="rId10" o:title=""/>
          </v:shape>
          <w:control r:id="rId44" w:name="DefaultOcxName31" w:shapeid="_x0000_i128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trwałe uszkodzenie napędu</w:t>
      </w:r>
    </w:p>
    <w:p w14:paraId="1BBB5151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5044926" w14:textId="725AAD6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9. Rozdzielczość optyczna to jeden z parametrów</w:t>
      </w:r>
    </w:p>
    <w:p w14:paraId="6076EBB4" w14:textId="384BDFB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E20EF91">
          <v:shape id="_x0000_i1292" type="#_x0000_t75" style="width:20.25pt;height:18pt" o:ole="">
            <v:imagedata r:id="rId10" o:title=""/>
          </v:shape>
          <w:control r:id="rId45" w:name="DefaultOcxName32" w:shapeid="_x0000_i129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modemu</w:t>
      </w:r>
    </w:p>
    <w:p w14:paraId="4D3D3B5F" w14:textId="6DF0D18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09378D2">
          <v:shape id="_x0000_i1295" type="#_x0000_t75" style="width:20.25pt;height:18pt" o:ole="">
            <v:imagedata r:id="rId10" o:title=""/>
          </v:shape>
          <w:control r:id="rId46" w:name="DefaultOcxName33" w:shapeid="_x0000_i129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drukarki</w:t>
      </w:r>
    </w:p>
    <w:p w14:paraId="411B8354" w14:textId="36AE884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48F06C1">
          <v:shape id="_x0000_i1298" type="#_x0000_t75" style="width:20.25pt;height:18pt" o:ole="">
            <v:imagedata r:id="rId10" o:title=""/>
          </v:shape>
          <w:control r:id="rId47" w:name="DefaultOcxName34" w:shapeid="_x0000_i129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monitora</w:t>
      </w:r>
    </w:p>
    <w:p w14:paraId="578A02DC" w14:textId="063AB15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E02D442">
          <v:shape id="_x0000_i1690" type="#_x0000_t75" style="width:20.25pt;height:18pt" o:ole="">
            <v:imagedata r:id="rId8" o:title=""/>
          </v:shape>
          <w:control r:id="rId48" w:name="DefaultOcxName35" w:shapeid="_x0000_i1690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skanera</w:t>
      </w:r>
    </w:p>
    <w:p w14:paraId="2209CFE7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E063840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49C877D" w14:textId="6D79A04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10. W drukarce laserowej do utrwalania wydruku na papierze służą</w:t>
      </w:r>
    </w:p>
    <w:p w14:paraId="6406B0E2" w14:textId="47BADD1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D95C004">
          <v:shape id="_x0000_i1304" type="#_x0000_t75" style="width:20.25pt;height:18pt" o:ole="">
            <v:imagedata r:id="rId10" o:title=""/>
          </v:shape>
          <w:control r:id="rId49" w:name="DefaultOcxName36" w:shapeid="_x0000_i130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promienie lasera</w:t>
      </w:r>
    </w:p>
    <w:p w14:paraId="6FBCAC35" w14:textId="3D766A0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4F443B3">
          <v:shape id="_x0000_i1691" type="#_x0000_t75" style="width:20.25pt;height:18pt" o:ole="">
            <v:imagedata r:id="rId8" o:title=""/>
          </v:shape>
          <w:control r:id="rId50" w:name="DefaultOcxName37" w:shapeid="_x0000_i1691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rozgrzane wałki</w:t>
      </w:r>
    </w:p>
    <w:p w14:paraId="342772DA" w14:textId="657EFB2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9D61999">
          <v:shape id="_x0000_i1310" type="#_x0000_t75" style="width:20.25pt;height:18pt" o:ole="">
            <v:imagedata r:id="rId10" o:title=""/>
          </v:shape>
          <w:control r:id="rId51" w:name="DefaultOcxName38" w:shapeid="_x0000_i131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bęben transferowy</w:t>
      </w:r>
    </w:p>
    <w:p w14:paraId="686DE9F0" w14:textId="13F43BB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5A0C7D0">
          <v:shape id="_x0000_i1313" type="#_x0000_t75" style="width:20.25pt;height:18pt" o:ole="">
            <v:imagedata r:id="rId10" o:title=""/>
          </v:shape>
          <w:control r:id="rId52" w:name="DefaultOcxName39" w:shapeid="_x0000_i131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głowice piezoelektryczne</w:t>
      </w:r>
    </w:p>
    <w:p w14:paraId="589A0638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BB486BC" w14:textId="37266FC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11. Mechanizm umożliwiający podłączenie urządzeń peryferyjnych współpracujących z systemem komputerowym, w którym podłączane urządzenie jest rozpoznawane za pomocą nadanego mu numeru identyfikacyjnego, to </w:t>
      </w:r>
    </w:p>
    <w:p w14:paraId="37A1BF60" w14:textId="1994F69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41E7078">
          <v:shape id="_x0000_i1316" type="#_x0000_t75" style="width:20.25pt;height:18pt" o:ole="">
            <v:imagedata r:id="rId10" o:title=""/>
          </v:shape>
          <w:control r:id="rId53" w:name="DefaultOcxName40" w:shapeid="_x0000_i131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BootLoader</w:t>
      </w:r>
    </w:p>
    <w:p w14:paraId="5337A0FD" w14:textId="5CE43F2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ECD99BC">
          <v:shape id="_x0000_i1319" type="#_x0000_t75" style="width:20.25pt;height:18pt" o:ole="">
            <v:imagedata r:id="rId10" o:title=""/>
          </v:shape>
          <w:control r:id="rId54" w:name="DefaultOcxName41" w:shapeid="_x0000_i131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Hot Swap</w:t>
      </w:r>
    </w:p>
    <w:p w14:paraId="1827DEF5" w14:textId="073B900B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08FC1F3">
          <v:shape id="_x0000_i1693" type="#_x0000_t75" style="width:20.25pt;height:18pt" o:ole="">
            <v:imagedata r:id="rId8" o:title=""/>
          </v:shape>
          <w:control r:id="rId55" w:name="DefaultOcxName42" w:shapeid="_x0000_i1693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Plug and Play</w:t>
      </w:r>
    </w:p>
    <w:p w14:paraId="4CA116B3" w14:textId="42BD938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105C79">
          <v:shape id="_x0000_i1325" type="#_x0000_t75" style="width:20.25pt;height:18pt" o:ole="">
            <v:imagedata r:id="rId10" o:title=""/>
          </v:shape>
          <w:control r:id="rId56" w:name="DefaultOcxName43" w:shapeid="_x0000_i132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CrossFire</w:t>
      </w:r>
    </w:p>
    <w:p w14:paraId="5C86DFC9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AF0A59F" w14:textId="27ED7AA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12. Czynnością konserwacyjną związaną z eksploatacją skanera płaskiego jest</w:t>
      </w:r>
    </w:p>
    <w:p w14:paraId="5D0EA15F" w14:textId="703416B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CB85598">
          <v:shape id="_x0000_i1694" type="#_x0000_t75" style="width:20.25pt;height:18pt" o:ole="">
            <v:imagedata r:id="rId8" o:title=""/>
          </v:shape>
          <w:control r:id="rId57" w:name="DefaultOcxName44" w:shapeid="_x0000_i1694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regularne czyszczenie szyby skanera oraz płyty dociskowej </w:t>
      </w:r>
    </w:p>
    <w:p w14:paraId="1551A6D6" w14:textId="1CCEF8A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B84E36">
          <v:shape id="_x0000_i1331" type="#_x0000_t75" style="width:20.25pt;height:18pt" o:ole="">
            <v:imagedata r:id="rId10" o:title=""/>
          </v:shape>
          <w:control r:id="rId58" w:name="DefaultOcxName45" w:shapeid="_x0000_i133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podłączenie urządzenia do listwy przepięciowej</w:t>
      </w:r>
    </w:p>
    <w:p w14:paraId="787A13BD" w14:textId="460339C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79D249E">
          <v:shape id="_x0000_i1334" type="#_x0000_t75" style="width:20.25pt;height:18pt" o:ole="">
            <v:imagedata r:id="rId10" o:title=""/>
          </v:shape>
          <w:control r:id="rId59" w:name="DefaultOcxName46" w:shapeid="_x0000_i133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czyszczenie dysz kartridża</w:t>
      </w:r>
    </w:p>
    <w:p w14:paraId="7E543C1B" w14:textId="5A1C111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2928150">
          <v:shape id="_x0000_i1337" type="#_x0000_t75" style="width:20.25pt;height:18pt" o:ole="">
            <v:imagedata r:id="rId10" o:title=""/>
          </v:shape>
          <w:control r:id="rId60" w:name="DefaultOcxName47" w:shapeid="_x0000_i133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włączenie automatycznego pobierania zalecanych sterowników do urządzenia </w:t>
      </w:r>
    </w:p>
    <w:p w14:paraId="759A87A6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092E128" w14:textId="3D4405A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13. Do zbudowania programowej macierzy dyskowej RAID-1 należy użyć minimum</w:t>
      </w:r>
    </w:p>
    <w:p w14:paraId="1DD46D10" w14:textId="4D499B4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977B194">
          <v:shape id="_x0000_i1340" type="#_x0000_t75" style="width:20.25pt;height:18pt" o:ole="">
            <v:imagedata r:id="rId10" o:title=""/>
          </v:shape>
          <w:control r:id="rId61" w:name="DefaultOcxName48" w:shapeid="_x0000_i134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 dysków</w:t>
      </w:r>
    </w:p>
    <w:p w14:paraId="7968B4C2" w14:textId="4374737A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FE45A9A">
          <v:shape id="_x0000_i1696" type="#_x0000_t75" style="width:20.25pt;height:18pt" o:ole="">
            <v:imagedata r:id="rId8" o:title=""/>
          </v:shape>
          <w:control r:id="rId62" w:name="DefaultOcxName49" w:shapeid="_x0000_i1696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 dysków</w:t>
      </w:r>
    </w:p>
    <w:p w14:paraId="40EB79CA" w14:textId="4D51A86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67485A2">
          <v:shape id="_x0000_i1346" type="#_x0000_t75" style="width:20.25pt;height:18pt" o:ole="">
            <v:imagedata r:id="rId10" o:title=""/>
          </v:shape>
          <w:control r:id="rId63" w:name="DefaultOcxName50" w:shapeid="_x0000_i134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 dysków</w:t>
      </w:r>
    </w:p>
    <w:p w14:paraId="24AC0DA1" w14:textId="723E6CC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F3780D4">
          <v:shape id="_x0000_i1349" type="#_x0000_t75" style="width:20.25pt;height:18pt" o:ole="">
            <v:imagedata r:id="rId10" o:title=""/>
          </v:shape>
          <w:control r:id="rId64" w:name="DefaultOcxName51" w:shapeid="_x0000_i134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 dysku podzielonego na dwie partycje</w:t>
      </w:r>
    </w:p>
    <w:p w14:paraId="3BA61176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793ABC2" w14:textId="4452E84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14. Odpowiednikiem macierzy RAID 1 w systemie Windows jest wolumin</w:t>
      </w:r>
    </w:p>
    <w:p w14:paraId="77311C3F" w14:textId="2135192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F560ADA">
          <v:shape id="_x0000_i1352" type="#_x0000_t75" style="width:20.25pt;height:18pt" o:ole="">
            <v:imagedata r:id="rId10" o:title=""/>
          </v:shape>
          <w:control r:id="rId65" w:name="DefaultOcxName52" w:shapeid="_x0000_i135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łączony</w:t>
      </w:r>
    </w:p>
    <w:p w14:paraId="321596F2" w14:textId="4852B85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2EB0BC3">
          <v:shape id="_x0000_i1697" type="#_x0000_t75" style="width:20.25pt;height:18pt" o:ole="">
            <v:imagedata r:id="rId8" o:title=""/>
          </v:shape>
          <w:control r:id="rId66" w:name="DefaultOcxName53" w:shapeid="_x0000_i1697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dublowany</w:t>
      </w:r>
    </w:p>
    <w:p w14:paraId="014C97B6" w14:textId="23069E7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E2F0504">
          <v:shape id="_x0000_i1358" type="#_x0000_t75" style="width:20.25pt;height:18pt" o:ole="">
            <v:imagedata r:id="rId10" o:title=""/>
          </v:shape>
          <w:control r:id="rId67" w:name="DefaultOcxName54" w:shapeid="_x0000_i135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prosty</w:t>
      </w:r>
    </w:p>
    <w:p w14:paraId="7264D3C4" w14:textId="1F674F5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CE047BD">
          <v:shape id="_x0000_i1361" type="#_x0000_t75" style="width:20.25pt;height:18pt" o:ole="">
            <v:imagedata r:id="rId10" o:title=""/>
          </v:shape>
          <w:control r:id="rId68" w:name="DefaultOcxName55" w:shapeid="_x0000_i136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rozłożony</w:t>
      </w:r>
    </w:p>
    <w:p w14:paraId="1A1DEC6C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11CFE51" w14:textId="6CF8A6A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15. W celu wymiany uszkodzonego modułu pamięci RAM w pierwszej kolejności należy</w:t>
      </w:r>
    </w:p>
    <w:p w14:paraId="70552F08" w14:textId="5AB8A60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32CFCF8">
          <v:shape id="_x0000_i1364" type="#_x0000_t75" style="width:20.25pt;height:18pt" o:ole="">
            <v:imagedata r:id="rId10" o:title=""/>
          </v:shape>
          <w:control r:id="rId69" w:name="DefaultOcxName56" w:shapeid="_x0000_i136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wyłączyć monitor ekranowy</w:t>
      </w:r>
    </w:p>
    <w:p w14:paraId="0EFA3C4C" w14:textId="3919C66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FF191BA">
          <v:shape id="_x0000_i1367" type="#_x0000_t75" style="width:20.25pt;height:18pt" o:ole="">
            <v:imagedata r:id="rId10" o:title=""/>
          </v:shape>
          <w:control r:id="rId70" w:name="DefaultOcxName57" w:shapeid="_x0000_i136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otworzyć obudowę komputera</w:t>
      </w:r>
    </w:p>
    <w:p w14:paraId="30E7E2C9" w14:textId="5E7DBE69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71709264">
          <v:shape id="_x0000_i1698" type="#_x0000_t75" style="width:20.25pt;height:18pt" o:ole="">
            <v:imagedata r:id="rId8" o:title=""/>
          </v:shape>
          <w:control r:id="rId71" w:name="DefaultOcxName58" w:shapeid="_x0000_i1698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odłączyć zasilanie komputera</w:t>
      </w:r>
    </w:p>
    <w:p w14:paraId="4AF4152E" w14:textId="3950E27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6ACF00E">
          <v:shape id="_x0000_i1373" type="#_x0000_t75" style="width:20.25pt;height:18pt" o:ole="">
            <v:imagedata r:id="rId10" o:title=""/>
          </v:shape>
          <w:control r:id="rId72" w:name="DefaultOcxName59" w:shapeid="_x0000_i137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zdemontować uszkodzony moduł pamięci</w:t>
      </w:r>
    </w:p>
    <w:p w14:paraId="6E45173F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0DD6F96" w14:textId="0903B50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16. Standardem komunikacji pomiędzy skanerem a programem graficznym jest</w:t>
      </w:r>
    </w:p>
    <w:p w14:paraId="1A0E9A39" w14:textId="584EBDE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38207F4">
          <v:shape id="_x0000_i1376" type="#_x0000_t75" style="width:20.25pt;height:18pt" o:ole="">
            <v:imagedata r:id="rId10" o:title=""/>
          </v:shape>
          <w:control r:id="rId73" w:name="DefaultOcxName60" w:shapeid="_x0000_i137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SCAN</w:t>
      </w:r>
    </w:p>
    <w:p w14:paraId="3D3F302F" w14:textId="450428B0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E77DE54">
          <v:shape id="_x0000_i1701" type="#_x0000_t75" style="width:20.25pt;height:18pt" o:ole="">
            <v:imagedata r:id="rId8" o:title=""/>
          </v:shape>
          <w:control r:id="rId74" w:name="DefaultOcxName61" w:shapeid="_x0000_i1701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TWAIN</w:t>
      </w:r>
    </w:p>
    <w:p w14:paraId="3C284CBF" w14:textId="063489E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7990950">
          <v:shape id="_x0000_i1382" type="#_x0000_t75" style="width:20.25pt;height:18pt" o:ole="">
            <v:imagedata r:id="rId10" o:title=""/>
          </v:shape>
          <w:control r:id="rId75" w:name="DefaultOcxName62" w:shapeid="_x0000_i138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USB</w:t>
      </w:r>
    </w:p>
    <w:p w14:paraId="711514C6" w14:textId="303AC2B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507493C">
          <v:shape id="_x0000_i1385" type="#_x0000_t75" style="width:20.25pt;height:18pt" o:ole="">
            <v:imagedata r:id="rId10" o:title=""/>
          </v:shape>
          <w:control r:id="rId76" w:name="DefaultOcxName63" w:shapeid="_x0000_i138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OPC</w:t>
      </w:r>
    </w:p>
    <w:p w14:paraId="0614E1A8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0CAE484" w14:textId="6B99CB3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17. Liczba dziesiętna 129 zostanie zapisana w postaci dwójkowej na </w:t>
      </w:r>
    </w:p>
    <w:p w14:paraId="12AD8E12" w14:textId="0398DE1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3915059">
          <v:shape id="_x0000_i1702" type="#_x0000_t75" style="width:20.25pt;height:18pt" o:ole="">
            <v:imagedata r:id="rId8" o:title=""/>
          </v:shape>
          <w:control r:id="rId77" w:name="DefaultOcxName64" w:shapeid="_x0000_i1702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8 bitach</w:t>
      </w:r>
    </w:p>
    <w:p w14:paraId="27301485" w14:textId="724DCF3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8C44019">
          <v:shape id="_x0000_i1391" type="#_x0000_t75" style="width:20.25pt;height:18pt" o:ole="">
            <v:imagedata r:id="rId10" o:title=""/>
          </v:shape>
          <w:control r:id="rId78" w:name="DefaultOcxName65" w:shapeid="_x0000_i139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5 bitach</w:t>
      </w:r>
    </w:p>
    <w:p w14:paraId="7A8FECD5" w14:textId="4060C7B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BDBC9C9">
          <v:shape id="_x0000_i1394" type="#_x0000_t75" style="width:20.25pt;height:18pt" o:ole="">
            <v:imagedata r:id="rId10" o:title=""/>
          </v:shape>
          <w:control r:id="rId79" w:name="DefaultOcxName66" w:shapeid="_x0000_i139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6 bitach</w:t>
      </w:r>
    </w:p>
    <w:p w14:paraId="7E7DA242" w14:textId="48B4B8A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9D90188">
          <v:shape id="_x0000_i1397" type="#_x0000_t75" style="width:20.25pt;height:18pt" o:ole="">
            <v:imagedata r:id="rId10" o:title=""/>
          </v:shape>
          <w:control r:id="rId80" w:name="DefaultOcxName67" w:shapeid="_x0000_i139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7 bitach</w:t>
      </w:r>
    </w:p>
    <w:p w14:paraId="294AB761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4C6B9FC" w14:textId="6A21AF3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18. Materiałem eksploatacyjnym, stosowanym w rzutniku multimedialnym, jest</w:t>
      </w:r>
    </w:p>
    <w:p w14:paraId="46D9C3B3" w14:textId="6B54C52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51C8C42">
          <v:shape id="_x0000_i1400" type="#_x0000_t75" style="width:20.25pt;height:18pt" o:ole="">
            <v:imagedata r:id="rId10" o:title=""/>
          </v:shape>
          <w:control r:id="rId81" w:name="DefaultOcxName68" w:shapeid="_x0000_i140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fuser</w:t>
      </w:r>
    </w:p>
    <w:p w14:paraId="2B358AFC" w14:textId="7982D55A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33D8F41">
          <v:shape id="_x0000_i1704" type="#_x0000_t75" style="width:20.25pt;height:18pt" o:ole="">
            <v:imagedata r:id="rId8" o:title=""/>
          </v:shape>
          <w:control r:id="rId82" w:name="DefaultOcxName69" w:shapeid="_x0000_i1704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lampa projekcyjna</w:t>
      </w:r>
    </w:p>
    <w:p w14:paraId="4021C109" w14:textId="2394AEC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BAD6AD6">
          <v:shape id="_x0000_i1406" type="#_x0000_t75" style="width:20.25pt;height:18pt" o:ole="">
            <v:imagedata r:id="rId10" o:title=""/>
          </v:shape>
          <w:control r:id="rId83" w:name="DefaultOcxName70" w:shapeid="_x0000_i140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bęben światłoczuły</w:t>
      </w:r>
    </w:p>
    <w:p w14:paraId="69F747CA" w14:textId="46CB46B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E84C64">
          <v:shape id="_x0000_i1409" type="#_x0000_t75" style="width:20.25pt;height:18pt" o:ole="">
            <v:imagedata r:id="rId10" o:title=""/>
          </v:shape>
          <w:control r:id="rId84" w:name="DefaultOcxName71" w:shapeid="_x0000_i140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filament</w:t>
      </w:r>
    </w:p>
    <w:p w14:paraId="2062CEFF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E8A0233" w14:textId="3269D02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19. Jeżeli w konfiguracji karty graficznej zostanie wybrane odświeżanie obrazu większe od zalecanego, monitor CRT spełniający normy TCO 99</w:t>
      </w:r>
    </w:p>
    <w:p w14:paraId="1F8334FF" w14:textId="783AB978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68C75817">
          <v:shape id="_x0000_i1705" type="#_x0000_t75" style="width:20.25pt;height:18pt" o:ole="">
            <v:imagedata r:id="rId8" o:title=""/>
          </v:shape>
          <w:control r:id="rId85" w:name="DefaultOcxName72" w:shapeid="_x0000_i1705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przejdzie w stan uśpienia lub pojawi się okno informacyjne z komunikatem</w:t>
      </w:r>
    </w:p>
    <w:p w14:paraId="0794E5A5" w14:textId="14C0E11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28B5A4C">
          <v:shape id="_x0000_i1415" type="#_x0000_t75" style="width:20.25pt;height:18pt" o:ole="">
            <v:imagedata r:id="rId10" o:title=""/>
          </v:shape>
          <w:control r:id="rId86" w:name="DefaultOcxName73" w:shapeid="_x0000_i141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nie wyłączy się, będzie wyświetlał czarny obraz</w:t>
      </w:r>
    </w:p>
    <w:p w14:paraId="763A9798" w14:textId="2E91618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713FDAF">
          <v:shape id="_x0000_i1418" type="#_x0000_t75" style="width:20.25pt;height:18pt" o:ole="">
            <v:imagedata r:id="rId10" o:title=""/>
          </v:shape>
          <w:control r:id="rId87" w:name="DefaultOcxName74" w:shapeid="_x0000_i141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ulegnie uszkodzeniu</w:t>
      </w:r>
    </w:p>
    <w:p w14:paraId="40D6AC50" w14:textId="0803D85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4F807E0">
          <v:shape id="_x0000_i1421" type="#_x0000_t75" style="width:20.25pt;height:18pt" o:ole="">
            <v:imagedata r:id="rId10" o:title=""/>
          </v:shape>
          <w:control r:id="rId88" w:name="DefaultOcxName75" w:shapeid="_x0000_i142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nie wyłączy się, będzie wyświetlał jedynie część obrazu</w:t>
      </w:r>
    </w:p>
    <w:p w14:paraId="1CC7EC47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69D49EA" w14:textId="09ABBEE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20. Symulowanie stanów logicznych obwodów cyfrowych umożliwia</w:t>
      </w:r>
    </w:p>
    <w:p w14:paraId="5B29491C" w14:textId="3F68100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A530C64">
          <v:shape id="_x0000_i1424" type="#_x0000_t75" style="width:20.25pt;height:18pt" o:ole="">
            <v:imagedata r:id="rId10" o:title=""/>
          </v:shape>
          <w:control r:id="rId89" w:name="DefaultOcxName76" w:shapeid="_x0000_i142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kalibrator</w:t>
      </w:r>
    </w:p>
    <w:p w14:paraId="59E68C5D" w14:textId="5B50240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F0F475F">
          <v:shape id="_x0000_i1427" type="#_x0000_t75" style="width:20.25pt;height:18pt" o:ole="">
            <v:imagedata r:id="rId10" o:title=""/>
          </v:shape>
          <w:control r:id="rId90" w:name="DefaultOcxName77" w:shapeid="_x0000_i142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sonda logiczna</w:t>
      </w:r>
    </w:p>
    <w:p w14:paraId="7CA3B9C7" w14:textId="719BB751" w:rsidR="0032344B" w:rsidRPr="00856E3D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831E8B2">
          <v:shape id="_x0000_i1708" type="#_x0000_t75" style="width:20.25pt;height:18pt" o:ole="">
            <v:imagedata r:id="rId8" o:title=""/>
          </v:shape>
          <w:control r:id="rId91" w:name="DefaultOcxName78" w:shapeid="_x0000_i1708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impulsator</w:t>
      </w:r>
    </w:p>
    <w:p w14:paraId="301AFA02" w14:textId="4D24A8B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DB8BEC4">
          <v:shape id="_x0000_i1433" type="#_x0000_t75" style="width:20.25pt;height:18pt" o:ole="">
            <v:imagedata r:id="rId10" o:title=""/>
          </v:shape>
          <w:control r:id="rId92" w:name="DefaultOcxName79" w:shapeid="_x0000_i143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sonometr</w:t>
      </w:r>
    </w:p>
    <w:p w14:paraId="33C0A0EC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5F5FC2A" w14:textId="3CC02E6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21. Do montażu zestawu komputerowego z płytą główną zawierającą gniazdo procesora typu Socket AM3 można zastosować procesor</w:t>
      </w:r>
    </w:p>
    <w:p w14:paraId="18D79E25" w14:textId="31844B6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37B57B1">
          <v:shape id="_x0000_i1436" type="#_x0000_t75" style="width:20.25pt;height:18pt" o:ole="">
            <v:imagedata r:id="rId10" o:title=""/>
          </v:shape>
          <w:control r:id="rId93" w:name="DefaultOcxName80" w:shapeid="_x0000_i143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Itanium</w:t>
      </w:r>
    </w:p>
    <w:p w14:paraId="22DA9E7A" w14:textId="2E7DB7C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DE01020">
          <v:shape id="_x0000_i1709" type="#_x0000_t75" style="width:20.25pt;height:18pt" o:ole="">
            <v:imagedata r:id="rId8" o:title=""/>
          </v:shape>
          <w:control r:id="rId94" w:name="DefaultOcxName81" w:shapeid="_x0000_i1709"/>
        </w:object>
      </w:r>
      <w:r w:rsidRPr="00856E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856E3D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Phenom II</w:t>
      </w:r>
    </w:p>
    <w:p w14:paraId="37FE682A" w14:textId="001AF4A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7D74189">
          <v:shape id="_x0000_i1442" type="#_x0000_t75" style="width:20.25pt;height:18pt" o:ole="">
            <v:imagedata r:id="rId10" o:title=""/>
          </v:shape>
          <w:control r:id="rId95" w:name="DefaultOcxName82" w:shapeid="_x0000_i144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Pentium D</w:t>
      </w:r>
    </w:p>
    <w:p w14:paraId="35EEF5CA" w14:textId="5A1871D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7FA2186">
          <v:shape id="_x0000_i1445" type="#_x0000_t75" style="width:20.25pt;height:18pt" o:ole="">
            <v:imagedata r:id="rId10" o:title=""/>
          </v:shape>
          <w:control r:id="rId96" w:name="DefaultOcxName83" w:shapeid="_x0000_i144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Core i7</w:t>
      </w:r>
    </w:p>
    <w:p w14:paraId="2B581AC1" w14:textId="7777777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22. Firma zajmująca się sprzątaniem musi drukować faktury tekstowe w czterech egzemplarzach jednocześnie, na papierze samokopiującym. Jaką drukarkę powinna wybrać?</w:t>
      </w:r>
    </w:p>
    <w:p w14:paraId="6E0725D1" w14:textId="6544970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1E4FC13">
          <v:shape id="_x0000_i1448" type="#_x0000_t75" style="width:20.25pt;height:18pt" o:ole="">
            <v:imagedata r:id="rId10" o:title=""/>
          </v:shape>
          <w:control r:id="rId97" w:name="DefaultOcxName84" w:shapeid="_x0000_i144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Atramentową</w:t>
      </w:r>
    </w:p>
    <w:p w14:paraId="2342BC9D" w14:textId="0BCDE80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8A76269">
          <v:shape id="_x0000_i1451" type="#_x0000_t75" style="width:20.25pt;height:18pt" o:ole="">
            <v:imagedata r:id="rId10" o:title=""/>
          </v:shape>
          <w:control r:id="rId98" w:name="DefaultOcxName85" w:shapeid="_x0000_i145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Laserową</w:t>
      </w:r>
    </w:p>
    <w:p w14:paraId="524A85E9" w14:textId="4715A41F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8771323">
          <v:shape id="_x0000_i1711" type="#_x0000_t75" style="width:20.25pt;height:18pt" o:ole="">
            <v:imagedata r:id="rId8" o:title=""/>
          </v:shape>
          <w:control r:id="rId99" w:name="DefaultOcxName86" w:shapeid="_x0000_i1711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Igłową</w:t>
      </w:r>
    </w:p>
    <w:p w14:paraId="1000224D" w14:textId="7B23978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25FA02">
          <v:shape id="_x0000_i1457" type="#_x0000_t75" style="width:20.25pt;height:18pt" o:ole="">
            <v:imagedata r:id="rId10" o:title=""/>
          </v:shape>
          <w:control r:id="rId100" w:name="DefaultOcxName87" w:shapeid="_x0000_i145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Termosublimacyjną</w:t>
      </w:r>
    </w:p>
    <w:p w14:paraId="5CC3ED59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030919A" w14:textId="7FEA5B7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23. Która macierz RAID jest zbudowana w oparciu o replikację dwóch lub więcej dysków fizycznych?</w:t>
      </w:r>
    </w:p>
    <w:p w14:paraId="124EB28A" w14:textId="058C6B6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AF505D5">
          <v:shape id="_x0000_i1460" type="#_x0000_t75" style="width:20.25pt;height:18pt" o:ole="">
            <v:imagedata r:id="rId10" o:title=""/>
          </v:shape>
          <w:control r:id="rId101" w:name="DefaultOcxName88" w:shapeid="_x0000_i146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RAID 3</w:t>
      </w:r>
    </w:p>
    <w:p w14:paraId="702419B1" w14:textId="36BC9A7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4ED6D74">
          <v:shape id="_x0000_i1463" type="#_x0000_t75" style="width:20.25pt;height:18pt" o:ole="">
            <v:imagedata r:id="rId10" o:title=""/>
          </v:shape>
          <w:control r:id="rId102" w:name="DefaultOcxName89" w:shapeid="_x0000_i146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RAID 0</w:t>
      </w:r>
    </w:p>
    <w:p w14:paraId="33FA9908" w14:textId="3613624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38CFA5E">
          <v:shape id="_x0000_i1712" type="#_x0000_t75" style="width:20.25pt;height:18pt" o:ole="">
            <v:imagedata r:id="rId8" o:title=""/>
          </v:shape>
          <w:control r:id="rId103" w:name="DefaultOcxName90" w:shapeid="_x0000_i1712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RAID 1</w:t>
      </w:r>
    </w:p>
    <w:p w14:paraId="2FCD99F4" w14:textId="730ACD4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26DD278">
          <v:shape id="_x0000_i1469" type="#_x0000_t75" style="width:20.25pt;height:18pt" o:ole="">
            <v:imagedata r:id="rId10" o:title=""/>
          </v:shape>
          <w:control r:id="rId104" w:name="DefaultOcxName91" w:shapeid="_x0000_i146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RAID 5</w:t>
      </w:r>
    </w:p>
    <w:p w14:paraId="27DAD3C2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D97FB81" w14:textId="637558C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24. Chusteczki nasączone płynem o właściwościach antystatycznych są przeznaczone do czyszczenia</w:t>
      </w:r>
    </w:p>
    <w:p w14:paraId="4A988A36" w14:textId="026C44A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A303C22">
          <v:shape id="_x0000_i1472" type="#_x0000_t75" style="width:20.25pt;height:18pt" o:ole="">
            <v:imagedata r:id="rId10" o:title=""/>
          </v:shape>
          <w:control r:id="rId105" w:name="DefaultOcxName92" w:shapeid="_x0000_i147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ekranów monitorów LCD</w:t>
      </w:r>
    </w:p>
    <w:p w14:paraId="58FB0751" w14:textId="64A946AD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77FA578">
          <v:shape id="_x0000_i1714" type="#_x0000_t75" style="width:20.25pt;height:18pt" o:ole="">
            <v:imagedata r:id="rId8" o:title=""/>
          </v:shape>
          <w:control r:id="rId106" w:name="DefaultOcxName93" w:shapeid="_x0000_i1714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ekranów monitorów CRT</w:t>
      </w:r>
    </w:p>
    <w:p w14:paraId="31549621" w14:textId="22B65C7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FB9A27">
          <v:shape id="_x0000_i1478" type="#_x0000_t75" style="width:20.25pt;height:18pt" o:ole="">
            <v:imagedata r:id="rId10" o:title=""/>
          </v:shape>
          <w:control r:id="rId107" w:name="DefaultOcxName94" w:shapeid="_x0000_i147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wałków olejowych w drukarkach laserowych</w:t>
      </w:r>
    </w:p>
    <w:p w14:paraId="15103274" w14:textId="78D6073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D558E6D">
          <v:shape id="_x0000_i1481" type="#_x0000_t75" style="width:20.25pt;height:18pt" o:ole="">
            <v:imagedata r:id="rId10" o:title=""/>
          </v:shape>
          <w:control r:id="rId108" w:name="DefaultOcxName95" w:shapeid="_x0000_i148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rolek prowadzących papier w drukarkach atramentowych</w:t>
      </w:r>
    </w:p>
    <w:p w14:paraId="75E733A2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96C440A" w14:textId="10FA85A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25. Zdjęcie przedstawia płytę główną komputera. Strzałką oznaczono</w:t>
      </w:r>
    </w:p>
    <w:p w14:paraId="397AFA71" w14:textId="5AF2999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645D7A4" wp14:editId="13E1DD47">
            <wp:extent cx="5760720" cy="383794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8D7A" w14:textId="7553CA0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206EABEF">
          <v:shape id="_x0000_i1484" type="#_x0000_t75" style="width:20.25pt;height:18pt" o:ole="">
            <v:imagedata r:id="rId10" o:title=""/>
          </v:shape>
          <w:control r:id="rId110" w:name="DefaultOcxName96" w:shapeid="_x0000_i148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połączenie do dysku IDE</w:t>
      </w:r>
    </w:p>
    <w:p w14:paraId="50CE65A6" w14:textId="66E47C5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0C6C53E">
          <v:shape id="_x0000_i1487" type="#_x0000_t75" style="width:20.25pt;height:18pt" o:ole="">
            <v:imagedata r:id="rId10" o:title=""/>
          </v:shape>
          <w:control r:id="rId111" w:name="DefaultOcxName97" w:shapeid="_x0000_i148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połączenie do dysku SCSI</w:t>
      </w:r>
    </w:p>
    <w:p w14:paraId="191E7377" w14:textId="513F7E99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7489B80F">
          <v:shape id="_x0000_i1716" type="#_x0000_t75" style="width:20.25pt;height:18pt" o:ole="">
            <v:imagedata r:id="rId8" o:title=""/>
          </v:shape>
          <w:control r:id="rId112" w:name="DefaultOcxName98" w:shapeid="_x0000_i1716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gniazdo zasilania do płyty ATX</w:t>
      </w:r>
    </w:p>
    <w:p w14:paraId="40404DC2" w14:textId="77C7A33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266FDCD">
          <v:shape id="_x0000_i1493" type="#_x0000_t75" style="width:20.25pt;height:18pt" o:ole="">
            <v:imagedata r:id="rId10" o:title=""/>
          </v:shape>
          <w:control r:id="rId113" w:name="DefaultOcxName99" w:shapeid="_x0000_i149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gniazdo zasilania do płyty AT</w:t>
      </w:r>
    </w:p>
    <w:p w14:paraId="4DAB5F5A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DF3E7C9" w14:textId="41B4BC5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26. Rysunek przedstawia schemat</w:t>
      </w:r>
    </w:p>
    <w:p w14:paraId="111001D5" w14:textId="571E6C5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423801C" wp14:editId="3DED63E7">
            <wp:extent cx="5760720" cy="257556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0CF1" w14:textId="3F89F5A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0F67576">
          <v:shape id="_x0000_i1496" type="#_x0000_t75" style="width:20.25pt;height:18pt" o:ole="">
            <v:imagedata r:id="rId10" o:title=""/>
          </v:shape>
          <w:control r:id="rId115" w:name="DefaultOcxName100" w:shapeid="_x0000_i149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przełącznika kopułkowego</w:t>
      </w:r>
    </w:p>
    <w:p w14:paraId="11B434BF" w14:textId="144C84F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A04E7B1">
          <v:shape id="_x0000_i1499" type="#_x0000_t75" style="width:20.25pt;height:18pt" o:ole="">
            <v:imagedata r:id="rId10" o:title=""/>
          </v:shape>
          <w:control r:id="rId116" w:name="DefaultOcxName101" w:shapeid="_x0000_i149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karty graficznej</w:t>
      </w:r>
    </w:p>
    <w:p w14:paraId="495849E5" w14:textId="185C94A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9393123">
          <v:shape id="_x0000_i1502" type="#_x0000_t75" style="width:20.25pt;height:18pt" o:ole="">
            <v:imagedata r:id="rId10" o:title=""/>
          </v:shape>
          <w:control r:id="rId117" w:name="DefaultOcxName102" w:shapeid="_x0000_i150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przetwornika DAC</w:t>
      </w:r>
    </w:p>
    <w:p w14:paraId="5B17AD1B" w14:textId="4148BD7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21F0E21">
          <v:shape id="_x0000_i1717" type="#_x0000_t75" style="width:20.25pt;height:18pt" o:ole="">
            <v:imagedata r:id="rId8" o:title=""/>
          </v:shape>
          <w:control r:id="rId118" w:name="DefaultOcxName103" w:shapeid="_x0000_i1717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zasilacza impulsowego</w:t>
      </w:r>
    </w:p>
    <w:p w14:paraId="4126ABE9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658D99F" w14:textId="4275ED8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27. Które środowisko graficzne przeznaczone dla systemu Linux charakteryzuje się najmniejszymi wymaganiami parametrów pamięci RAM?</w:t>
      </w:r>
    </w:p>
    <w:p w14:paraId="09A1896C" w14:textId="73E206E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C6DD458">
          <v:shape id="_x0000_i1508" type="#_x0000_t75" style="width:20.25pt;height:18pt" o:ole="">
            <v:imagedata r:id="rId10" o:title=""/>
          </v:shape>
          <w:control r:id="rId119" w:name="DefaultOcxName104" w:shapeid="_x0000_i150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GNOME</w:t>
      </w:r>
    </w:p>
    <w:p w14:paraId="1521B3DA" w14:textId="114371ED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3C77EAF7">
          <v:shape id="_x0000_i1719" type="#_x0000_t75" style="width:20.25pt;height:18pt" o:ole="">
            <v:imagedata r:id="rId8" o:title=""/>
          </v:shape>
          <w:control r:id="rId120" w:name="DefaultOcxName105" w:shapeid="_x0000_i1719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XFCE</w:t>
      </w:r>
    </w:p>
    <w:p w14:paraId="48FD6DD7" w14:textId="2EAC782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F7DEC02">
          <v:shape id="_x0000_i1514" type="#_x0000_t75" style="width:20.25pt;height:18pt" o:ole="">
            <v:imagedata r:id="rId10" o:title=""/>
          </v:shape>
          <w:control r:id="rId121" w:name="DefaultOcxName106" w:shapeid="_x0000_i151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AERO</w:t>
      </w:r>
    </w:p>
    <w:p w14:paraId="3D6B9B0F" w14:textId="48B3FC2A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CD3E03D">
          <v:shape id="_x0000_i1517" type="#_x0000_t75" style="width:20.25pt;height:18pt" o:ole="">
            <v:imagedata r:id="rId10" o:title=""/>
          </v:shape>
          <w:control r:id="rId122" w:name="DefaultOcxName107" w:shapeid="_x0000_i151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UNITY</w:t>
      </w:r>
    </w:p>
    <w:p w14:paraId="5CF0296A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4287300" w14:textId="039DEF4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28. Która karta graficzna nie będzie współpracowała z monitorem, wyposażonym w złącza przedstawione na zdjęciu (zakładając, że do podłączenia monitora nie można zastosować adaptera)?</w:t>
      </w:r>
    </w:p>
    <w:p w14:paraId="7ED0BE0F" w14:textId="666C00B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74E8A5B" wp14:editId="18754886">
            <wp:extent cx="5760720" cy="224917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3758" w14:textId="75149E1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1EAB2F">
          <v:shape id="_x0000_i1520" type="#_x0000_t75" style="width:20.25pt;height:18pt" o:ole="">
            <v:imagedata r:id="rId10" o:title=""/>
          </v:shape>
          <w:control r:id="rId124" w:name="DefaultOcxName108" w:shapeid="_x0000_i152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Asus Radeon RX 550 4GB GDDR5 (128 bit), DVI-D, HDMI, DisplayPort</w:t>
      </w:r>
    </w:p>
    <w:p w14:paraId="210FE20B" w14:textId="218828C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29A1A04">
          <v:shape id="_x0000_i1523" type="#_x0000_t75" style="width:20.25pt;height:18pt" o:ole="">
            <v:imagedata r:id="rId10" o:title=""/>
          </v:shape>
          <w:control r:id="rId125" w:name="DefaultOcxName109" w:shapeid="_x0000_i152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Sapphire Fire Pro W9000 6GB GDDR5 (384 bit) 6x mini DisplayPort</w:t>
      </w:r>
    </w:p>
    <w:p w14:paraId="795F86E0" w14:textId="6D5CBD20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1CE4F388">
          <v:shape id="_x0000_i1721" type="#_x0000_t75" style="width:20.25pt;height:18pt" o:ole="">
            <v:imagedata r:id="rId8" o:title=""/>
          </v:shape>
          <w:control r:id="rId126" w:name="DefaultOcxName110" w:shapeid="_x0000_i1721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HIS R7 240 2GB GDDR3 (128 bit) HDMI, DVI, D-Sub</w:t>
      </w:r>
    </w:p>
    <w:p w14:paraId="60C63922" w14:textId="16288FA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65F676C">
          <v:shape id="_x0000_i1529" type="#_x0000_t75" style="width:20.25pt;height:18pt" o:ole="">
            <v:imagedata r:id="rId10" o:title=""/>
          </v:shape>
          <w:control r:id="rId127" w:name="DefaultOcxName111" w:shapeid="_x0000_i152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Fujitsu NVIDIA Quadro M2000 4GB GDDR5 (128 Bit) 4xDisplayPort</w:t>
      </w:r>
    </w:p>
    <w:p w14:paraId="16FCBCDC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F8AADA3" w14:textId="0471A61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29. Aby załadować projekt wydruku bezpośrednio z komputera do drukarki 3D, której parametry przedstawiono w tabeli, można użyć złącza</w:t>
      </w:r>
    </w:p>
    <w:p w14:paraId="76340959" w14:textId="7A4B02B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50F6ADB" wp14:editId="643FAFE0">
            <wp:extent cx="5760720" cy="2468880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91F2" w14:textId="7F456BA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B833E7C">
          <v:shape id="_x0000_i1532" type="#_x0000_t75" style="width:20.25pt;height:18pt" o:ole="">
            <v:imagedata r:id="rId10" o:title=""/>
          </v:shape>
          <w:control r:id="rId129" w:name="DefaultOcxName112" w:shapeid="_x0000_i153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Centronics</w:t>
      </w:r>
    </w:p>
    <w:p w14:paraId="4B86B912" w14:textId="22D1B8F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500D63E">
          <v:shape id="_x0000_i1535" type="#_x0000_t75" style="width:20.25pt;height:18pt" o:ole="">
            <v:imagedata r:id="rId10" o:title=""/>
          </v:shape>
          <w:control r:id="rId130" w:name="DefaultOcxName113" w:shapeid="_x0000_i153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Micro Ribbon</w:t>
      </w:r>
    </w:p>
    <w:p w14:paraId="0A76BE4F" w14:textId="0B7BDED4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C27CF08">
          <v:shape id="_x0000_i1723" type="#_x0000_t75" style="width:20.25pt;height:18pt" o:ole="">
            <v:imagedata r:id="rId8" o:title=""/>
          </v:shape>
          <w:control r:id="rId131" w:name="DefaultOcxName114" w:shapeid="_x0000_i1723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RJ45</w:t>
      </w:r>
    </w:p>
    <w:p w14:paraId="086F9D37" w14:textId="66074AE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E3E3CD2">
          <v:shape id="_x0000_i1541" type="#_x0000_t75" style="width:20.25pt;height:18pt" o:ole="">
            <v:imagedata r:id="rId10" o:title=""/>
          </v:shape>
          <w:control r:id="rId132" w:name="DefaultOcxName115" w:shapeid="_x0000_i154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mini DIN</w:t>
      </w:r>
    </w:p>
    <w:p w14:paraId="2A95A71D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CEF0984" w14:textId="78E5FFD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30. Układ RAMDAC</w:t>
      </w:r>
    </w:p>
    <w:p w14:paraId="394CF22F" w14:textId="4ED97FB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4B0391A">
          <v:shape id="_x0000_i1544" type="#_x0000_t75" style="width:20.25pt;height:18pt" o:ole="">
            <v:imagedata r:id="rId10" o:title=""/>
          </v:shape>
          <w:control r:id="rId133" w:name="DefaultOcxName116" w:shapeid="_x0000_i154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jest charakterystyczny dla standardu S-ATA</w:t>
      </w:r>
    </w:p>
    <w:p w14:paraId="57F3B7C2" w14:textId="0B523E07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678B7B2D">
          <v:shape id="_x0000_i1725" type="#_x0000_t75" style="width:20.25pt;height:18pt" o:ole="">
            <v:imagedata r:id="rId8" o:title=""/>
          </v:shape>
          <w:control r:id="rId134" w:name="DefaultOcxName117" w:shapeid="_x0000_i1725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stanowi stopień wyjściowy karty graficznej</w:t>
      </w:r>
    </w:p>
    <w:p w14:paraId="3BDD80A4" w14:textId="5FFB7F9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D015A4A">
          <v:shape id="_x0000_i1550" type="#_x0000_t75" style="width:20.25pt;height:18pt" o:ole="">
            <v:imagedata r:id="rId10" o:title=""/>
          </v:shape>
          <w:control r:id="rId135" w:name="DefaultOcxName118" w:shapeid="_x0000_i155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jest charakterystyczny dla standardu ATA</w:t>
      </w:r>
    </w:p>
    <w:p w14:paraId="3B9CF463" w14:textId="21CBC47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7F1CD21">
          <v:shape id="_x0000_i1553" type="#_x0000_t75" style="width:20.25pt;height:18pt" o:ole="">
            <v:imagedata r:id="rId10" o:title=""/>
          </v:shape>
          <w:control r:id="rId136" w:name="DefaultOcxName119" w:shapeid="_x0000_i155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zawiera konwerter analogowo-cyfrowy</w:t>
      </w:r>
    </w:p>
    <w:p w14:paraId="0F584785" w14:textId="7777777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31. Jaką funkcję pełni układ zaznaczony strzałką na schemacie karty graficznej?</w:t>
      </w:r>
    </w:p>
    <w:p w14:paraId="48BC6CB8" w14:textId="214FECF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2575BC1" wp14:editId="5F67846B">
            <wp:extent cx="5760720" cy="3594100"/>
            <wp:effectExtent l="0" t="0" r="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998B" w14:textId="27ACAC2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C67E31E">
          <v:shape id="_x0000_i1556" type="#_x0000_t75" style="width:20.25pt;height:18pt" o:ole="">
            <v:imagedata r:id="rId10" o:title=""/>
          </v:shape>
          <w:control r:id="rId138" w:name="DefaultOcxName120" w:shapeid="_x0000_i155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Ustala widoczność i przesłanianie się obiektów na ekranie</w:t>
      </w:r>
    </w:p>
    <w:p w14:paraId="42466D5F" w14:textId="5B194FA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880ADDF">
          <v:shape id="_x0000_i1559" type="#_x0000_t75" style="width:20.25pt;height:18pt" o:ole="">
            <v:imagedata r:id="rId10" o:title=""/>
          </v:shape>
          <w:control r:id="rId139" w:name="DefaultOcxName121" w:shapeid="_x0000_i155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Oblicza kolory każdego wyświetlanego piksela</w:t>
      </w:r>
    </w:p>
    <w:p w14:paraId="22DEA35D" w14:textId="7840D021" w:rsidR="0032344B" w:rsidRPr="0076508F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B9B11C9">
          <v:shape id="_x0000_i1726" type="#_x0000_t75" style="width:20.25pt;height:18pt" o:ole="">
            <v:imagedata r:id="rId8" o:title=""/>
          </v:shape>
          <w:control r:id="rId140" w:name="DefaultOcxName122" w:shapeid="_x0000_i1726"/>
        </w:object>
      </w:r>
      <w:r w:rsidRPr="007650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76508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Oblicza wygląd i położenie wielokątów, z których zbudowany jest obiekt</w:t>
      </w:r>
    </w:p>
    <w:p w14:paraId="522DF60F" w14:textId="62BF964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7063AB1">
          <v:shape id="_x0000_i1565" type="#_x0000_t75" style="width:20.25pt;height:18pt" o:ole="">
            <v:imagedata r:id="rId10" o:title=""/>
          </v:shape>
          <w:control r:id="rId141" w:name="DefaultOcxName123" w:shapeid="_x0000_i156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Wykonuje kalkulacje oświetlenia, uwzględniając położenie światła</w:t>
      </w:r>
    </w:p>
    <w:p w14:paraId="01B70761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8457E08" w14:textId="4A38D7A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32. Na stabilność obrazu w monitorach CRT znaczący wpływ ma</w:t>
      </w:r>
    </w:p>
    <w:p w14:paraId="2D00D7EB" w14:textId="7026A68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50656B8">
          <v:shape id="_x0000_i1568" type="#_x0000_t75" style="width:20.25pt;height:18pt" o:ole="">
            <v:imagedata r:id="rId10" o:title=""/>
          </v:shape>
          <w:control r:id="rId142" w:name="DefaultOcxName124" w:shapeid="_x0000_i156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Czas reakcji</w:t>
      </w:r>
    </w:p>
    <w:p w14:paraId="14681223" w14:textId="594F3512" w:rsidR="0032344B" w:rsidRPr="00752CD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F399015">
          <v:shape id="_x0000_i1728" type="#_x0000_t75" style="width:20.25pt;height:18pt" o:ole="">
            <v:imagedata r:id="rId8" o:title=""/>
          </v:shape>
          <w:control r:id="rId143" w:name="DefaultOcxName125" w:shapeid="_x0000_i1728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Częstotliwość odświeżania</w:t>
      </w:r>
    </w:p>
    <w:p w14:paraId="778C924B" w14:textId="00ACBA4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E595B28">
          <v:shape id="_x0000_i1574" type="#_x0000_t75" style="width:20.25pt;height:18pt" o:ole="">
            <v:imagedata r:id="rId10" o:title=""/>
          </v:shape>
          <w:control r:id="rId144" w:name="DefaultOcxName126" w:shapeid="_x0000_i157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Wieloczęstotliwość</w:t>
      </w:r>
    </w:p>
    <w:p w14:paraId="66D52F52" w14:textId="7AEA54C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50AEC18">
          <v:shape id="_x0000_i1577" type="#_x0000_t75" style="width:20.25pt;height:18pt" o:ole="">
            <v:imagedata r:id="rId10" o:title=""/>
          </v:shape>
          <w:control r:id="rId145" w:name="DefaultOcxName127" w:shapeid="_x0000_i157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Odwzorowanie kolorów</w:t>
      </w:r>
    </w:p>
    <w:p w14:paraId="31B4BF12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B85422B" w14:textId="65A2CD8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33. Komputery przenośne są z reguły wyposażone w bezprzewodowe sieci LAN. Ograniczenia ich użytkowania dotyczą emisji fal radiowych mogących zakłócać działanie innych, ważnych dla bezpieczeństwa, urządzeń</w:t>
      </w:r>
    </w:p>
    <w:p w14:paraId="62483C3E" w14:textId="531BAA2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F10110A">
          <v:shape id="_x0000_i1580" type="#_x0000_t75" style="width:20.25pt;height:18pt" o:ole="">
            <v:imagedata r:id="rId10" o:title=""/>
          </v:shape>
          <w:control r:id="rId146" w:name="DefaultOcxName128" w:shapeid="_x0000_i158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 pociągu</w:t>
      </w:r>
    </w:p>
    <w:p w14:paraId="083C0173" w14:textId="20BD4CF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66A6893">
          <v:shape id="_x0000_i1729" type="#_x0000_t75" style="width:20.25pt;height:18pt" o:ole="">
            <v:imagedata r:id="rId8" o:title=""/>
          </v:shape>
          <w:control r:id="rId147" w:name="DefaultOcxName129" w:shapeid="_x0000_i1729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 samolocie</w:t>
      </w:r>
    </w:p>
    <w:p w14:paraId="011053FA" w14:textId="7FF25C7D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B3AB53A">
          <v:shape id="_x0000_i1586" type="#_x0000_t75" style="width:20.25pt;height:18pt" o:ole="">
            <v:imagedata r:id="rId10" o:title=""/>
          </v:shape>
          <w:control r:id="rId148" w:name="DefaultOcxName130" w:shapeid="_x0000_i158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 biurze</w:t>
      </w:r>
    </w:p>
    <w:p w14:paraId="6A723DF6" w14:textId="0CE05E5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6476C94">
          <v:shape id="_x0000_i1589" type="#_x0000_t75" style="width:20.25pt;height:18pt" o:ole="">
            <v:imagedata r:id="rId10" o:title=""/>
          </v:shape>
          <w:control r:id="rId149" w:name="DefaultOcxName131" w:shapeid="_x0000_i158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w mieszkaniu</w:t>
      </w:r>
    </w:p>
    <w:p w14:paraId="32EA024A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BC003A6" w14:textId="7E12D10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34. W hurtowni materiałów budowlanych istnieje konieczność jednoczesnego drukowania faktur w kilku egzemplarzach. Należy użyć drukarki</w:t>
      </w:r>
    </w:p>
    <w:p w14:paraId="5058D138" w14:textId="0C239F02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D1D4301">
          <v:shape id="_x0000_i1730" type="#_x0000_t75" style="width:20.25pt;height:18pt" o:ole="">
            <v:imagedata r:id="rId8" o:title=""/>
          </v:shape>
          <w:control r:id="rId150" w:name="DefaultOcxName132" w:shapeid="_x0000_i1730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igłowej</w:t>
      </w:r>
    </w:p>
    <w:p w14:paraId="7A5F29FB" w14:textId="27E05BB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05" w:dyaOrig="360" w14:anchorId="26A06404">
          <v:shape id="_x0000_i1595" type="#_x0000_t75" style="width:20.25pt;height:18pt" o:ole="">
            <v:imagedata r:id="rId10" o:title=""/>
          </v:shape>
          <w:control r:id="rId151" w:name="DefaultOcxName133" w:shapeid="_x0000_i159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termosublimacyjnej</w:t>
      </w:r>
    </w:p>
    <w:p w14:paraId="2FDA7DD1" w14:textId="0761AD49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229C172">
          <v:shape id="_x0000_i1598" type="#_x0000_t75" style="width:20.25pt;height:18pt" o:ole="">
            <v:imagedata r:id="rId10" o:title=""/>
          </v:shape>
          <w:control r:id="rId152" w:name="DefaultOcxName134" w:shapeid="_x0000_i1598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laserowej</w:t>
      </w:r>
    </w:p>
    <w:p w14:paraId="6C1989AC" w14:textId="6145895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6EF2401">
          <v:shape id="_x0000_i1601" type="#_x0000_t75" style="width:20.25pt;height:18pt" o:ole="">
            <v:imagedata r:id="rId10" o:title=""/>
          </v:shape>
          <w:control r:id="rId153" w:name="DefaultOcxName135" w:shapeid="_x0000_i160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atramentowej</w:t>
      </w:r>
    </w:p>
    <w:p w14:paraId="38CAAE3F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AC38804" w14:textId="5666976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35. Program Mozilla Firefox jest rozpowszechniany na podstawie licencji</w:t>
      </w:r>
    </w:p>
    <w:p w14:paraId="2A45D719" w14:textId="1862330A" w:rsidR="0032344B" w:rsidRPr="00752CD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5F45224A">
          <v:shape id="_x0000_i1732" type="#_x0000_t75" style="width:20.25pt;height:18pt" o:ole="">
            <v:imagedata r:id="rId8" o:title=""/>
          </v:shape>
          <w:control r:id="rId154" w:name="DefaultOcxName136" w:shapeid="_x0000_i1732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GNU MPL</w:t>
      </w:r>
    </w:p>
    <w:p w14:paraId="5459A529" w14:textId="5FB7699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A41483F">
          <v:shape id="_x0000_i1607" type="#_x0000_t75" style="width:20.25pt;height:18pt" o:ole="">
            <v:imagedata r:id="rId10" o:title=""/>
          </v:shape>
          <w:control r:id="rId155" w:name="DefaultOcxName137" w:shapeid="_x0000_i160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Liteware</w:t>
      </w:r>
    </w:p>
    <w:p w14:paraId="0E21EFE3" w14:textId="57661E0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57D9126">
          <v:shape id="_x0000_i1610" type="#_x0000_t75" style="width:20.25pt;height:18pt" o:ole="">
            <v:imagedata r:id="rId10" o:title=""/>
          </v:shape>
          <w:control r:id="rId156" w:name="DefaultOcxName138" w:shapeid="_x0000_i1610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MOLP</w:t>
      </w:r>
    </w:p>
    <w:p w14:paraId="46FC90B6" w14:textId="712E561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D3626D0">
          <v:shape id="_x0000_i1613" type="#_x0000_t75" style="width:20.25pt;height:18pt" o:ole="">
            <v:imagedata r:id="rId10" o:title=""/>
          </v:shape>
          <w:control r:id="rId157" w:name="DefaultOcxName139" w:shapeid="_x0000_i161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OEM</w:t>
      </w:r>
    </w:p>
    <w:p w14:paraId="4B2144E6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2486743" w14:textId="528B755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36. Tusz żelowy jest stosowany w drukarkach</w:t>
      </w:r>
    </w:p>
    <w:p w14:paraId="0EAE6AAE" w14:textId="2988B4B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117BC265">
          <v:shape id="_x0000_i1733" type="#_x0000_t75" style="width:20.25pt;height:18pt" o:ole="">
            <v:imagedata r:id="rId8" o:title=""/>
          </v:shape>
          <w:control r:id="rId158" w:name="DefaultOcxName140" w:shapeid="_x0000_i1733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sublimacyjnych</w:t>
      </w:r>
    </w:p>
    <w:p w14:paraId="543F59EB" w14:textId="0A899AEC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53DD6572">
          <v:shape id="_x0000_i1619" type="#_x0000_t75" style="width:20.25pt;height:18pt" o:ole="">
            <v:imagedata r:id="rId10" o:title=""/>
          </v:shape>
          <w:control r:id="rId159" w:name="DefaultOcxName141" w:shapeid="_x0000_i161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termotransferowych</w:t>
      </w:r>
    </w:p>
    <w:p w14:paraId="1D697BDE" w14:textId="2118186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6F89AE90">
          <v:shape id="_x0000_i1622" type="#_x0000_t75" style="width:20.25pt;height:18pt" o:ole="">
            <v:imagedata r:id="rId10" o:title=""/>
          </v:shape>
          <w:control r:id="rId160" w:name="DefaultOcxName142" w:shapeid="_x0000_i162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fiskalnych</w:t>
      </w:r>
    </w:p>
    <w:p w14:paraId="72C1B1E9" w14:textId="5CA84B6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FFAB696">
          <v:shape id="_x0000_i1625" type="#_x0000_t75" style="width:20.25pt;height:18pt" o:ole="">
            <v:imagedata r:id="rId10" o:title=""/>
          </v:shape>
          <w:control r:id="rId161" w:name="DefaultOcxName143" w:shapeid="_x0000_i162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igłowych</w:t>
      </w:r>
    </w:p>
    <w:p w14:paraId="4B767069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BD335AD" w14:textId="565D118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37. Na rysunku przedstawiono</w:t>
      </w:r>
    </w:p>
    <w:p w14:paraId="40BEF568" w14:textId="49C89FA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03B5E1A" wp14:editId="3018FDAD">
            <wp:extent cx="4552950" cy="32385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5C29" w14:textId="73584999" w:rsidR="0032344B" w:rsidRPr="00752CD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405" w:dyaOrig="360" w14:anchorId="2095DB79">
          <v:shape id="_x0000_i1734" type="#_x0000_t75" style="width:20.25pt;height:18pt" o:ole="">
            <v:imagedata r:id="rId8" o:title=""/>
          </v:shape>
          <w:control r:id="rId163" w:name="DefaultOcxName144" w:shapeid="_x0000_i1734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tester płyt głównych</w:t>
      </w:r>
    </w:p>
    <w:p w14:paraId="45B198BD" w14:textId="303E18A1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0116422">
          <v:shape id="_x0000_i1631" type="#_x0000_t75" style="width:20.25pt;height:18pt" o:ole="">
            <v:imagedata r:id="rId10" o:title=""/>
          </v:shape>
          <w:control r:id="rId164" w:name="DefaultOcxName145" w:shapeid="_x0000_i163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czujnik temperatury</w:t>
      </w:r>
    </w:p>
    <w:p w14:paraId="493D70A3" w14:textId="76BCEE98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63B4884">
          <v:shape id="_x0000_i1634" type="#_x0000_t75" style="width:20.25pt;height:18pt" o:ole="">
            <v:imagedata r:id="rId10" o:title=""/>
          </v:shape>
          <w:control r:id="rId165" w:name="DefaultOcxName146" w:shapeid="_x0000_i163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impulsator</w:t>
      </w:r>
    </w:p>
    <w:p w14:paraId="5516FF38" w14:textId="461F477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59B377">
          <v:shape id="_x0000_i1637" type="#_x0000_t75" style="width:20.25pt;height:18pt" o:ole="">
            <v:imagedata r:id="rId10" o:title=""/>
          </v:shape>
          <w:control r:id="rId166" w:name="DefaultOcxName147" w:shapeid="_x0000_i163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sondę logiczną</w:t>
      </w:r>
    </w:p>
    <w:p w14:paraId="76BEFF6B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1CC766D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E49F7A9" w14:textId="1859A2E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38. Które medium transmisyjne wykorzystują myszki bluetooth do komunikacji z komputerem?</w:t>
      </w:r>
    </w:p>
    <w:p w14:paraId="26AEF2F3" w14:textId="285C8021" w:rsidR="0032344B" w:rsidRPr="00752CD8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4B46A8F5">
          <v:shape id="_x0000_i1736" type="#_x0000_t75" style="width:20.25pt;height:18pt" o:ole="">
            <v:imagedata r:id="rId8" o:title=""/>
          </v:shape>
          <w:control r:id="rId167" w:name="DefaultOcxName148" w:shapeid="_x0000_i1736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Fale radiowe w paśmie 2,4 GHz</w:t>
      </w:r>
    </w:p>
    <w:p w14:paraId="20AB2521" w14:textId="20297816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0CC98D7">
          <v:shape id="_x0000_i1643" type="#_x0000_t75" style="width:20.25pt;height:18pt" o:ole="">
            <v:imagedata r:id="rId10" o:title=""/>
          </v:shape>
          <w:control r:id="rId168" w:name="DefaultOcxName149" w:shapeid="_x0000_i164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Fale radiowe w paśmie 800/900 MHz</w:t>
      </w:r>
    </w:p>
    <w:p w14:paraId="60BC1616" w14:textId="5320539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4106823">
          <v:shape id="_x0000_i1646" type="#_x0000_t75" style="width:20.25pt;height:18pt" o:ole="">
            <v:imagedata r:id="rId10" o:title=""/>
          </v:shape>
          <w:control r:id="rId169" w:name="DefaultOcxName150" w:shapeid="_x0000_i1646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Promieniowanie podczerwone</w:t>
      </w:r>
    </w:p>
    <w:p w14:paraId="2AA8458D" w14:textId="34B24BBB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478069E">
          <v:shape id="_x0000_i1649" type="#_x0000_t75" style="width:20.25pt;height:18pt" o:ole="">
            <v:imagedata r:id="rId10" o:title=""/>
          </v:shape>
          <w:control r:id="rId170" w:name="DefaultOcxName151" w:shapeid="_x0000_i1649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Promieniowanie ultrafioletowe</w:t>
      </w:r>
    </w:p>
    <w:p w14:paraId="71EDA11F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480F9DB" w14:textId="5BE8180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39. Zapis liczby siedem w systemie ósemkowym to</w:t>
      </w:r>
    </w:p>
    <w:p w14:paraId="32FE12E9" w14:textId="0D66020F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7BA2B7A2">
          <v:shape id="_x0000_i1652" type="#_x0000_t75" style="width:20.25pt;height:18pt" o:ole="">
            <v:imagedata r:id="rId10" o:title=""/>
          </v:shape>
          <w:control r:id="rId171" w:name="DefaultOcxName152" w:shapeid="_x0000_i1652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7(b)</w:t>
      </w:r>
    </w:p>
    <w:p w14:paraId="58285201" w14:textId="043F8BE0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C6BB2B2">
          <v:shape id="_x0000_i1655" type="#_x0000_t75" style="width:20.25pt;height:18pt" o:ole="">
            <v:imagedata r:id="rId10" o:title=""/>
          </v:shape>
          <w:control r:id="rId172" w:name="DefaultOcxName153" w:shapeid="_x0000_i1655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7(d)</w:t>
      </w:r>
    </w:p>
    <w:p w14:paraId="1DDED6A5" w14:textId="285076C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AB31F6C">
          <v:shape id="_x0000_i1737" type="#_x0000_t75" style="width:20.25pt;height:18pt" o:ole="">
            <v:imagedata r:id="rId8" o:title=""/>
          </v:shape>
          <w:control r:id="rId173" w:name="DefaultOcxName154" w:shapeid="_x0000_i1737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7(o)</w:t>
      </w:r>
    </w:p>
    <w:p w14:paraId="08DD2919" w14:textId="67DEB237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4C93406">
          <v:shape id="_x0000_i1661" type="#_x0000_t75" style="width:20.25pt;height:18pt" o:ole="">
            <v:imagedata r:id="rId10" o:title=""/>
          </v:shape>
          <w:control r:id="rId174" w:name="DefaultOcxName155" w:shapeid="_x0000_i1661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7(h)</w:t>
      </w:r>
    </w:p>
    <w:p w14:paraId="108D2B88" w14:textId="77777777" w:rsidR="00C07237" w:rsidRDefault="00C07237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77E5D8E" w14:textId="444B1C65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40. Wynikiem sumowania liczb binarnych 1001101 i 11001 jest</w:t>
      </w:r>
    </w:p>
    <w:p w14:paraId="35D7D047" w14:textId="106172B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35DD9017">
          <v:shape id="_x0000_i1664" type="#_x0000_t75" style="width:20.25pt;height:18pt" o:ole="">
            <v:imagedata r:id="rId10" o:title=""/>
          </v:shape>
          <w:control r:id="rId175" w:name="DefaultOcxName156" w:shapeid="_x0000_i1664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1000110</w:t>
      </w:r>
    </w:p>
    <w:p w14:paraId="335DF668" w14:textId="03594FA4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FED87E4">
          <v:shape id="_x0000_i1667" type="#_x0000_t75" style="width:20.25pt;height:18pt" o:ole="">
            <v:imagedata r:id="rId10" o:title=""/>
          </v:shape>
          <w:control r:id="rId176" w:name="DefaultOcxName157" w:shapeid="_x0000_i1667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1100111</w:t>
      </w:r>
    </w:p>
    <w:p w14:paraId="36C2B99E" w14:textId="548A8A2E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2682FEE3">
          <v:shape id="_x0000_i1738" type="#_x0000_t75" style="width:20.25pt;height:18pt" o:ole="">
            <v:imagedata r:id="rId8" o:title=""/>
          </v:shape>
          <w:control r:id="rId177" w:name="DefaultOcxName158" w:shapeid="_x0000_i1738"/>
        </w:object>
      </w:r>
      <w:r w:rsidRPr="00752CD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752CD8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1100110</w:t>
      </w:r>
    </w:p>
    <w:p w14:paraId="6757A0F6" w14:textId="756E6A93" w:rsidR="0032344B" w:rsidRPr="0032344B" w:rsidRDefault="0032344B" w:rsidP="00323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2344B">
        <w:rPr>
          <w:rFonts w:ascii="Times New Roman" w:eastAsia="Times New Roman" w:hAnsi="Times New Roman" w:cs="Times New Roman"/>
          <w:sz w:val="24"/>
          <w:szCs w:val="24"/>
        </w:rPr>
        <w:object w:dxaOrig="405" w:dyaOrig="360" w14:anchorId="0A7901C4">
          <v:shape id="_x0000_i1673" type="#_x0000_t75" style="width:20.25pt;height:18pt" o:ole="">
            <v:imagedata r:id="rId10" o:title=""/>
          </v:shape>
          <w:control r:id="rId178" w:name="DefaultOcxName159" w:shapeid="_x0000_i1673"/>
        </w:object>
      </w:r>
      <w:r w:rsidRPr="003234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32344B">
        <w:rPr>
          <w:rFonts w:ascii="Times New Roman" w:eastAsia="Times New Roman" w:hAnsi="Times New Roman" w:cs="Times New Roman"/>
          <w:sz w:val="24"/>
          <w:szCs w:val="24"/>
          <w:lang w:eastAsia="pl-PL"/>
        </w:rPr>
        <w:t>1000111</w:t>
      </w:r>
    </w:p>
    <w:p w14:paraId="7CF67BA7" w14:textId="77777777" w:rsidR="001B0B28" w:rsidRDefault="001B0B28"/>
    <w:sectPr w:rsidR="001B0B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4B"/>
    <w:rsid w:val="000B2BD9"/>
    <w:rsid w:val="001B0B28"/>
    <w:rsid w:val="0032344B"/>
    <w:rsid w:val="00752CD8"/>
    <w:rsid w:val="0076508F"/>
    <w:rsid w:val="00856E3D"/>
    <w:rsid w:val="00C07237"/>
    <w:rsid w:val="00F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6"/>
    <o:shapelayout v:ext="edit">
      <o:idmap v:ext="edit" data="1"/>
    </o:shapelayout>
  </w:shapeDefaults>
  <w:decimalSymbol w:val=","/>
  <w:listSeparator w:val=";"/>
  <w14:docId w14:val="76D94D89"/>
  <w15:chartTrackingRefBased/>
  <w15:docId w15:val="{7F577C8F-16BC-4F1C-93A5-8F961CE8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323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323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03.xml"/><Relationship Id="rId21" Type="http://schemas.openxmlformats.org/officeDocument/2006/relationships/control" Target="activeX/activeX12.xml"/><Relationship Id="rId42" Type="http://schemas.openxmlformats.org/officeDocument/2006/relationships/control" Target="activeX/activeX30.xml"/><Relationship Id="rId63" Type="http://schemas.openxmlformats.org/officeDocument/2006/relationships/control" Target="activeX/activeX51.xml"/><Relationship Id="rId84" Type="http://schemas.openxmlformats.org/officeDocument/2006/relationships/control" Target="activeX/activeX72.xml"/><Relationship Id="rId138" Type="http://schemas.openxmlformats.org/officeDocument/2006/relationships/control" Target="activeX/activeX121.xml"/><Relationship Id="rId159" Type="http://schemas.openxmlformats.org/officeDocument/2006/relationships/control" Target="activeX/activeX142.xml"/><Relationship Id="rId170" Type="http://schemas.openxmlformats.org/officeDocument/2006/relationships/control" Target="activeX/activeX152.xml"/><Relationship Id="rId107" Type="http://schemas.openxmlformats.org/officeDocument/2006/relationships/control" Target="activeX/activeX95.xml"/><Relationship Id="rId11" Type="http://schemas.openxmlformats.org/officeDocument/2006/relationships/control" Target="activeX/activeX2.xml"/><Relationship Id="rId32" Type="http://schemas.openxmlformats.org/officeDocument/2006/relationships/control" Target="activeX/activeX21.xml"/><Relationship Id="rId53" Type="http://schemas.openxmlformats.org/officeDocument/2006/relationships/control" Target="activeX/activeX41.xml"/><Relationship Id="rId74" Type="http://schemas.openxmlformats.org/officeDocument/2006/relationships/control" Target="activeX/activeX62.xml"/><Relationship Id="rId128" Type="http://schemas.openxmlformats.org/officeDocument/2006/relationships/image" Target="media/image10.jpeg"/><Relationship Id="rId149" Type="http://schemas.openxmlformats.org/officeDocument/2006/relationships/control" Target="activeX/activeX132.xml"/><Relationship Id="rId5" Type="http://schemas.openxmlformats.org/officeDocument/2006/relationships/settings" Target="settings.xml"/><Relationship Id="rId95" Type="http://schemas.openxmlformats.org/officeDocument/2006/relationships/control" Target="activeX/activeX83.xml"/><Relationship Id="rId160" Type="http://schemas.openxmlformats.org/officeDocument/2006/relationships/control" Target="activeX/activeX143.xml"/><Relationship Id="rId22" Type="http://schemas.openxmlformats.org/officeDocument/2006/relationships/image" Target="media/image4.jpeg"/><Relationship Id="rId43" Type="http://schemas.openxmlformats.org/officeDocument/2006/relationships/control" Target="activeX/activeX31.xml"/><Relationship Id="rId64" Type="http://schemas.openxmlformats.org/officeDocument/2006/relationships/control" Target="activeX/activeX52.xml"/><Relationship Id="rId118" Type="http://schemas.openxmlformats.org/officeDocument/2006/relationships/control" Target="activeX/activeX104.xml"/><Relationship Id="rId139" Type="http://schemas.openxmlformats.org/officeDocument/2006/relationships/control" Target="activeX/activeX122.xml"/><Relationship Id="rId85" Type="http://schemas.openxmlformats.org/officeDocument/2006/relationships/control" Target="activeX/activeX73.xml"/><Relationship Id="rId150" Type="http://schemas.openxmlformats.org/officeDocument/2006/relationships/control" Target="activeX/activeX133.xml"/><Relationship Id="rId171" Type="http://schemas.openxmlformats.org/officeDocument/2006/relationships/control" Target="activeX/activeX153.xml"/><Relationship Id="rId12" Type="http://schemas.openxmlformats.org/officeDocument/2006/relationships/control" Target="activeX/activeX3.xml"/><Relationship Id="rId33" Type="http://schemas.openxmlformats.org/officeDocument/2006/relationships/control" Target="activeX/activeX22.xml"/><Relationship Id="rId108" Type="http://schemas.openxmlformats.org/officeDocument/2006/relationships/control" Target="activeX/activeX96.xml"/><Relationship Id="rId129" Type="http://schemas.openxmlformats.org/officeDocument/2006/relationships/control" Target="activeX/activeX113.xml"/><Relationship Id="rId54" Type="http://schemas.openxmlformats.org/officeDocument/2006/relationships/control" Target="activeX/activeX42.xml"/><Relationship Id="rId75" Type="http://schemas.openxmlformats.org/officeDocument/2006/relationships/control" Target="activeX/activeX63.xml"/><Relationship Id="rId96" Type="http://schemas.openxmlformats.org/officeDocument/2006/relationships/control" Target="activeX/activeX84.xml"/><Relationship Id="rId140" Type="http://schemas.openxmlformats.org/officeDocument/2006/relationships/control" Target="activeX/activeX123.xml"/><Relationship Id="rId161" Type="http://schemas.openxmlformats.org/officeDocument/2006/relationships/control" Target="activeX/activeX144.xml"/><Relationship Id="rId6" Type="http://schemas.openxmlformats.org/officeDocument/2006/relationships/webSettings" Target="webSettings.xm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49" Type="http://schemas.openxmlformats.org/officeDocument/2006/relationships/control" Target="activeX/activeX37.xml"/><Relationship Id="rId114" Type="http://schemas.openxmlformats.org/officeDocument/2006/relationships/image" Target="media/image8.jpeg"/><Relationship Id="rId119" Type="http://schemas.openxmlformats.org/officeDocument/2006/relationships/control" Target="activeX/activeX105.xml"/><Relationship Id="rId44" Type="http://schemas.openxmlformats.org/officeDocument/2006/relationships/control" Target="activeX/activeX32.xml"/><Relationship Id="rId60" Type="http://schemas.openxmlformats.org/officeDocument/2006/relationships/control" Target="activeX/activeX48.xml"/><Relationship Id="rId65" Type="http://schemas.openxmlformats.org/officeDocument/2006/relationships/control" Target="activeX/activeX53.xml"/><Relationship Id="rId81" Type="http://schemas.openxmlformats.org/officeDocument/2006/relationships/control" Target="activeX/activeX69.xml"/><Relationship Id="rId86" Type="http://schemas.openxmlformats.org/officeDocument/2006/relationships/control" Target="activeX/activeX74.xml"/><Relationship Id="rId130" Type="http://schemas.openxmlformats.org/officeDocument/2006/relationships/control" Target="activeX/activeX114.xml"/><Relationship Id="rId135" Type="http://schemas.openxmlformats.org/officeDocument/2006/relationships/control" Target="activeX/activeX119.xml"/><Relationship Id="rId151" Type="http://schemas.openxmlformats.org/officeDocument/2006/relationships/control" Target="activeX/activeX134.xml"/><Relationship Id="rId156" Type="http://schemas.openxmlformats.org/officeDocument/2006/relationships/control" Target="activeX/activeX139.xml"/><Relationship Id="rId177" Type="http://schemas.openxmlformats.org/officeDocument/2006/relationships/control" Target="activeX/activeX159.xml"/><Relationship Id="rId172" Type="http://schemas.openxmlformats.org/officeDocument/2006/relationships/control" Target="activeX/activeX154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39" Type="http://schemas.openxmlformats.org/officeDocument/2006/relationships/control" Target="activeX/activeX27.xml"/><Relationship Id="rId109" Type="http://schemas.openxmlformats.org/officeDocument/2006/relationships/image" Target="media/image7.jpeg"/><Relationship Id="rId34" Type="http://schemas.openxmlformats.org/officeDocument/2006/relationships/control" Target="activeX/activeX23.xml"/><Relationship Id="rId50" Type="http://schemas.openxmlformats.org/officeDocument/2006/relationships/control" Target="activeX/activeX38.xml"/><Relationship Id="rId55" Type="http://schemas.openxmlformats.org/officeDocument/2006/relationships/control" Target="activeX/activeX43.xml"/><Relationship Id="rId76" Type="http://schemas.openxmlformats.org/officeDocument/2006/relationships/control" Target="activeX/activeX64.xml"/><Relationship Id="rId97" Type="http://schemas.openxmlformats.org/officeDocument/2006/relationships/control" Target="activeX/activeX85.xml"/><Relationship Id="rId104" Type="http://schemas.openxmlformats.org/officeDocument/2006/relationships/control" Target="activeX/activeX92.xml"/><Relationship Id="rId120" Type="http://schemas.openxmlformats.org/officeDocument/2006/relationships/control" Target="activeX/activeX106.xml"/><Relationship Id="rId125" Type="http://schemas.openxmlformats.org/officeDocument/2006/relationships/control" Target="activeX/activeX110.xml"/><Relationship Id="rId141" Type="http://schemas.openxmlformats.org/officeDocument/2006/relationships/control" Target="activeX/activeX124.xml"/><Relationship Id="rId146" Type="http://schemas.openxmlformats.org/officeDocument/2006/relationships/control" Target="activeX/activeX129.xml"/><Relationship Id="rId167" Type="http://schemas.openxmlformats.org/officeDocument/2006/relationships/control" Target="activeX/activeX149.xml"/><Relationship Id="rId7" Type="http://schemas.openxmlformats.org/officeDocument/2006/relationships/image" Target="media/image1.jpeg"/><Relationship Id="rId71" Type="http://schemas.openxmlformats.org/officeDocument/2006/relationships/control" Target="activeX/activeX59.xml"/><Relationship Id="rId92" Type="http://schemas.openxmlformats.org/officeDocument/2006/relationships/control" Target="activeX/activeX80.xml"/><Relationship Id="rId162" Type="http://schemas.openxmlformats.org/officeDocument/2006/relationships/image" Target="media/image12.jpeg"/><Relationship Id="rId2" Type="http://schemas.openxmlformats.org/officeDocument/2006/relationships/customXml" Target="../customXml/item2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control" Target="activeX/activeX28.xml"/><Relationship Id="rId45" Type="http://schemas.openxmlformats.org/officeDocument/2006/relationships/control" Target="activeX/activeX33.xml"/><Relationship Id="rId66" Type="http://schemas.openxmlformats.org/officeDocument/2006/relationships/control" Target="activeX/activeX54.xml"/><Relationship Id="rId87" Type="http://schemas.openxmlformats.org/officeDocument/2006/relationships/control" Target="activeX/activeX75.xml"/><Relationship Id="rId110" Type="http://schemas.openxmlformats.org/officeDocument/2006/relationships/control" Target="activeX/activeX97.xml"/><Relationship Id="rId115" Type="http://schemas.openxmlformats.org/officeDocument/2006/relationships/control" Target="activeX/activeX101.xml"/><Relationship Id="rId131" Type="http://schemas.openxmlformats.org/officeDocument/2006/relationships/control" Target="activeX/activeX115.xml"/><Relationship Id="rId136" Type="http://schemas.openxmlformats.org/officeDocument/2006/relationships/control" Target="activeX/activeX120.xml"/><Relationship Id="rId157" Type="http://schemas.openxmlformats.org/officeDocument/2006/relationships/control" Target="activeX/activeX140.xml"/><Relationship Id="rId178" Type="http://schemas.openxmlformats.org/officeDocument/2006/relationships/control" Target="activeX/activeX160.xml"/><Relationship Id="rId61" Type="http://schemas.openxmlformats.org/officeDocument/2006/relationships/control" Target="activeX/activeX49.xml"/><Relationship Id="rId82" Type="http://schemas.openxmlformats.org/officeDocument/2006/relationships/control" Target="activeX/activeX70.xml"/><Relationship Id="rId152" Type="http://schemas.openxmlformats.org/officeDocument/2006/relationships/control" Target="activeX/activeX135.xml"/><Relationship Id="rId173" Type="http://schemas.openxmlformats.org/officeDocument/2006/relationships/control" Target="activeX/activeX155.xml"/><Relationship Id="rId19" Type="http://schemas.openxmlformats.org/officeDocument/2006/relationships/control" Target="activeX/activeX10.xml"/><Relationship Id="rId14" Type="http://schemas.openxmlformats.org/officeDocument/2006/relationships/control" Target="activeX/activeX5.xml"/><Relationship Id="rId30" Type="http://schemas.openxmlformats.org/officeDocument/2006/relationships/control" Target="activeX/activeX20.xml"/><Relationship Id="rId35" Type="http://schemas.openxmlformats.org/officeDocument/2006/relationships/control" Target="activeX/activeX24.xml"/><Relationship Id="rId56" Type="http://schemas.openxmlformats.org/officeDocument/2006/relationships/control" Target="activeX/activeX44.xml"/><Relationship Id="rId77" Type="http://schemas.openxmlformats.org/officeDocument/2006/relationships/control" Target="activeX/activeX65.xml"/><Relationship Id="rId100" Type="http://schemas.openxmlformats.org/officeDocument/2006/relationships/control" Target="activeX/activeX88.xml"/><Relationship Id="rId105" Type="http://schemas.openxmlformats.org/officeDocument/2006/relationships/control" Target="activeX/activeX93.xml"/><Relationship Id="rId126" Type="http://schemas.openxmlformats.org/officeDocument/2006/relationships/control" Target="activeX/activeX111.xml"/><Relationship Id="rId147" Type="http://schemas.openxmlformats.org/officeDocument/2006/relationships/control" Target="activeX/activeX130.xml"/><Relationship Id="rId168" Type="http://schemas.openxmlformats.org/officeDocument/2006/relationships/control" Target="activeX/activeX150.xml"/><Relationship Id="rId8" Type="http://schemas.openxmlformats.org/officeDocument/2006/relationships/image" Target="media/image2.wmf"/><Relationship Id="rId51" Type="http://schemas.openxmlformats.org/officeDocument/2006/relationships/control" Target="activeX/activeX39.xml"/><Relationship Id="rId72" Type="http://schemas.openxmlformats.org/officeDocument/2006/relationships/control" Target="activeX/activeX60.xml"/><Relationship Id="rId93" Type="http://schemas.openxmlformats.org/officeDocument/2006/relationships/control" Target="activeX/activeX81.xml"/><Relationship Id="rId98" Type="http://schemas.openxmlformats.org/officeDocument/2006/relationships/control" Target="activeX/activeX86.xml"/><Relationship Id="rId121" Type="http://schemas.openxmlformats.org/officeDocument/2006/relationships/control" Target="activeX/activeX107.xml"/><Relationship Id="rId142" Type="http://schemas.openxmlformats.org/officeDocument/2006/relationships/control" Target="activeX/activeX125.xml"/><Relationship Id="rId163" Type="http://schemas.openxmlformats.org/officeDocument/2006/relationships/control" Target="activeX/activeX145.xml"/><Relationship Id="rId3" Type="http://schemas.openxmlformats.org/officeDocument/2006/relationships/customXml" Target="../customXml/item3.xml"/><Relationship Id="rId25" Type="http://schemas.openxmlformats.org/officeDocument/2006/relationships/control" Target="activeX/activeX15.xml"/><Relationship Id="rId46" Type="http://schemas.openxmlformats.org/officeDocument/2006/relationships/control" Target="activeX/activeX34.xml"/><Relationship Id="rId67" Type="http://schemas.openxmlformats.org/officeDocument/2006/relationships/control" Target="activeX/activeX55.xml"/><Relationship Id="rId116" Type="http://schemas.openxmlformats.org/officeDocument/2006/relationships/control" Target="activeX/activeX102.xml"/><Relationship Id="rId137" Type="http://schemas.openxmlformats.org/officeDocument/2006/relationships/image" Target="media/image11.jpeg"/><Relationship Id="rId158" Type="http://schemas.openxmlformats.org/officeDocument/2006/relationships/control" Target="activeX/activeX141.xml"/><Relationship Id="rId20" Type="http://schemas.openxmlformats.org/officeDocument/2006/relationships/control" Target="activeX/activeX11.xml"/><Relationship Id="rId41" Type="http://schemas.openxmlformats.org/officeDocument/2006/relationships/control" Target="activeX/activeX29.xml"/><Relationship Id="rId62" Type="http://schemas.openxmlformats.org/officeDocument/2006/relationships/control" Target="activeX/activeX50.xml"/><Relationship Id="rId83" Type="http://schemas.openxmlformats.org/officeDocument/2006/relationships/control" Target="activeX/activeX71.xml"/><Relationship Id="rId88" Type="http://schemas.openxmlformats.org/officeDocument/2006/relationships/control" Target="activeX/activeX76.xml"/><Relationship Id="rId111" Type="http://schemas.openxmlformats.org/officeDocument/2006/relationships/control" Target="activeX/activeX98.xml"/><Relationship Id="rId132" Type="http://schemas.openxmlformats.org/officeDocument/2006/relationships/control" Target="activeX/activeX116.xml"/><Relationship Id="rId153" Type="http://schemas.openxmlformats.org/officeDocument/2006/relationships/control" Target="activeX/activeX136.xml"/><Relationship Id="rId174" Type="http://schemas.openxmlformats.org/officeDocument/2006/relationships/control" Target="activeX/activeX156.xml"/><Relationship Id="rId179" Type="http://schemas.openxmlformats.org/officeDocument/2006/relationships/fontTable" Target="fontTable.xml"/><Relationship Id="rId15" Type="http://schemas.openxmlformats.org/officeDocument/2006/relationships/control" Target="activeX/activeX6.xml"/><Relationship Id="rId36" Type="http://schemas.openxmlformats.org/officeDocument/2006/relationships/image" Target="media/image6.jpeg"/><Relationship Id="rId57" Type="http://schemas.openxmlformats.org/officeDocument/2006/relationships/control" Target="activeX/activeX45.xml"/><Relationship Id="rId106" Type="http://schemas.openxmlformats.org/officeDocument/2006/relationships/control" Target="activeX/activeX94.xml"/><Relationship Id="rId127" Type="http://schemas.openxmlformats.org/officeDocument/2006/relationships/control" Target="activeX/activeX112.xml"/><Relationship Id="rId10" Type="http://schemas.openxmlformats.org/officeDocument/2006/relationships/image" Target="media/image3.wmf"/><Relationship Id="rId31" Type="http://schemas.openxmlformats.org/officeDocument/2006/relationships/image" Target="media/image5.png"/><Relationship Id="rId52" Type="http://schemas.openxmlformats.org/officeDocument/2006/relationships/control" Target="activeX/activeX40.xml"/><Relationship Id="rId73" Type="http://schemas.openxmlformats.org/officeDocument/2006/relationships/control" Target="activeX/activeX61.xml"/><Relationship Id="rId78" Type="http://schemas.openxmlformats.org/officeDocument/2006/relationships/control" Target="activeX/activeX66.xml"/><Relationship Id="rId94" Type="http://schemas.openxmlformats.org/officeDocument/2006/relationships/control" Target="activeX/activeX82.xml"/><Relationship Id="rId99" Type="http://schemas.openxmlformats.org/officeDocument/2006/relationships/control" Target="activeX/activeX87.xml"/><Relationship Id="rId101" Type="http://schemas.openxmlformats.org/officeDocument/2006/relationships/control" Target="activeX/activeX89.xml"/><Relationship Id="rId122" Type="http://schemas.openxmlformats.org/officeDocument/2006/relationships/control" Target="activeX/activeX108.xml"/><Relationship Id="rId143" Type="http://schemas.openxmlformats.org/officeDocument/2006/relationships/control" Target="activeX/activeX126.xml"/><Relationship Id="rId148" Type="http://schemas.openxmlformats.org/officeDocument/2006/relationships/control" Target="activeX/activeX131.xml"/><Relationship Id="rId164" Type="http://schemas.openxmlformats.org/officeDocument/2006/relationships/control" Target="activeX/activeX146.xml"/><Relationship Id="rId169" Type="http://schemas.openxmlformats.org/officeDocument/2006/relationships/control" Target="activeX/activeX151.xml"/><Relationship Id="rId4" Type="http://schemas.openxmlformats.org/officeDocument/2006/relationships/styles" Target="styles.xml"/><Relationship Id="rId9" Type="http://schemas.openxmlformats.org/officeDocument/2006/relationships/control" Target="activeX/activeX1.xml"/><Relationship Id="rId180" Type="http://schemas.openxmlformats.org/officeDocument/2006/relationships/theme" Target="theme/theme1.xml"/><Relationship Id="rId26" Type="http://schemas.openxmlformats.org/officeDocument/2006/relationships/control" Target="activeX/activeX16.xml"/><Relationship Id="rId47" Type="http://schemas.openxmlformats.org/officeDocument/2006/relationships/control" Target="activeX/activeX35.xml"/><Relationship Id="rId68" Type="http://schemas.openxmlformats.org/officeDocument/2006/relationships/control" Target="activeX/activeX56.xml"/><Relationship Id="rId89" Type="http://schemas.openxmlformats.org/officeDocument/2006/relationships/control" Target="activeX/activeX77.xml"/><Relationship Id="rId112" Type="http://schemas.openxmlformats.org/officeDocument/2006/relationships/control" Target="activeX/activeX99.xml"/><Relationship Id="rId133" Type="http://schemas.openxmlformats.org/officeDocument/2006/relationships/control" Target="activeX/activeX117.xml"/><Relationship Id="rId154" Type="http://schemas.openxmlformats.org/officeDocument/2006/relationships/control" Target="activeX/activeX137.xml"/><Relationship Id="rId175" Type="http://schemas.openxmlformats.org/officeDocument/2006/relationships/control" Target="activeX/activeX157.xml"/><Relationship Id="rId16" Type="http://schemas.openxmlformats.org/officeDocument/2006/relationships/control" Target="activeX/activeX7.xml"/><Relationship Id="rId37" Type="http://schemas.openxmlformats.org/officeDocument/2006/relationships/control" Target="activeX/activeX25.xml"/><Relationship Id="rId58" Type="http://schemas.openxmlformats.org/officeDocument/2006/relationships/control" Target="activeX/activeX46.xml"/><Relationship Id="rId79" Type="http://schemas.openxmlformats.org/officeDocument/2006/relationships/control" Target="activeX/activeX67.xml"/><Relationship Id="rId102" Type="http://schemas.openxmlformats.org/officeDocument/2006/relationships/control" Target="activeX/activeX90.xml"/><Relationship Id="rId123" Type="http://schemas.openxmlformats.org/officeDocument/2006/relationships/image" Target="media/image9.jpeg"/><Relationship Id="rId144" Type="http://schemas.openxmlformats.org/officeDocument/2006/relationships/control" Target="activeX/activeX127.xml"/><Relationship Id="rId90" Type="http://schemas.openxmlformats.org/officeDocument/2006/relationships/control" Target="activeX/activeX78.xml"/><Relationship Id="rId165" Type="http://schemas.openxmlformats.org/officeDocument/2006/relationships/control" Target="activeX/activeX147.xml"/><Relationship Id="rId27" Type="http://schemas.openxmlformats.org/officeDocument/2006/relationships/control" Target="activeX/activeX17.xml"/><Relationship Id="rId48" Type="http://schemas.openxmlformats.org/officeDocument/2006/relationships/control" Target="activeX/activeX36.xml"/><Relationship Id="rId69" Type="http://schemas.openxmlformats.org/officeDocument/2006/relationships/control" Target="activeX/activeX57.xml"/><Relationship Id="rId113" Type="http://schemas.openxmlformats.org/officeDocument/2006/relationships/control" Target="activeX/activeX100.xml"/><Relationship Id="rId134" Type="http://schemas.openxmlformats.org/officeDocument/2006/relationships/control" Target="activeX/activeX118.xml"/><Relationship Id="rId80" Type="http://schemas.openxmlformats.org/officeDocument/2006/relationships/control" Target="activeX/activeX68.xml"/><Relationship Id="rId155" Type="http://schemas.openxmlformats.org/officeDocument/2006/relationships/control" Target="activeX/activeX138.xml"/><Relationship Id="rId176" Type="http://schemas.openxmlformats.org/officeDocument/2006/relationships/control" Target="activeX/activeX158.xml"/><Relationship Id="rId17" Type="http://schemas.openxmlformats.org/officeDocument/2006/relationships/control" Target="activeX/activeX8.xml"/><Relationship Id="rId38" Type="http://schemas.openxmlformats.org/officeDocument/2006/relationships/control" Target="activeX/activeX26.xml"/><Relationship Id="rId59" Type="http://schemas.openxmlformats.org/officeDocument/2006/relationships/control" Target="activeX/activeX47.xml"/><Relationship Id="rId103" Type="http://schemas.openxmlformats.org/officeDocument/2006/relationships/control" Target="activeX/activeX91.xml"/><Relationship Id="rId124" Type="http://schemas.openxmlformats.org/officeDocument/2006/relationships/control" Target="activeX/activeX109.xml"/><Relationship Id="rId70" Type="http://schemas.openxmlformats.org/officeDocument/2006/relationships/control" Target="activeX/activeX58.xml"/><Relationship Id="rId91" Type="http://schemas.openxmlformats.org/officeDocument/2006/relationships/control" Target="activeX/activeX79.xml"/><Relationship Id="rId145" Type="http://schemas.openxmlformats.org/officeDocument/2006/relationships/control" Target="activeX/activeX128.xml"/><Relationship Id="rId166" Type="http://schemas.openxmlformats.org/officeDocument/2006/relationships/control" Target="activeX/activeX148.xml"/><Relationship Id="rId1" Type="http://schemas.openxmlformats.org/officeDocument/2006/relationships/customXml" Target="../customXml/item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FDCE2327-DB7B-450D-AEEF-11DF45EB4B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9cbce-e255-48fd-a887-ffa202c21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4F59DD-E473-473C-920B-7BD00B363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7D5F9A-4300-4204-AB4B-08D81CF67B70}">
  <ds:schemaRefs>
    <ds:schemaRef ds:uri="http://schemas.microsoft.com/office/2006/metadata/properties"/>
    <ds:schemaRef ds:uri="http://schemas.microsoft.com/office/infopath/2007/PartnerControls"/>
    <ds:schemaRef ds:uri="a959cbce-e255-48fd-a887-ffa202c213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1918</Words>
  <Characters>11512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3</cp:revision>
  <dcterms:created xsi:type="dcterms:W3CDTF">2021-04-18T19:53:00Z</dcterms:created>
  <dcterms:modified xsi:type="dcterms:W3CDTF">2021-05-04T08:00:00Z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30500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