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D3DAC">
      <w:pPr>
        <w:pStyle w:val="15"/>
        <w:spacing w:after="100"/>
      </w:pPr>
      <w:r>
        <w:rPr>
          <w:b/>
          <w:bCs/>
          <w:color w:val="000000"/>
          <w:sz w:val="44"/>
          <w:szCs w:val="44"/>
        </w:rPr>
        <w:t>Sales Data SQL Analysis</w:t>
      </w:r>
    </w:p>
    <w:p w14:paraId="3B87AEC2">
      <w:pPr>
        <w:spacing w:after="120"/>
        <w:rPr>
          <w:rFonts w:hint="default"/>
          <w:lang w:val="en-US"/>
        </w:rPr>
      </w:pPr>
      <w:r>
        <w:rPr>
          <w:i/>
          <w:iCs/>
          <w:color w:val="000000"/>
        </w:rPr>
        <w:t xml:space="preserve">Prepared by </w:t>
      </w:r>
      <w:r>
        <w:rPr>
          <w:rFonts w:hint="default"/>
          <w:i/>
          <w:iCs/>
          <w:color w:val="000000"/>
          <w:lang w:val="en-US"/>
        </w:rPr>
        <w:t>Alli Ibraheem Olalekan</w:t>
      </w:r>
    </w:p>
    <w:p w14:paraId="48E350D4">
      <w:pPr>
        <w:spacing w:after="120"/>
      </w:pPr>
      <w:r>
        <w:rPr>
          <w:i/>
          <w:iCs/>
          <w:color w:val="000000"/>
        </w:rPr>
        <w:t xml:space="preserve"> sales_data_sample.csv</w:t>
      </w:r>
    </w:p>
    <w:p w14:paraId="53FD9CE1">
      <w:pPr>
        <w:pStyle w:val="2"/>
        <w:spacing w:before="300" w:after="150"/>
      </w:pPr>
      <w:r>
        <w:rPr>
          <w:b/>
          <w:bCs/>
          <w:color w:val="000000"/>
          <w:sz w:val="32"/>
          <w:szCs w:val="32"/>
        </w:rPr>
        <w:t>1. Objective</w:t>
      </w:r>
    </w:p>
    <w:p w14:paraId="6EDAF253">
      <w:pPr>
        <w:spacing w:after="120"/>
      </w:pPr>
      <w:r>
        <w:rPr>
          <w:color w:val="000000"/>
        </w:rPr>
        <w:t>This document summarizes the SQL querying practice completed against the sales_data table, covering data extraction, transformation, and business-driven analysis. All queries referenced below are provided in the accompanying file sales_dat</w:t>
      </w:r>
      <w:bookmarkStart w:id="0" w:name="_GoBack"/>
      <w:bookmarkEnd w:id="0"/>
      <w:r>
        <w:rPr>
          <w:color w:val="000000"/>
        </w:rPr>
        <w:t>a_analysis.</w:t>
      </w:r>
      <w:r>
        <w:rPr>
          <w:color w:val="000000"/>
          <w:lang w:val="en-US"/>
        </w:rPr>
        <w:t>SQL</w:t>
      </w:r>
      <w:r>
        <w:rPr>
          <w:color w:val="000000"/>
        </w:rPr>
        <w:t>.</w:t>
      </w:r>
    </w:p>
    <w:p w14:paraId="4ABBF991">
      <w:pPr>
        <w:pStyle w:val="2"/>
        <w:spacing w:before="300" w:after="150"/>
      </w:pPr>
      <w:r>
        <w:rPr>
          <w:b/>
          <w:bCs/>
          <w:color w:val="000000"/>
          <w:sz w:val="32"/>
          <w:szCs w:val="32"/>
        </w:rPr>
        <w:t>2. Database Setup</w:t>
      </w:r>
    </w:p>
    <w:p w14:paraId="6CED5B8E">
      <w:pPr>
        <w:spacing w:after="120"/>
      </w:pPr>
      <w:r>
        <w:rPr>
          <w:color w:val="000000"/>
        </w:rPr>
        <w:t>A new database, Sales_db, was created in PostgreSQL. A table named sales_data was created manually with 25 columns matching the structure of sales_data_sample.csv (order_number, quantity_ordered, price_each, sales, order_date, product_line, customer_name, and related fields).</w:t>
      </w:r>
    </w:p>
    <w:p w14:paraId="3B1981E4">
      <w:pPr>
        <w:spacing w:after="200"/>
      </w:pPr>
      <w:r>
        <w:rPr>
          <w:rFonts w:ascii="Consolas" w:hAnsi="Consolas" w:eastAsia="Consolas" w:cs="Consolas"/>
          <w:color w:val="000000"/>
          <w:sz w:val="18"/>
          <w:szCs w:val="18"/>
        </w:rPr>
        <w:t>CREATE TABLE sales_data (order_number INT, quantity_ordered INT, price_each NUMERIC(10,2), order_line_number INT, sales NUMERIC(10,2), order_date TIMESTAMP, status VARCHAR(20), qtr_id INT, month_id INT, year_id INT, product_line VARCHAR(50), msrp NUMERIC(10,2), product_code VARCHAR(20), customer_name VARCHAR(100), phone VARCHAR(30), address_line1 VARCHAR(100), address_line2 VARCHAR(100), city VARCHAR(50), state VARCHAR(50), postal_code VARCHAR(20), country VARCHAR(50), territory VARCHAR(50), contact_last_name VARCHAR(50), contact_first_name VARCHAR(50), deal_size VARCHAR(20));</w:t>
      </w:r>
    </w:p>
    <w:p w14:paraId="4F1DBF87">
      <w:pPr>
        <w:spacing w:after="120"/>
      </w:pPr>
      <w:r>
        <w:rPr>
          <w:color w:val="000000"/>
        </w:rPr>
        <w:t>The CSV was imported using pgAdmin's Import/Export tool. The first import attempt failed with an encoding error (invalid byte sequence for UTF8), since the source file was saved in LATIN1 rather than UTF-8. Re-running the import with encoding set to LATIN1 resolved the issue.</w:t>
      </w:r>
    </w:p>
    <w:p w14:paraId="0ECB0451">
      <w:pPr>
        <w:spacing w:after="120"/>
      </w:pPr>
      <w:r>
        <w:rPr>
          <w:color w:val="000000"/>
        </w:rPr>
        <w:t>Result: 2,823 rows successfully loaded and verified with SELECT COUNT(*) FROM sales_data.</w:t>
      </w:r>
    </w:p>
    <w:p w14:paraId="4440C562">
      <w:pPr>
        <w:spacing w:after="120"/>
      </w:pPr>
      <w:r>
        <w:rPr>
          <w:color w:val="000000"/>
        </w:rPr>
        <w:t>Note: unlike the Chinook database, sales_data is a single flat table rather than a set of related tables, so there are no foreign key relationships to map for this dataset.</w:t>
      </w:r>
    </w:p>
    <w:p w14:paraId="573441FD">
      <w:pPr>
        <w:pStyle w:val="2"/>
        <w:spacing w:before="300" w:after="150"/>
      </w:pPr>
      <w:r>
        <w:rPr>
          <w:b/>
          <w:bCs/>
          <w:color w:val="000000"/>
          <w:sz w:val="32"/>
          <w:szCs w:val="32"/>
        </w:rPr>
        <w:t>3. Core SQL Queries</w:t>
      </w:r>
    </w:p>
    <w:p w14:paraId="27C50F8E">
      <w:pPr>
        <w:pStyle w:val="3"/>
        <w:spacing w:before="250" w:after="120"/>
      </w:pPr>
      <w:r>
        <w:rPr>
          <w:b/>
          <w:bCs/>
          <w:color w:val="000000"/>
          <w:sz w:val="26"/>
          <w:szCs w:val="26"/>
        </w:rPr>
        <w:t>3.1 Filtering &amp; Sorting</w:t>
      </w:r>
    </w:p>
    <w:p w14:paraId="6E154A4B">
      <w:pPr>
        <w:spacing w:after="120"/>
      </w:pPr>
      <w:r>
        <w:rPr>
          <w:color w:val="000000"/>
        </w:rPr>
        <w:t>Query: orders with sales above $5,000, sorted highest to lowest.</w:t>
      </w:r>
    </w:p>
    <w:p w14:paraId="18005176">
      <w:pPr>
        <w:spacing w:after="200"/>
      </w:pPr>
      <w:r>
        <w:rPr>
          <w:rFonts w:ascii="Consolas" w:hAnsi="Consolas" w:eastAsia="Consolas" w:cs="Consolas"/>
          <w:color w:val="000000"/>
          <w:sz w:val="18"/>
          <w:szCs w:val="18"/>
        </w:rPr>
        <w:t>SELECT order_number, customer_name, sales, order_date FROM sales_data WHERE sales &gt; 5000 ORDER BY sales DESC;</w:t>
      </w:r>
    </w:p>
    <w:p w14:paraId="131A74AB">
      <w:pPr>
        <w:spacing w:after="120"/>
      </w:pPr>
      <w:r>
        <w:rPr>
          <w:color w:val="000000"/>
        </w:rPr>
        <w:t>Result: 549 orders returned. The highest was order 10407 from The Sharp Gifts Warehouse at $14,082.80.</w:t>
      </w:r>
    </w:p>
    <w:p w14:paraId="35623B93">
      <w:pPr>
        <w:pStyle w:val="3"/>
        <w:spacing w:before="250" w:after="120"/>
      </w:pPr>
      <w:r>
        <w:rPr>
          <w:b/>
          <w:bCs/>
          <w:color w:val="000000"/>
          <w:sz w:val="26"/>
          <w:szCs w:val="26"/>
        </w:rPr>
        <w:t>3.2 Aggregation (GROUP BY, SUM)</w:t>
      </w:r>
    </w:p>
    <w:p w14:paraId="733D504F">
      <w:pPr>
        <w:spacing w:after="120"/>
      </w:pPr>
      <w:r>
        <w:rPr>
          <w:color w:val="000000"/>
        </w:rPr>
        <w:t>Query: total revenue generated by each product line.</w:t>
      </w:r>
    </w:p>
    <w:p w14:paraId="526E2E22">
      <w:pPr>
        <w:spacing w:after="200"/>
      </w:pPr>
      <w:r>
        <w:rPr>
          <w:rFonts w:ascii="Consolas" w:hAnsi="Consolas" w:eastAsia="Consolas" w:cs="Consolas"/>
          <w:color w:val="000000"/>
          <w:sz w:val="18"/>
          <w:szCs w:val="18"/>
        </w:rPr>
        <w:t>SELECT product_line, SUM(sales) AS total_revenue FROM sales_data GROUP BY product_line ORDER BY total_revenue DESC;</w:t>
      </w:r>
    </w:p>
    <w:p w14:paraId="34A06433">
      <w:pPr>
        <w:spacing w:after="120"/>
      </w:pPr>
      <w:r>
        <w:rPr>
          <w:color w:val="000000"/>
        </w:rPr>
        <w:t>Result: 7 product lines returned. Classic Cars led with $3,919,615.66, followed by Vintage Cars ($1,903,150.84) and Motorcycles ($1,166,388.34).</w:t>
      </w:r>
    </w:p>
    <w:p w14:paraId="1259FC86">
      <w:pPr>
        <w:pStyle w:val="3"/>
        <w:spacing w:before="250" w:after="120"/>
      </w:pPr>
      <w:r>
        <w:rPr>
          <w:b/>
          <w:bCs/>
          <w:color w:val="000000"/>
          <w:sz w:val="26"/>
          <w:szCs w:val="26"/>
        </w:rPr>
        <w:t>3.3 Aggregation with HAVING (AVG)</w:t>
      </w:r>
    </w:p>
    <w:p w14:paraId="44782E49">
      <w:pPr>
        <w:spacing w:after="120"/>
      </w:pPr>
      <w:r>
        <w:rPr>
          <w:color w:val="000000"/>
        </w:rPr>
        <w:t>Query: product lines where the average sale value exceeds $3,500.</w:t>
      </w:r>
    </w:p>
    <w:p w14:paraId="15AEE8D1">
      <w:pPr>
        <w:spacing w:after="200"/>
      </w:pPr>
      <w:r>
        <w:rPr>
          <w:rFonts w:ascii="Consolas" w:hAnsi="Consolas" w:eastAsia="Consolas" w:cs="Consolas"/>
          <w:color w:val="000000"/>
          <w:sz w:val="18"/>
          <w:szCs w:val="18"/>
        </w:rPr>
        <w:t>SELECT product_line, AVG(sales) AS avg_sale FROM sales_data GROUP BY product_line HAVING AVG(sales) &gt; 3500 ORDER BY avg_sale DESC;</w:t>
      </w:r>
    </w:p>
    <w:p w14:paraId="223FB4A0">
      <w:pPr>
        <w:spacing w:after="120"/>
      </w:pPr>
      <w:r>
        <w:rPr>
          <w:color w:val="000000"/>
        </w:rPr>
        <w:t>Result: 3 product lines qualified: Classic Cars ($4,053.38 average), Trucks and Buses ($3,746.81), and Motorcycles ($3,523.83). Despite leading in total revenue, Classic Cars does not have a dramatically higher per-order average than the others, indicating its total revenue lead comes mainly from order volume rather than order size.</w:t>
      </w:r>
    </w:p>
    <w:p w14:paraId="2EBBC155">
      <w:pPr>
        <w:pStyle w:val="2"/>
        <w:spacing w:before="300" w:after="150"/>
      </w:pPr>
      <w:r>
        <w:rPr>
          <w:b/>
          <w:bCs/>
          <w:color w:val="000000"/>
          <w:sz w:val="32"/>
          <w:szCs w:val="32"/>
        </w:rPr>
        <w:t>4. Advanced SQL Concepts</w:t>
      </w:r>
    </w:p>
    <w:p w14:paraId="350CE41E">
      <w:pPr>
        <w:pStyle w:val="3"/>
        <w:spacing w:before="250" w:after="120"/>
      </w:pPr>
      <w:r>
        <w:rPr>
          <w:b/>
          <w:bCs/>
          <w:color w:val="000000"/>
          <w:sz w:val="26"/>
          <w:szCs w:val="26"/>
        </w:rPr>
        <w:t>4.1 Subqueries</w:t>
      </w:r>
    </w:p>
    <w:p w14:paraId="18656F52">
      <w:pPr>
        <w:spacing w:after="120"/>
      </w:pPr>
      <w:r>
        <w:rPr>
          <w:color w:val="000000"/>
        </w:rPr>
        <w:t>Query: orders priced above the overall average sale value.</w:t>
      </w:r>
    </w:p>
    <w:p w14:paraId="0A7E0C6D">
      <w:pPr>
        <w:spacing w:after="200"/>
      </w:pPr>
      <w:r>
        <w:rPr>
          <w:rFonts w:ascii="Consolas" w:hAnsi="Consolas" w:eastAsia="Consolas" w:cs="Consolas"/>
          <w:color w:val="000000"/>
          <w:sz w:val="18"/>
          <w:szCs w:val="18"/>
        </w:rPr>
        <w:t>SELECT order_number, customer_name, sales FROM sales_data WHERE sales &gt; (SELECT AVG(sales) FROM sales_data) ORDER BY sales DESC;</w:t>
      </w:r>
    </w:p>
    <w:p w14:paraId="7307A630">
      <w:pPr>
        <w:spacing w:after="120"/>
      </w:pPr>
      <w:r>
        <w:rPr>
          <w:color w:val="000000"/>
        </w:rPr>
        <w:t>Result: 1,168 of the 2,823 total orders (about 41 percent) are priced above average, topped again by The Sharp Gifts Warehouse at $14,082.80.</w:t>
      </w:r>
    </w:p>
    <w:p w14:paraId="37B0B65C">
      <w:pPr>
        <w:pStyle w:val="3"/>
        <w:spacing w:before="250" w:after="120"/>
      </w:pPr>
      <w:r>
        <w:rPr>
          <w:b/>
          <w:bCs/>
          <w:color w:val="000000"/>
          <w:sz w:val="26"/>
          <w:szCs w:val="26"/>
        </w:rPr>
        <w:t>4.2 Window Functions (ROW_NUMBER, PARTITION BY)</w:t>
      </w:r>
    </w:p>
    <w:p w14:paraId="4F3A0029">
      <w:pPr>
        <w:spacing w:after="120"/>
      </w:pPr>
      <w:r>
        <w:rPr>
          <w:color w:val="000000"/>
        </w:rPr>
        <w:t>Query: the top 3 highest-value orders within each product line.</w:t>
      </w:r>
    </w:p>
    <w:p w14:paraId="1D0796A5">
      <w:pPr>
        <w:spacing w:after="200"/>
      </w:pPr>
      <w:r>
        <w:rPr>
          <w:rFonts w:ascii="Consolas" w:hAnsi="Consolas" w:eastAsia="Consolas" w:cs="Consolas"/>
          <w:color w:val="000000"/>
          <w:sz w:val="18"/>
          <w:szCs w:val="18"/>
        </w:rPr>
        <w:t>SELECT * FROM (SELECT product_line, order_number, customer_name, sales, ROW_NUMBER() OVER (PARTITION BY product_line ORDER BY sales DESC) AS rank FROM sales_data) ranked WHERE rank &lt;= 3 ORDER BY product_line, rank;</w:t>
      </w:r>
    </w:p>
    <w:p w14:paraId="3707DAB8">
      <w:pPr>
        <w:spacing w:after="120"/>
      </w:pPr>
      <w:r>
        <w:rPr>
          <w:color w:val="000000"/>
        </w:rPr>
        <w:t>Result: 21 rows returned (7 product lines times 3 each). For Classic Cars, Euro Shopping Channel held ranks 1 and 2 ($12,001.00 and $11,887.80), followed by Mini Caravy at rank 3 ($11,739.70).</w:t>
      </w:r>
    </w:p>
    <w:p w14:paraId="723D9988">
      <w:pPr>
        <w:spacing w:after="120"/>
      </w:pPr>
      <w:r>
        <w:rPr>
          <w:color w:val="000000"/>
        </w:rPr>
        <w:t>Note: since sales_data is a single table with no related tables to join against, INNER/LEFT/RIGHT JOIN practice was not applicable here, unlike the Chinook exercise.</w:t>
      </w:r>
    </w:p>
    <w:p w14:paraId="55237B38">
      <w:pPr>
        <w:pStyle w:val="2"/>
        <w:spacing w:before="300" w:after="150"/>
      </w:pPr>
      <w:r>
        <w:rPr>
          <w:b/>
          <w:bCs/>
          <w:color w:val="000000"/>
          <w:sz w:val="32"/>
          <w:szCs w:val="32"/>
        </w:rPr>
        <w:t>5. Business Problem Solving</w:t>
      </w:r>
    </w:p>
    <w:p w14:paraId="54FC2719">
      <w:pPr>
        <w:pStyle w:val="3"/>
        <w:spacing w:before="250" w:after="120"/>
      </w:pPr>
      <w:r>
        <w:rPr>
          <w:b/>
          <w:bCs/>
          <w:color w:val="000000"/>
          <w:sz w:val="26"/>
          <w:szCs w:val="26"/>
        </w:rPr>
        <w:t>5.1 Top-Performing Customers</w:t>
      </w:r>
    </w:p>
    <w:p w14:paraId="2BDD3C47">
      <w:pPr>
        <w:spacing w:after="200"/>
      </w:pPr>
      <w:r>
        <w:rPr>
          <w:rFonts w:ascii="Consolas" w:hAnsi="Consolas" w:eastAsia="Consolas" w:cs="Consolas"/>
          <w:color w:val="000000"/>
          <w:sz w:val="18"/>
          <w:szCs w:val="18"/>
        </w:rPr>
        <w:t>SELECT customer_name, SUM(sales) AS total_spent FROM sales_data GROUP BY customer_name ORDER BY total_spent DESC LIMIT 5;</w:t>
      </w:r>
    </w:p>
    <w:p w14:paraId="30B77E4D">
      <w:pPr>
        <w:spacing w:after="120"/>
      </w:pPr>
      <w:r>
        <w:rPr>
          <w:color w:val="000000"/>
        </w:rPr>
        <w:t>Result: Euro Shopping Channel is the top customer by far at $912,294.11, followed by Mini Gifts Distributors Ltd. ($654,858.06) and Australian Collectors, Co. ($200,995.41).</w:t>
      </w:r>
    </w:p>
    <w:p w14:paraId="58EFE34D">
      <w:pPr>
        <w:pStyle w:val="3"/>
        <w:spacing w:before="250" w:after="120"/>
      </w:pPr>
      <w:r>
        <w:rPr>
          <w:b/>
          <w:bCs/>
          <w:color w:val="000000"/>
          <w:sz w:val="26"/>
          <w:szCs w:val="26"/>
        </w:rPr>
        <w:t>5.2 Revenue Trends Over Time</w:t>
      </w:r>
    </w:p>
    <w:p w14:paraId="4D4669A2">
      <w:pPr>
        <w:spacing w:after="200"/>
      </w:pPr>
      <w:r>
        <w:rPr>
          <w:rFonts w:ascii="Consolas" w:hAnsi="Consolas" w:eastAsia="Consolas" w:cs="Consolas"/>
          <w:color w:val="000000"/>
          <w:sz w:val="18"/>
          <w:szCs w:val="18"/>
        </w:rPr>
        <w:t>SELECT year_id, month_id, SUM(sales) AS monthly_revenue FROM sales_data GROUP BY year_id, month_id ORDER BY year_id, month_id;</w:t>
      </w:r>
    </w:p>
    <w:p w14:paraId="66E3E63D">
      <w:pPr>
        <w:spacing w:after="120"/>
      </w:pPr>
      <w:r>
        <w:rPr>
          <w:color w:val="000000"/>
        </w:rPr>
        <w:t>Result: 29 monthly data points were produced. Revenue started at $129,753.60 in January 2003, rose to $140,836.19 in February, and reached $174,504.90 by March 2003, showing an early upward trend.</w:t>
      </w:r>
    </w:p>
    <w:p w14:paraId="23C03E77">
      <w:pPr>
        <w:pStyle w:val="3"/>
        <w:spacing w:before="250" w:after="120"/>
      </w:pPr>
      <w:r>
        <w:rPr>
          <w:b/>
          <w:bCs/>
          <w:color w:val="000000"/>
          <w:sz w:val="26"/>
          <w:szCs w:val="26"/>
        </w:rPr>
        <w:t>5.3 Customer Purchasing Behavior</w:t>
      </w:r>
    </w:p>
    <w:p w14:paraId="7562658F">
      <w:pPr>
        <w:spacing w:after="200"/>
      </w:pPr>
      <w:r>
        <w:rPr>
          <w:rFonts w:ascii="Consolas" w:hAnsi="Consolas" w:eastAsia="Consolas" w:cs="Consolas"/>
          <w:color w:val="000000"/>
          <w:sz w:val="18"/>
          <w:szCs w:val="18"/>
        </w:rPr>
        <w:t>SELECT customer_name, COUNT(order_number) AS number_of_orders, SUM(sales) AS total_spent, ROUND(AVG(sales), 2) AS avg_order_value FROM sales_data GROUP BY customer_name ORDER BY number_of_orders DESC;</w:t>
      </w:r>
    </w:p>
    <w:p w14:paraId="6DBFEECC">
      <w:pPr>
        <w:spacing w:after="120"/>
      </w:pPr>
      <w:r>
        <w:rPr>
          <w:color w:val="000000"/>
        </w:rPr>
        <w:t>Result: 92 unique customers were identified. Euro Shopping Channel is both the most frequent buyer (259 orders) and the highest total spender ($912,294.11), an average order value of $3,522.37. This differs from the Chinook dataset, where the most frequent buyer and the highest spender were two different customers; here, Euro Shopping Channel is clearly the single most valuable customer on both dimensions.</w:t>
      </w:r>
    </w:p>
    <w:p w14:paraId="55B9D528">
      <w:pPr>
        <w:pStyle w:val="2"/>
        <w:spacing w:before="300" w:after="150"/>
      </w:pPr>
      <w:r>
        <w:rPr>
          <w:b/>
          <w:bCs/>
          <w:color w:val="000000"/>
          <w:sz w:val="32"/>
          <w:szCs w:val="32"/>
        </w:rPr>
        <w:t>6. Query Optimization</w:t>
      </w:r>
    </w:p>
    <w:p w14:paraId="1D4BA556">
      <w:pPr>
        <w:pStyle w:val="3"/>
        <w:spacing w:before="250" w:after="120"/>
      </w:pPr>
      <w:r>
        <w:rPr>
          <w:b/>
          <w:bCs/>
          <w:color w:val="000000"/>
          <w:sz w:val="26"/>
          <w:szCs w:val="26"/>
        </w:rPr>
        <w:t>6.1 Indexing</w:t>
      </w:r>
    </w:p>
    <w:p w14:paraId="6D6920B6">
      <w:pPr>
        <w:spacing w:after="200"/>
      </w:pPr>
      <w:r>
        <w:rPr>
          <w:rFonts w:ascii="Consolas" w:hAnsi="Consolas" w:eastAsia="Consolas" w:cs="Consolas"/>
          <w:color w:val="000000"/>
          <w:sz w:val="18"/>
          <w:szCs w:val="18"/>
        </w:rPr>
        <w:t>SELECT indexname, indexdef FROM pg_indexes WHERE tablename = 'sales_data';</w:t>
      </w:r>
    </w:p>
    <w:p w14:paraId="4EADF4E8">
      <w:pPr>
        <w:spacing w:after="120"/>
      </w:pPr>
      <w:r>
        <w:rPr>
          <w:color w:val="000000"/>
        </w:rPr>
        <w:t>Result: 0 indexes existed on this table, since it was created manually without a primary key or any indexed columns, unlike Chinook which came pre-indexed.</w:t>
      </w:r>
    </w:p>
    <w:p w14:paraId="4EBFCA27">
      <w:pPr>
        <w:spacing w:after="120"/>
      </w:pPr>
      <w:r>
        <w:rPr>
          <w:color w:val="000000"/>
        </w:rPr>
        <w:t>To measure the impact of indexing, EXPLAIN ANALYZE was run on a filter against customer_name:</w:t>
      </w:r>
    </w:p>
    <w:p w14:paraId="79CDBD15">
      <w:pPr>
        <w:spacing w:after="200"/>
      </w:pPr>
      <w:r>
        <w:rPr>
          <w:rFonts w:ascii="Consolas" w:hAnsi="Consolas" w:eastAsia="Consolas" w:cs="Consolas"/>
          <w:color w:val="000000"/>
          <w:sz w:val="18"/>
          <w:szCs w:val="18"/>
        </w:rPr>
        <w:t>EXPLAIN ANALYZE SELECT * FROM sales_data WHERE customer_name = 'Euro Shopping Channel';</w:t>
      </w:r>
    </w:p>
    <w:p w14:paraId="70B1EE05">
      <w:pPr>
        <w:spacing w:after="120"/>
      </w:pPr>
      <w:r>
        <w:rPr>
          <w:color w:val="000000"/>
        </w:rPr>
        <w:t>Before indexing: Seq Scan, checking all 2,823 rows, completing in about 1.135ms.</w:t>
      </w:r>
    </w:p>
    <w:p w14:paraId="5E955784">
      <w:pPr>
        <w:spacing w:after="200"/>
      </w:pPr>
      <w:r>
        <w:rPr>
          <w:rFonts w:ascii="Consolas" w:hAnsi="Consolas" w:eastAsia="Consolas" w:cs="Consolas"/>
          <w:color w:val="000000"/>
          <w:sz w:val="18"/>
          <w:szCs w:val="18"/>
        </w:rPr>
        <w:t>CREATE INDEX idx_salesdata_customer ON sales_data(customer_name);</w:t>
      </w:r>
    </w:p>
    <w:p w14:paraId="68756156">
      <w:pPr>
        <w:spacing w:after="120"/>
      </w:pPr>
      <w:r>
        <w:rPr>
          <w:color w:val="000000"/>
        </w:rPr>
        <w:t>After creating the index, the same query used a Bitmap Heap Scan and completed in about 0.134ms, roughly an 8x improvement.</w:t>
      </w:r>
    </w:p>
    <w:p w14:paraId="0E0FBD00">
      <w:pPr>
        <w:pStyle w:val="3"/>
        <w:spacing w:before="250" w:after="120"/>
      </w:pPr>
      <w:r>
        <w:rPr>
          <w:b/>
          <w:bCs/>
          <w:color w:val="000000"/>
          <w:sz w:val="26"/>
          <w:szCs w:val="26"/>
        </w:rPr>
        <w:t>6.2 Clean SQL Practices Applied</w:t>
      </w:r>
    </w:p>
    <w:p w14:paraId="1A855020">
      <w:pPr>
        <w:pStyle w:val="16"/>
        <w:numPr>
          <w:ilvl w:val="0"/>
          <w:numId w:val="1"/>
        </w:numPr>
        <w:spacing w:after="80"/>
      </w:pPr>
      <w:r>
        <w:rPr>
          <w:color w:val="000000"/>
        </w:rPr>
        <w:t>SQL keywords in uppercase; table and column names in lowercase</w:t>
      </w:r>
    </w:p>
    <w:p w14:paraId="0AF75BB5">
      <w:pPr>
        <w:pStyle w:val="16"/>
        <w:numPr>
          <w:ilvl w:val="0"/>
          <w:numId w:val="1"/>
        </w:numPr>
        <w:spacing w:after="80"/>
      </w:pPr>
      <w:r>
        <w:rPr>
          <w:color w:val="000000"/>
        </w:rPr>
        <w:t>One clause (SELECT, FROM, WHERE, GROUP BY, HAVING, ORDER BY) per line</w:t>
      </w:r>
    </w:p>
    <w:p w14:paraId="52A5DAE0">
      <w:pPr>
        <w:pStyle w:val="16"/>
        <w:numPr>
          <w:ilvl w:val="0"/>
          <w:numId w:val="1"/>
        </w:numPr>
        <w:spacing w:after="80"/>
      </w:pPr>
      <w:r>
        <w:rPr>
          <w:color w:val="000000"/>
        </w:rPr>
        <w:t>Meaningful column aliases (e.g. total_revenue, avg_sale, monthly_revenue)</w:t>
      </w:r>
    </w:p>
    <w:p w14:paraId="295ABF82">
      <w:pPr>
        <w:pStyle w:val="16"/>
        <w:numPr>
          <w:ilvl w:val="0"/>
          <w:numId w:val="1"/>
        </w:numPr>
        <w:spacing w:after="80"/>
      </w:pPr>
      <w:r>
        <w:rPr>
          <w:color w:val="000000"/>
        </w:rPr>
        <w:t xml:space="preserve">Consistent semicolon termination and indentation for nested </w:t>
      </w:r>
      <w:r>
        <w:rPr>
          <w:color w:val="000000"/>
          <w:lang w:val="en-US"/>
        </w:rPr>
        <w:t>sub-queries</w:t>
      </w:r>
    </w:p>
    <w:p w14:paraId="71EE1184">
      <w:pPr>
        <w:pStyle w:val="2"/>
        <w:spacing w:before="300" w:after="150"/>
      </w:pPr>
      <w:r>
        <w:rPr>
          <w:b/>
          <w:bCs/>
          <w:color w:val="000000"/>
          <w:sz w:val="32"/>
          <w:szCs w:val="32"/>
        </w:rPr>
        <w:t>7. Conclusion</w:t>
      </w:r>
    </w:p>
    <w:p w14:paraId="34EF739A">
      <w:pPr>
        <w:spacing w:after="120"/>
      </w:pPr>
      <w:r>
        <w:rPr>
          <w:color w:val="000000"/>
        </w:rPr>
        <w:t xml:space="preserve">Skills covered: filtering and sorting, aggregation (GROUP BY, HAVING), </w:t>
      </w:r>
      <w:r>
        <w:rPr>
          <w:color w:val="000000"/>
          <w:lang w:val="en-US"/>
        </w:rPr>
        <w:t>sub-queries</w:t>
      </w:r>
      <w:r>
        <w:rPr>
          <w:color w:val="000000"/>
        </w:rPr>
        <w:t>, window functions, and business-driven analysis. Joins were not applicable, since sales_data is a single flat table rather than a multi-table schema.</w:t>
      </w:r>
    </w:p>
    <w:p w14:paraId="60E1C9AF">
      <w:pPr>
        <w:pStyle w:val="16"/>
        <w:numPr>
          <w:ilvl w:val="0"/>
          <w:numId w:val="1"/>
        </w:numPr>
        <w:spacing w:after="80"/>
      </w:pPr>
      <w:r>
        <w:rPr>
          <w:color w:val="000000"/>
        </w:rPr>
        <w:t>Top product line: Classic Cars leads in total revenue, driven more by order volume than by higher individual order values.</w:t>
      </w:r>
    </w:p>
    <w:p w14:paraId="4BF4311A">
      <w:pPr>
        <w:pStyle w:val="16"/>
        <w:numPr>
          <w:ilvl w:val="0"/>
          <w:numId w:val="1"/>
        </w:numPr>
        <w:spacing w:after="80"/>
      </w:pPr>
      <w:r>
        <w:rPr>
          <w:color w:val="000000"/>
        </w:rPr>
        <w:t>Top customer: Euro Shopping Channel is the clear priority account, leading in both order frequency (259 orders) and total spend ($912,294.11).</w:t>
      </w:r>
    </w:p>
    <w:p w14:paraId="366E0CB5">
      <w:pPr>
        <w:pStyle w:val="16"/>
        <w:numPr>
          <w:ilvl w:val="0"/>
          <w:numId w:val="1"/>
        </w:numPr>
        <w:spacing w:after="80"/>
      </w:pPr>
      <w:r>
        <w:rPr>
          <w:color w:val="000000"/>
        </w:rPr>
        <w:t>Revenue trend: an early rising trend was visible across the first months tracked (Jan-Mar 2003).</w:t>
      </w:r>
    </w:p>
    <w:p w14:paraId="5A9C7FD2">
      <w:pPr>
        <w:pStyle w:val="16"/>
        <w:numPr>
          <w:ilvl w:val="0"/>
          <w:numId w:val="1"/>
        </w:numPr>
        <w:spacing w:after="80"/>
      </w:pPr>
      <w:r>
        <w:rPr>
          <w:color w:val="000000"/>
        </w:rPr>
        <w:t>Optimization: adding a single index on customer_name cut lookup time by roughly 8x, showing the real cost of leaving a table unindexed.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86314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2026-07-22T08:51:00Z</dcterms:created>
  <dc:creator>Un-named</dc:creator>
  <cp:lastModifiedBy>USER</cp:lastModifiedBy>
  <dcterms:modified xsi:type="dcterms:W3CDTF">2026-07-22T09:00:43Z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eyJoZGlkIjoiNzJlNGZiMjliZjhkMzBlYmEwZTE0Nzg4N2U4ZjMxMzQifQ==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B446A73E7C2B45DB97EBFD4730123A6D_12</vt:lpwstr>
  </property>
</Properties>
</file>