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99440">
      <w:pPr>
        <w:ind w:left="240" w:hanging="240" w:hanging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1.古生物官网原型页面修改会员逻辑，普通用户登录选择身份（非会员/会员）非会员和会员都可绑定和参加会议，但缴费金额不同。</w:t>
      </w:r>
    </w:p>
    <w:p w14:paraId="0DC2F4A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2.官网中会员服务增加中国古生物学会（总学会）的模块。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专业分会绑定改成会议绑定管理。</w:t>
      </w:r>
    </w:p>
    <w:p w14:paraId="1C54C90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3..补充后台管理原型页面设计</w:t>
      </w:r>
    </w:p>
    <w:p w14:paraId="32DE1034">
      <w:p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9">
      <wne:fci wne:fciName="Wpsaigc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D81789"/>
    <w:rsid w:val="273C7063"/>
    <w:rsid w:val="4E787C4B"/>
    <w:rsid w:val="5D292087"/>
    <w:rsid w:val="74A9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2025-11-08T07:58:00Z</dcterms:created>
  <dc:creator>21448</dc:creator>
  <cp:lastModifiedBy>芙蓉玉</cp:lastModifiedBy>
  <dcterms:modified xsi:type="dcterms:W3CDTF">2026-06-15T06:19:15Z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84989C92C4EC420C8A22B48B3F0E4B41_12</vt:lpwstr>
  </property>
  <property fmtid="{D5CDD505-2E9C-101B-9397-08002B2CF9AE}" pid="4" name="KSOTemplateDocerSaveRecord">
    <vt:lpwstr>eyJoZGlkIjoiYjNjNjk4NGQ2YjU3ZDQ1NjE2ZTEwNzA2ZWVkOGVkNTIiLCJ1c2VySWQiOiIyODE2MjE0MDYifQ==</vt:lpwstr>
  </property>
</Properties>
</file>