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AA5" w:rsidRDefault="00146AA5" w:rsidP="00146AA5">
      <w:pPr>
        <w:pStyle w:val="Heading1"/>
        <w:numPr>
          <w:ilvl w:val="0"/>
          <w:numId w:val="0"/>
        </w:numPr>
      </w:pPr>
      <w:bookmarkStart w:id="0" w:name="_Toc237156531"/>
      <w:bookmarkStart w:id="1" w:name="_Toc237159447"/>
      <w:r>
        <w:t>TLM References</w:t>
      </w:r>
      <w:bookmarkEnd w:id="0"/>
      <w:bookmarkEnd w:id="1"/>
      <w:r>
        <w:t xml:space="preserve"> </w:t>
      </w:r>
    </w:p>
    <w:p w:rsidR="00146AA5" w:rsidRDefault="00146AA5" w:rsidP="00146AA5">
      <w:pPr>
        <w:rPr>
          <w:lang w:eastAsia="en-GB"/>
        </w:rPr>
      </w:pPr>
    </w:p>
    <w:p w:rsidR="00146AA5" w:rsidRDefault="00146AA5" w:rsidP="00146AA5">
      <w:pPr>
        <w:rPr>
          <w:lang w:eastAsia="en-GB"/>
        </w:rPr>
      </w:pPr>
      <w:r>
        <w:rPr>
          <w:lang w:eastAsia="en-GB"/>
        </w:rPr>
        <w:t xml:space="preserve">The following list is aimed at giving an overview of the development of the TLM </w:t>
      </w:r>
      <w:proofErr w:type="gramStart"/>
      <w:r>
        <w:rPr>
          <w:lang w:eastAsia="en-GB"/>
        </w:rPr>
        <w:t>algorithm,</w:t>
      </w:r>
      <w:proofErr w:type="gramEnd"/>
      <w:r>
        <w:rPr>
          <w:lang w:eastAsia="en-GB"/>
        </w:rPr>
        <w:t xml:space="preserve"> it is by no means an exhaustive list. Please feel free to add to it...</w:t>
      </w:r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General TLM</w:t>
      </w:r>
    </w:p>
    <w:p w:rsidR="00146AA5" w:rsidRDefault="00146AA5" w:rsidP="00146AA5">
      <w:pPr>
        <w:jc w:val="both"/>
      </w:pPr>
      <w:r>
        <w:t xml:space="preserve">P.B. Johns, R. L. </w:t>
      </w:r>
      <w:proofErr w:type="spellStart"/>
      <w:r>
        <w:t>Beurle</w:t>
      </w:r>
      <w:proofErr w:type="spellEnd"/>
      <w:r>
        <w:t xml:space="preserve">, “Numerical solution of 2-dimensional scattering problems using a transmission line matrix,” Proceedings of the Institution of Electrical Engineers, </w:t>
      </w:r>
      <w:proofErr w:type="spellStart"/>
      <w:r>
        <w:t>Vol</w:t>
      </w:r>
      <w:proofErr w:type="spellEnd"/>
      <w:r>
        <w:t xml:space="preserve"> 118, No 9, pp 1203-1208, 1971.</w:t>
      </w:r>
    </w:p>
    <w:p w:rsidR="00146AA5" w:rsidRDefault="00146AA5" w:rsidP="00146AA5">
      <w:pPr>
        <w:jc w:val="both"/>
      </w:pPr>
      <w:r>
        <w:t>C. Christopoulos, “The Transmission Line Modelling Method,” IEEE press, New York, 1995.</w:t>
      </w:r>
    </w:p>
    <w:p w:rsidR="00146AA5" w:rsidRDefault="00146AA5" w:rsidP="00146AA5">
      <w:pPr>
        <w:jc w:val="both"/>
      </w:pPr>
      <w:r>
        <w:t xml:space="preserve">C. Christopoulos, “The Transmission-Line Modelling (TLM) Method in </w:t>
      </w:r>
      <w:proofErr w:type="spellStart"/>
      <w:r>
        <w:t>Electromagnetics</w:t>
      </w:r>
      <w:proofErr w:type="spellEnd"/>
      <w:r>
        <w:t xml:space="preserve">,” Synthesis Lectures on Computational </w:t>
      </w:r>
      <w:proofErr w:type="spellStart"/>
      <w:r>
        <w:t>Electromagnetics</w:t>
      </w:r>
      <w:proofErr w:type="spellEnd"/>
      <w:r>
        <w:t>, Morgan and Claypool, 2006.</w:t>
      </w:r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Expanded node</w:t>
      </w:r>
    </w:p>
    <w:p w:rsidR="00146AA5" w:rsidRDefault="00146AA5" w:rsidP="00146AA5">
      <w:pPr>
        <w:jc w:val="both"/>
      </w:pPr>
      <w:r>
        <w:t xml:space="preserve">S. </w:t>
      </w:r>
      <w:proofErr w:type="spellStart"/>
      <w:r>
        <w:t>Akhtarzad</w:t>
      </w:r>
      <w:proofErr w:type="spellEnd"/>
      <w:r>
        <w:t xml:space="preserve">, P.B. Johns, “Three-Dimensional Transmission-Line Matrix Computer Analysis of </w:t>
      </w:r>
      <w:proofErr w:type="spellStart"/>
      <w:r>
        <w:t>Microstrip</w:t>
      </w:r>
      <w:proofErr w:type="spellEnd"/>
      <w:r>
        <w:t xml:space="preserve"> </w:t>
      </w:r>
      <w:proofErr w:type="spellStart"/>
      <w:r>
        <w:t>Resaonators</w:t>
      </w:r>
      <w:proofErr w:type="spellEnd"/>
      <w:r>
        <w:t xml:space="preserve">,” IEEE Transactions on Microwave Theory and Techniques, </w:t>
      </w:r>
      <w:proofErr w:type="spellStart"/>
      <w:r>
        <w:t>vol</w:t>
      </w:r>
      <w:proofErr w:type="spellEnd"/>
      <w:r>
        <w:t xml:space="preserve"> 23, no 12, pp 990-997, 1975.</w:t>
      </w:r>
    </w:p>
    <w:p w:rsidR="00146AA5" w:rsidRDefault="00146AA5" w:rsidP="00146AA5">
      <w:pPr>
        <w:jc w:val="both"/>
      </w:pPr>
      <w:r>
        <w:t>P. B. Johns, “On the Relationship Between TLM and Finite-Difference Methods for Maxwell’s Equations,</w:t>
      </w:r>
      <w:proofErr w:type="gramStart"/>
      <w:r>
        <w:t>”  IEEE</w:t>
      </w:r>
      <w:proofErr w:type="gramEnd"/>
      <w:r>
        <w:t xml:space="preserve"> Transactions on Microwave Theory and Techniques, </w:t>
      </w:r>
      <w:proofErr w:type="spellStart"/>
      <w:r>
        <w:t>vol</w:t>
      </w:r>
      <w:proofErr w:type="spellEnd"/>
      <w:r>
        <w:t xml:space="preserve"> 35, no 1, pp 60-61, 1987</w:t>
      </w:r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Symmetrical condensed node (SCN)</w:t>
      </w:r>
    </w:p>
    <w:p w:rsidR="00146AA5" w:rsidRDefault="00146AA5" w:rsidP="00146AA5">
      <w:pPr>
        <w:jc w:val="both"/>
      </w:pPr>
      <w:proofErr w:type="spellStart"/>
      <w:r>
        <w:t>P.B.Johns</w:t>
      </w:r>
      <w:proofErr w:type="spellEnd"/>
      <w:r>
        <w:t xml:space="preserve">, "A Symmetrical Condensed Node for the TLM method," IEEE Transactions on Microwave Theory and Techniques, </w:t>
      </w:r>
      <w:proofErr w:type="spellStart"/>
      <w:r>
        <w:t>vol</w:t>
      </w:r>
      <w:proofErr w:type="spellEnd"/>
      <w:r>
        <w:t xml:space="preserve"> 35, no 4, pp 370-377</w:t>
      </w:r>
      <w:proofErr w:type="gramStart"/>
      <w:r>
        <w:t>,1987</w:t>
      </w:r>
      <w:proofErr w:type="gramEnd"/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Graded Mesh (Hybrid node)</w:t>
      </w:r>
    </w:p>
    <w:p w:rsidR="00146AA5" w:rsidRDefault="00146AA5" w:rsidP="00146AA5">
      <w:pPr>
        <w:jc w:val="both"/>
      </w:pPr>
      <w:r>
        <w:t xml:space="preserve">R. A. </w:t>
      </w:r>
      <w:proofErr w:type="spellStart"/>
      <w:r>
        <w:t>Scaramuzza</w:t>
      </w:r>
      <w:proofErr w:type="spellEnd"/>
      <w:proofErr w:type="gramStart"/>
      <w:r>
        <w:t>,  "</w:t>
      </w:r>
      <w:proofErr w:type="gramEnd"/>
      <w:r>
        <w:t>Simulation of Conductive Environments using Transmission-Line Modelling," PhD thesis, University of Nottingham, Nottingham NG7 2RD, United Kingdom, 1993.</w:t>
      </w:r>
    </w:p>
    <w:p w:rsidR="00146AA5" w:rsidRDefault="00146AA5" w:rsidP="00146AA5">
      <w:pPr>
        <w:jc w:val="both"/>
      </w:pPr>
      <w:r>
        <w:t xml:space="preserve">R. </w:t>
      </w:r>
      <w:proofErr w:type="spellStart"/>
      <w:r>
        <w:t>Scaramuzza</w:t>
      </w:r>
      <w:proofErr w:type="gramStart"/>
      <w:r>
        <w:t>,A</w:t>
      </w:r>
      <w:proofErr w:type="spellEnd"/>
      <w:proofErr w:type="gramEnd"/>
      <w:r>
        <w:t xml:space="preserve">. J. </w:t>
      </w:r>
      <w:proofErr w:type="spellStart"/>
      <w:r>
        <w:t>Lowery</w:t>
      </w:r>
      <w:proofErr w:type="spellEnd"/>
      <w:r>
        <w:t xml:space="preserve">, “ Hybrid Symmetrical condensed Node for the TLM Method,” Electronics Letters, </w:t>
      </w:r>
      <w:proofErr w:type="spellStart"/>
      <w:r>
        <w:t>Vol</w:t>
      </w:r>
      <w:proofErr w:type="spellEnd"/>
      <w:r>
        <w:t xml:space="preserve"> 26, no 23, pp 1947-1949, 1990.</w:t>
      </w:r>
    </w:p>
    <w:p w:rsidR="00146AA5" w:rsidRPr="005815C0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Generalised SCN</w:t>
      </w:r>
    </w:p>
    <w:p w:rsidR="00146AA5" w:rsidRDefault="00146AA5" w:rsidP="00146AA5">
      <w:pPr>
        <w:jc w:val="both"/>
      </w:pPr>
      <w:r>
        <w:t xml:space="preserve">V. </w:t>
      </w:r>
      <w:proofErr w:type="spellStart"/>
      <w:r>
        <w:t>Trenkic</w:t>
      </w:r>
      <w:proofErr w:type="spellEnd"/>
      <w:r>
        <w:t>, "The Development and Characterization of Advanced Nodes for the TLM Method," PhD thesis, University of Nottingham, Nottingham NG7 2RD, United Kingdom, 1995.</w:t>
      </w:r>
    </w:p>
    <w:p w:rsidR="00146AA5" w:rsidRDefault="00146AA5" w:rsidP="00146AA5">
      <w:pPr>
        <w:jc w:val="both"/>
      </w:pPr>
      <w:r>
        <w:t xml:space="preserve">V. </w:t>
      </w:r>
      <w:proofErr w:type="spellStart"/>
      <w:r>
        <w:t>Trenkic</w:t>
      </w:r>
      <w:proofErr w:type="spellEnd"/>
      <w:r>
        <w:t xml:space="preserve">, C. Christopoulos, Tm M. Benson, "Development of a general symmetrical condensed node for the TLM Method," IEEE Transactions on Microwave Theory and Techniques, </w:t>
      </w:r>
      <w:proofErr w:type="spellStart"/>
      <w:r>
        <w:t>vol</w:t>
      </w:r>
      <w:proofErr w:type="spellEnd"/>
      <w:r>
        <w:t xml:space="preserve"> 44, no 12, pp 2129-2135, 1996.</w:t>
      </w:r>
    </w:p>
    <w:p w:rsidR="00146AA5" w:rsidRDefault="00146AA5" w:rsidP="00146AA5">
      <w:pPr>
        <w:jc w:val="both"/>
      </w:pPr>
      <w:r>
        <w:t xml:space="preserve">  </w:t>
      </w:r>
    </w:p>
    <w:p w:rsidR="00146AA5" w:rsidRDefault="00146AA5" w:rsidP="00146AA5">
      <w:pPr>
        <w:jc w:val="both"/>
        <w:rPr>
          <w:u w:val="single"/>
        </w:rPr>
      </w:pPr>
      <w:proofErr w:type="spellStart"/>
      <w:r w:rsidRPr="005815C0">
        <w:rPr>
          <w:u w:val="single"/>
        </w:rPr>
        <w:lastRenderedPageBreak/>
        <w:t>Multigrid</w:t>
      </w:r>
      <w:proofErr w:type="spellEnd"/>
      <w:r w:rsidRPr="005815C0">
        <w:rPr>
          <w:u w:val="single"/>
        </w:rPr>
        <w:t xml:space="preserve"> mesh</w:t>
      </w:r>
    </w:p>
    <w:p w:rsidR="00146AA5" w:rsidRPr="00146AA5" w:rsidRDefault="00146AA5" w:rsidP="00146AA5">
      <w:pPr>
        <w:jc w:val="both"/>
        <w:rPr>
          <w:u w:val="single"/>
        </w:rPr>
      </w:pPr>
      <w:proofErr w:type="spellStart"/>
      <w:r>
        <w:t>J.L.Herring</w:t>
      </w:r>
      <w:proofErr w:type="spellEnd"/>
      <w:r>
        <w:t xml:space="preserve">, C. Christopoulos, “Solving EM </w:t>
      </w:r>
      <w:proofErr w:type="gramStart"/>
      <w:r>
        <w:t>problems using</w:t>
      </w:r>
      <w:proofErr w:type="gramEnd"/>
      <w:r>
        <w:t xml:space="preserve"> a multiple grid TLM method,” IEEE Transactions on Antennas and Propagation, </w:t>
      </w:r>
      <w:proofErr w:type="spellStart"/>
      <w:r>
        <w:t>vol</w:t>
      </w:r>
      <w:proofErr w:type="spellEnd"/>
      <w:r>
        <w:t xml:space="preserve"> 42, pp 1645-1658, 1994.</w:t>
      </w:r>
    </w:p>
    <w:p w:rsidR="00146AA5" w:rsidRDefault="00146AA5" w:rsidP="00146AA5">
      <w:pPr>
        <w:jc w:val="both"/>
      </w:pPr>
      <w:proofErr w:type="spellStart"/>
      <w:r>
        <w:t>J.Wlodarczyk</w:t>
      </w:r>
      <w:proofErr w:type="spellEnd"/>
      <w:r>
        <w:t xml:space="preserve">, </w:t>
      </w:r>
      <w:proofErr w:type="gramStart"/>
      <w:r>
        <w:t>“ New</w:t>
      </w:r>
      <w:proofErr w:type="gramEnd"/>
      <w:r>
        <w:t xml:space="preserve"> Multi-grid interface for the TLM method,” Electronics letters, </w:t>
      </w:r>
      <w:proofErr w:type="spellStart"/>
      <w:r>
        <w:t>vol</w:t>
      </w:r>
      <w:proofErr w:type="spellEnd"/>
      <w:r>
        <w:t xml:space="preserve"> 32, pp 1111-1112, 1996</w:t>
      </w:r>
    </w:p>
    <w:p w:rsidR="00146AA5" w:rsidRPr="00146AA5" w:rsidRDefault="00146AA5" w:rsidP="00146AA5">
      <w:pPr>
        <w:jc w:val="both"/>
        <w:rPr>
          <w:u w:val="single"/>
        </w:rPr>
      </w:pPr>
      <w:proofErr w:type="spellStart"/>
      <w:r w:rsidRPr="005815C0">
        <w:rPr>
          <w:u w:val="single"/>
        </w:rPr>
        <w:t>Octree</w:t>
      </w:r>
      <w:proofErr w:type="spellEnd"/>
      <w:r w:rsidRPr="005815C0">
        <w:rPr>
          <w:u w:val="single"/>
        </w:rPr>
        <w:t xml:space="preserve"> mesh</w:t>
      </w:r>
    </w:p>
    <w:p w:rsidR="00146AA5" w:rsidRDefault="00146AA5" w:rsidP="00146AA5">
      <w:pPr>
        <w:jc w:val="both"/>
      </w:pPr>
      <w:r>
        <w:t>P.S. Duxbury</w:t>
      </w:r>
      <w:proofErr w:type="gramStart"/>
      <w:r>
        <w:t xml:space="preserve">,  </w:t>
      </w:r>
      <w:proofErr w:type="spellStart"/>
      <w:r>
        <w:t>J.Wlodarczyk</w:t>
      </w:r>
      <w:proofErr w:type="spellEnd"/>
      <w:proofErr w:type="gramEnd"/>
      <w:r>
        <w:t xml:space="preserve">, R. A. </w:t>
      </w:r>
      <w:proofErr w:type="spellStart"/>
      <w:r>
        <w:t>Scaramuzza</w:t>
      </w:r>
      <w:proofErr w:type="spellEnd"/>
      <w:r>
        <w:t xml:space="preserve">, “The </w:t>
      </w:r>
      <w:proofErr w:type="spellStart"/>
      <w:r>
        <w:t>Implementatiion</w:t>
      </w:r>
      <w:proofErr w:type="spellEnd"/>
      <w:r>
        <w:t xml:space="preserve"> and benefits of </w:t>
      </w:r>
      <w:proofErr w:type="spellStart"/>
      <w:r>
        <w:t>Octree</w:t>
      </w:r>
      <w:proofErr w:type="spellEnd"/>
      <w:r>
        <w:t xml:space="preserve"> staggered Meshing in a TLM Based EM Simulation Package,” 2004 RF and microwave conference, </w:t>
      </w:r>
      <w:proofErr w:type="spellStart"/>
      <w:r>
        <w:t>Subang</w:t>
      </w:r>
      <w:proofErr w:type="spellEnd"/>
      <w:r>
        <w:t>, Malaysia, 2004.</w:t>
      </w:r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Non-</w:t>
      </w:r>
      <w:proofErr w:type="spellStart"/>
      <w:r w:rsidRPr="005815C0">
        <w:rPr>
          <w:u w:val="single"/>
        </w:rPr>
        <w:t>cartesian</w:t>
      </w:r>
      <w:proofErr w:type="spellEnd"/>
      <w:r w:rsidRPr="005815C0">
        <w:rPr>
          <w:u w:val="single"/>
        </w:rPr>
        <w:t xml:space="preserve"> </w:t>
      </w:r>
      <w:proofErr w:type="gramStart"/>
      <w:r w:rsidRPr="005815C0">
        <w:rPr>
          <w:u w:val="single"/>
        </w:rPr>
        <w:t>node  multi</w:t>
      </w:r>
      <w:proofErr w:type="gramEnd"/>
      <w:r w:rsidRPr="005815C0">
        <w:rPr>
          <w:u w:val="single"/>
        </w:rPr>
        <w:t>-grid interface</w:t>
      </w:r>
    </w:p>
    <w:p w:rsidR="00146AA5" w:rsidRDefault="00146AA5" w:rsidP="00146AA5">
      <w:pPr>
        <w:jc w:val="both"/>
      </w:pPr>
      <w:proofErr w:type="spellStart"/>
      <w:r>
        <w:t>P.Sewell</w:t>
      </w:r>
      <w:proofErr w:type="spellEnd"/>
      <w:r>
        <w:t xml:space="preserve">, J. </w:t>
      </w:r>
      <w:proofErr w:type="spellStart"/>
      <w:r>
        <w:t>Wykes</w:t>
      </w:r>
      <w:proofErr w:type="spellEnd"/>
      <w:r>
        <w:t xml:space="preserve">,  A. </w:t>
      </w:r>
      <w:proofErr w:type="spellStart"/>
      <w:r>
        <w:t>Vukovic</w:t>
      </w:r>
      <w:proofErr w:type="spellEnd"/>
      <w:r>
        <w:t xml:space="preserve">, D. W. P. Thomas, T. M. Benson, C. </w:t>
      </w:r>
      <w:proofErr w:type="spellStart"/>
      <w:r>
        <w:t>Christopoulos,”Multi</w:t>
      </w:r>
      <w:proofErr w:type="spellEnd"/>
      <w:r>
        <w:t xml:space="preserve">-grid interface in computational electromagnetic,” Electronics Letters, </w:t>
      </w:r>
      <w:proofErr w:type="spellStart"/>
      <w:r>
        <w:t>Vol</w:t>
      </w:r>
      <w:proofErr w:type="spellEnd"/>
      <w:r>
        <w:t xml:space="preserve"> 40, No 3, pp 162-163, 2004.</w:t>
      </w:r>
    </w:p>
    <w:p w:rsidR="00146AA5" w:rsidRDefault="00146AA5" w:rsidP="00146AA5">
      <w:pPr>
        <w:jc w:val="both"/>
      </w:pPr>
      <w:proofErr w:type="spellStart"/>
      <w:r>
        <w:t>P.Sewell</w:t>
      </w:r>
      <w:proofErr w:type="spellEnd"/>
      <w:r>
        <w:t xml:space="preserve">, T. M. Benson, C. Christopoulos, D. W. P. Thomas, A. </w:t>
      </w:r>
      <w:proofErr w:type="spellStart"/>
      <w:r>
        <w:t>Vukovic</w:t>
      </w:r>
      <w:proofErr w:type="spellEnd"/>
      <w:r>
        <w:t xml:space="preserve">, “3D </w:t>
      </w:r>
      <w:proofErr w:type="spellStart"/>
      <w:r>
        <w:t>Multigrid</w:t>
      </w:r>
      <w:proofErr w:type="spellEnd"/>
      <w:r>
        <w:t xml:space="preserve"> Transmission Line Modelling using Non-Cartesian Interface Elements,” Submitted to IEEE Transactions on Microwave Theory and Techniques. </w:t>
      </w:r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Fractional boundary placement</w:t>
      </w:r>
    </w:p>
    <w:p w:rsidR="00146AA5" w:rsidRDefault="00146AA5" w:rsidP="00146AA5">
      <w:pPr>
        <w:jc w:val="both"/>
      </w:pPr>
      <w:r>
        <w:t xml:space="preserve">U. Mueller, A. Beyer, W. J. R. </w:t>
      </w:r>
      <w:proofErr w:type="spellStart"/>
      <w:r>
        <w:t>Hoefer</w:t>
      </w:r>
      <w:proofErr w:type="spellEnd"/>
      <w:r>
        <w:t xml:space="preserve">, “Moving boundaries in 2-D and 3-D TLM simulations realized by recursive formulas,” IEEE Transactions on Microwave Theory and Techniques, </w:t>
      </w:r>
      <w:proofErr w:type="spellStart"/>
      <w:r>
        <w:t>vol</w:t>
      </w:r>
      <w:proofErr w:type="spellEnd"/>
      <w:r>
        <w:t xml:space="preserve"> 40, no 12, pp 2267-2271, 1992.</w:t>
      </w:r>
    </w:p>
    <w:p w:rsidR="00146AA5" w:rsidRDefault="00146AA5" w:rsidP="00146AA5">
      <w:pPr>
        <w:jc w:val="both"/>
      </w:pPr>
      <w:r>
        <w:t xml:space="preserve">M. </w:t>
      </w:r>
      <w:proofErr w:type="spellStart"/>
      <w:r>
        <w:t>Panitz</w:t>
      </w:r>
      <w:proofErr w:type="spellEnd"/>
      <w:r>
        <w:t xml:space="preserve">, J. Paul, C. Christopoulos, “A Fractional Boundary Placement Model using the Transmission-Line </w:t>
      </w:r>
      <w:proofErr w:type="spellStart"/>
      <w:r>
        <w:t>Modeling</w:t>
      </w:r>
      <w:proofErr w:type="spellEnd"/>
      <w:r>
        <w:t xml:space="preserve">,(TLM) Method," IEEE Transactions on Microwave Theory and Techniques, </w:t>
      </w:r>
      <w:proofErr w:type="spellStart"/>
      <w:r>
        <w:t>vol</w:t>
      </w:r>
      <w:proofErr w:type="spellEnd"/>
      <w:r>
        <w:t xml:space="preserve"> 57, no 3, pp 637-646, 2009. </w:t>
      </w:r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 xml:space="preserve">Orthogonal </w:t>
      </w:r>
      <w:proofErr w:type="spellStart"/>
      <w:r w:rsidRPr="005815C0">
        <w:rPr>
          <w:u w:val="single"/>
        </w:rPr>
        <w:t>Curvillinear</w:t>
      </w:r>
      <w:proofErr w:type="spellEnd"/>
      <w:r w:rsidRPr="005815C0">
        <w:rPr>
          <w:u w:val="single"/>
        </w:rPr>
        <w:t xml:space="preserve"> meshes</w:t>
      </w:r>
    </w:p>
    <w:p w:rsidR="00146AA5" w:rsidRDefault="00146AA5" w:rsidP="00146AA5">
      <w:pPr>
        <w:jc w:val="both"/>
      </w:pPr>
      <w:r>
        <w:t xml:space="preserve">H. </w:t>
      </w:r>
      <w:proofErr w:type="spellStart"/>
      <w:r>
        <w:t>Meliani</w:t>
      </w:r>
      <w:proofErr w:type="spellEnd"/>
      <w:r>
        <w:t xml:space="preserve">, D. De Cogan, P. B. Johns, “The use of orthogonal curvilinear meshes in TLM models,” International Journal of Numerical Modelling, </w:t>
      </w:r>
      <w:proofErr w:type="spellStart"/>
      <w:r>
        <w:t>Vol</w:t>
      </w:r>
      <w:proofErr w:type="spellEnd"/>
      <w:r>
        <w:t xml:space="preserve"> 1, pp 221-238, 1988.</w:t>
      </w:r>
    </w:p>
    <w:p w:rsidR="00146AA5" w:rsidRDefault="00146AA5" w:rsidP="00146AA5">
      <w:pPr>
        <w:jc w:val="both"/>
      </w:pPr>
      <w:r>
        <w:t xml:space="preserve">R. </w:t>
      </w:r>
      <w:proofErr w:type="spellStart"/>
      <w:r>
        <w:t>Cacoveanu</w:t>
      </w:r>
      <w:proofErr w:type="spellEnd"/>
      <w:r>
        <w:t xml:space="preserve">, P. </w:t>
      </w:r>
      <w:proofErr w:type="spellStart"/>
      <w:r>
        <w:t>Saguet</w:t>
      </w:r>
      <w:proofErr w:type="spellEnd"/>
      <w:r>
        <w:t xml:space="preserve">, F. </w:t>
      </w:r>
      <w:proofErr w:type="spellStart"/>
      <w:r>
        <w:t>Ndagijimana</w:t>
      </w:r>
      <w:proofErr w:type="spellEnd"/>
      <w:r>
        <w:t xml:space="preserve">, “TLM </w:t>
      </w:r>
      <w:proofErr w:type="spellStart"/>
      <w:r>
        <w:t>metod</w:t>
      </w:r>
      <w:proofErr w:type="spellEnd"/>
      <w:r>
        <w:t xml:space="preserve">: a new approach for the central node in polar meshes,” Electronics Letters, </w:t>
      </w:r>
      <w:proofErr w:type="spellStart"/>
      <w:r>
        <w:t>Vol</w:t>
      </w:r>
      <w:proofErr w:type="spellEnd"/>
      <w:r>
        <w:t xml:space="preserve"> 31, no 4, pp 297,298, 1995.</w:t>
      </w:r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Tetrahedral meshes</w:t>
      </w:r>
    </w:p>
    <w:p w:rsidR="00146AA5" w:rsidRDefault="00146AA5" w:rsidP="00146AA5">
      <w:pPr>
        <w:jc w:val="both"/>
      </w:pPr>
      <w:proofErr w:type="spellStart"/>
      <w:r>
        <w:t>P.Sewell</w:t>
      </w:r>
      <w:proofErr w:type="spellEnd"/>
      <w:r>
        <w:t xml:space="preserve">, T. M. Benson, C. Christopoulos, D. W. P. Thomas, A. </w:t>
      </w:r>
      <w:proofErr w:type="spellStart"/>
      <w:r>
        <w:t>Vukovic</w:t>
      </w:r>
      <w:proofErr w:type="spellEnd"/>
      <w:r>
        <w:t xml:space="preserve">, J. </w:t>
      </w:r>
      <w:proofErr w:type="spellStart"/>
      <w:r>
        <w:t>Wykes</w:t>
      </w:r>
      <w:proofErr w:type="spellEnd"/>
      <w:r>
        <w:t xml:space="preserve">, “Transmission Line Modelling (TLM) based upon Tetrahedral meshes,” IEEE Transactions on Microwave Theory and Techniques, </w:t>
      </w:r>
      <w:proofErr w:type="spellStart"/>
      <w:r>
        <w:t>vol</w:t>
      </w:r>
      <w:proofErr w:type="spellEnd"/>
      <w:r>
        <w:t xml:space="preserve"> 53, no 6, pp 1919-1928, 2005. </w:t>
      </w:r>
    </w:p>
    <w:p w:rsidR="00146AA5" w:rsidRDefault="00146AA5" w:rsidP="00146AA5">
      <w:pPr>
        <w:jc w:val="both"/>
      </w:pPr>
    </w:p>
    <w:p w:rsidR="00146AA5" w:rsidRDefault="00146AA5" w:rsidP="00146AA5">
      <w:pPr>
        <w:jc w:val="both"/>
      </w:pPr>
      <w:proofErr w:type="spellStart"/>
      <w:r>
        <w:lastRenderedPageBreak/>
        <w:t>P.Sewell</w:t>
      </w:r>
      <w:proofErr w:type="spellEnd"/>
      <w:r>
        <w:t xml:space="preserve">, T. M. Benson, C. Christopoulos, D. W. P. Thomas, A. </w:t>
      </w:r>
      <w:proofErr w:type="spellStart"/>
      <w:r>
        <w:t>Vukovic</w:t>
      </w:r>
      <w:proofErr w:type="spellEnd"/>
      <w:r>
        <w:t xml:space="preserve">, J. </w:t>
      </w:r>
      <w:proofErr w:type="spellStart"/>
      <w:r>
        <w:t>Wykes</w:t>
      </w:r>
      <w:proofErr w:type="spellEnd"/>
      <w:r>
        <w:t xml:space="preserve">, “Implicit Element Clustering for </w:t>
      </w:r>
      <w:proofErr w:type="gramStart"/>
      <w:r>
        <w:t>Tetrahedral  Transmission</w:t>
      </w:r>
      <w:proofErr w:type="gramEnd"/>
      <w:r>
        <w:t xml:space="preserve"> Line Modelling (TLM),” Submitted to IEEE Transactions on Microwave Theory and Techniques.</w:t>
      </w:r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Absorbing Boundary conditions</w:t>
      </w:r>
    </w:p>
    <w:p w:rsidR="00146AA5" w:rsidRDefault="00146AA5" w:rsidP="00146AA5">
      <w:pPr>
        <w:jc w:val="both"/>
      </w:pPr>
      <w:r>
        <w:t xml:space="preserve">Z. </w:t>
      </w:r>
      <w:proofErr w:type="spellStart"/>
      <w:r>
        <w:t>Shao</w:t>
      </w:r>
      <w:proofErr w:type="spellEnd"/>
      <w:r>
        <w:t xml:space="preserve">, W. Hong, H. Wu, “A z-Transform based Absorbing Boundary Condition for 3-D TLM-SCN </w:t>
      </w:r>
      <w:proofErr w:type="spellStart"/>
      <w:r>
        <w:t>Metohd</w:t>
      </w:r>
      <w:proofErr w:type="spellEnd"/>
      <w:r>
        <w:t xml:space="preserve">,” IEEE Transactions on Microwave Theory and Techniques, </w:t>
      </w:r>
      <w:proofErr w:type="spellStart"/>
      <w:r>
        <w:t>vol</w:t>
      </w:r>
      <w:proofErr w:type="spellEnd"/>
      <w:r>
        <w:t xml:space="preserve"> 50, no 1, pp 222-225, 2002.</w:t>
      </w:r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Johns Matrix</w:t>
      </w:r>
    </w:p>
    <w:p w:rsidR="00146AA5" w:rsidRDefault="00146AA5" w:rsidP="00146AA5">
      <w:pPr>
        <w:jc w:val="both"/>
      </w:pPr>
      <w:proofErr w:type="gramStart"/>
      <w:r>
        <w:t xml:space="preserve">W. J.R. </w:t>
      </w:r>
      <w:proofErr w:type="spellStart"/>
      <w:r>
        <w:t>Hoefer</w:t>
      </w:r>
      <w:proofErr w:type="spellEnd"/>
      <w:r>
        <w:t xml:space="preserve">, “The discrete time-domain Green’s function or Johns Matrix – a new powerful concept in TLM,” International Journal of Numerical Modelling, </w:t>
      </w:r>
      <w:proofErr w:type="spellStart"/>
      <w:r>
        <w:t>Vol</w:t>
      </w:r>
      <w:proofErr w:type="spellEnd"/>
      <w:r>
        <w:t xml:space="preserve"> 2, pp 215-225, 1989.</w:t>
      </w:r>
      <w:proofErr w:type="gramEnd"/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PML</w:t>
      </w:r>
    </w:p>
    <w:p w:rsidR="00146AA5" w:rsidRDefault="00146AA5" w:rsidP="00146AA5">
      <w:pPr>
        <w:jc w:val="both"/>
      </w:pPr>
      <w:r>
        <w:t xml:space="preserve">N. Pena, M. M. Ney, “Absorbing-Boundary Conditions Using Perfectly Matched-Layer (PML) Technique for Three-Dimensional TLM Simulations,” IEEE Transactions on Microwave Theory and Techniques, </w:t>
      </w:r>
      <w:proofErr w:type="spellStart"/>
      <w:r>
        <w:t>vol</w:t>
      </w:r>
      <w:proofErr w:type="spellEnd"/>
      <w:r>
        <w:t xml:space="preserve"> 45, no 10, pp 1749-1755, 1997.</w:t>
      </w:r>
    </w:p>
    <w:p w:rsidR="00146AA5" w:rsidRDefault="00146AA5" w:rsidP="00146AA5">
      <w:pPr>
        <w:jc w:val="both"/>
      </w:pPr>
      <w:proofErr w:type="spellStart"/>
      <w:r>
        <w:t>S.Le</w:t>
      </w:r>
      <w:proofErr w:type="spellEnd"/>
      <w:r>
        <w:t xml:space="preserve"> </w:t>
      </w:r>
      <w:proofErr w:type="spellStart"/>
      <w:r>
        <w:t>Mageur</w:t>
      </w:r>
      <w:proofErr w:type="spellEnd"/>
      <w:r>
        <w:t>, M. M. Ney, “Extended PML-TLM: An efficient approach for full wave analysis of open structures,</w:t>
      </w:r>
      <w:proofErr w:type="gramStart"/>
      <w:r>
        <w:t>”  International</w:t>
      </w:r>
      <w:proofErr w:type="gramEnd"/>
      <w:r>
        <w:t xml:space="preserve"> Journal of Numerical Modelling, </w:t>
      </w:r>
      <w:proofErr w:type="spellStart"/>
      <w:r>
        <w:t>Vol</w:t>
      </w:r>
      <w:proofErr w:type="spellEnd"/>
      <w:r>
        <w:t xml:space="preserve"> 14, pp 129-144, 2001.</w:t>
      </w:r>
    </w:p>
    <w:p w:rsidR="00146AA5" w:rsidRDefault="00146AA5" w:rsidP="00146AA5">
      <w:pPr>
        <w:jc w:val="both"/>
      </w:pPr>
      <w:proofErr w:type="gramStart"/>
      <w:r>
        <w:t>J-L.</w:t>
      </w:r>
      <w:proofErr w:type="gramEnd"/>
      <w:r>
        <w:t xml:space="preserve"> </w:t>
      </w:r>
      <w:proofErr w:type="spellStart"/>
      <w:r>
        <w:t>Dubard</w:t>
      </w:r>
      <w:proofErr w:type="spellEnd"/>
      <w:r>
        <w:t xml:space="preserve">, D. </w:t>
      </w:r>
      <w:proofErr w:type="spellStart"/>
      <w:r>
        <w:t>Pompei</w:t>
      </w:r>
      <w:proofErr w:type="spellEnd"/>
      <w:r>
        <w:t xml:space="preserve">, “Optimisation of the PML Efficiency in 3-D TLM Method,” ,” IEEE Transactions on Microwave Theory and Techniques, </w:t>
      </w:r>
      <w:proofErr w:type="spellStart"/>
      <w:r>
        <w:t>vol</w:t>
      </w:r>
      <w:proofErr w:type="spellEnd"/>
      <w:r>
        <w:t xml:space="preserve"> 48, no 7, pp 1081-1088, 2000.</w:t>
      </w:r>
    </w:p>
    <w:p w:rsidR="00146AA5" w:rsidRDefault="00146AA5" w:rsidP="00146AA5">
      <w:pPr>
        <w:jc w:val="both"/>
      </w:pPr>
      <w:r>
        <w:t xml:space="preserve">V. </w:t>
      </w:r>
      <w:proofErr w:type="spellStart"/>
      <w:r>
        <w:t>Trenkic</w:t>
      </w:r>
      <w:proofErr w:type="spellEnd"/>
      <w:r>
        <w:t xml:space="preserve">, “A Hybrid TLM/ FD-TD formulation of the Symmetrical Condensed Node”, Fourth International Workshop on Computational </w:t>
      </w:r>
      <w:proofErr w:type="spellStart"/>
      <w:r>
        <w:t>Electromagnetics</w:t>
      </w:r>
      <w:proofErr w:type="spellEnd"/>
      <w:r>
        <w:t xml:space="preserve"> in the Time Domain: TLM/FDTD and Related Techniques. </w:t>
      </w:r>
      <w:proofErr w:type="gramStart"/>
      <w:r>
        <w:t>University of Nottingham, 2001.</w:t>
      </w:r>
      <w:proofErr w:type="gramEnd"/>
    </w:p>
    <w:p w:rsidR="00146AA5" w:rsidRDefault="00146AA5" w:rsidP="00146AA5">
      <w:pPr>
        <w:jc w:val="both"/>
      </w:pPr>
      <w:proofErr w:type="spellStart"/>
      <w:r>
        <w:t>J.Paul</w:t>
      </w:r>
      <w:proofErr w:type="spellEnd"/>
      <w:r>
        <w:t xml:space="preserve">, C. Christopoulos, </w:t>
      </w:r>
      <w:proofErr w:type="spellStart"/>
      <w:r>
        <w:t>D.W.P.Thomas</w:t>
      </w:r>
      <w:proofErr w:type="spellEnd"/>
      <w:r>
        <w:t xml:space="preserve">, “Perfectly matched layer for transmission line modelling (TLM) method,” Electronics letters, </w:t>
      </w:r>
      <w:proofErr w:type="spellStart"/>
      <w:r>
        <w:t>Vol</w:t>
      </w:r>
      <w:proofErr w:type="spellEnd"/>
      <w:r>
        <w:t xml:space="preserve"> 33, No 9, pp 729-730, 1997.</w:t>
      </w:r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Bulk Material Models</w:t>
      </w:r>
    </w:p>
    <w:p w:rsidR="00146AA5" w:rsidRDefault="00146AA5" w:rsidP="00146AA5">
      <w:pPr>
        <w:jc w:val="both"/>
      </w:pPr>
      <w:r>
        <w:t xml:space="preserve">L.de </w:t>
      </w:r>
      <w:proofErr w:type="spellStart"/>
      <w:r>
        <w:t>Menezes</w:t>
      </w:r>
      <w:proofErr w:type="spellEnd"/>
      <w:r>
        <w:t xml:space="preserve"> and </w:t>
      </w:r>
      <w:proofErr w:type="spellStart"/>
      <w:r>
        <w:t>W.J.R.Hoefer</w:t>
      </w:r>
      <w:proofErr w:type="spellEnd"/>
      <w:r>
        <w:t>, "</w:t>
      </w:r>
      <w:proofErr w:type="spellStart"/>
      <w:r>
        <w:t>Modeling</w:t>
      </w:r>
      <w:proofErr w:type="spellEnd"/>
      <w:r>
        <w:t xml:space="preserve"> of General Constitutive Relationships using SCN TLM," IEEE Transactions on Microwave Theory and Techniques, </w:t>
      </w:r>
      <w:proofErr w:type="spellStart"/>
      <w:r>
        <w:t>vol</w:t>
      </w:r>
      <w:proofErr w:type="spellEnd"/>
      <w:r>
        <w:t xml:space="preserve"> 44, no 6, pp 854-861, 1996.</w:t>
      </w:r>
    </w:p>
    <w:p w:rsidR="00146AA5" w:rsidRDefault="00146AA5" w:rsidP="00146AA5">
      <w:pPr>
        <w:jc w:val="both"/>
      </w:pPr>
      <w:proofErr w:type="spellStart"/>
      <w:r>
        <w:t>J.Paul</w:t>
      </w:r>
      <w:proofErr w:type="spellEnd"/>
      <w:r>
        <w:t xml:space="preserve">, </w:t>
      </w:r>
      <w:proofErr w:type="spellStart"/>
      <w:r>
        <w:t>C.Christopoulos</w:t>
      </w:r>
      <w:proofErr w:type="spellEnd"/>
      <w:r>
        <w:t xml:space="preserve"> and </w:t>
      </w:r>
      <w:proofErr w:type="spellStart"/>
      <w:r>
        <w:t>D.W.P.Thomas</w:t>
      </w:r>
      <w:proofErr w:type="spellEnd"/>
      <w:r>
        <w:t xml:space="preserve">, "Generalized Material Models in TLM-Part 1: Materials with Frequency-Dependent Properties," IEEE Transactions on Antennas and Propagation, </w:t>
      </w:r>
      <w:proofErr w:type="spellStart"/>
      <w:r>
        <w:t>vol</w:t>
      </w:r>
      <w:proofErr w:type="spellEnd"/>
      <w:r>
        <w:t xml:space="preserve"> 47, no 10, pp 1528-1534, 1999.</w:t>
      </w:r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Anisotropic material models</w:t>
      </w:r>
    </w:p>
    <w:p w:rsidR="00146AA5" w:rsidRDefault="00146AA5" w:rsidP="00146AA5">
      <w:pPr>
        <w:jc w:val="both"/>
      </w:pPr>
      <w:proofErr w:type="spellStart"/>
      <w:r>
        <w:t>J.Paul</w:t>
      </w:r>
      <w:proofErr w:type="spellEnd"/>
      <w:r>
        <w:t xml:space="preserve">, </w:t>
      </w:r>
      <w:proofErr w:type="spellStart"/>
      <w:r>
        <w:t>C.Christopoulos</w:t>
      </w:r>
      <w:proofErr w:type="spellEnd"/>
      <w:r>
        <w:t xml:space="preserve"> and </w:t>
      </w:r>
      <w:proofErr w:type="spellStart"/>
      <w:r>
        <w:t>D.W.P.Thomas</w:t>
      </w:r>
      <w:proofErr w:type="spellEnd"/>
      <w:r>
        <w:t xml:space="preserve">, "Generalized Material Models in TLM-Part 2: Materials with Anisotropic Properties," IEEE Transactions on Antennas and Propagation, </w:t>
      </w:r>
      <w:proofErr w:type="spellStart"/>
      <w:r>
        <w:t>vol</w:t>
      </w:r>
      <w:proofErr w:type="spellEnd"/>
      <w:r>
        <w:t xml:space="preserve"> 47, no 10, pp 1535-1542, 1999.</w:t>
      </w:r>
    </w:p>
    <w:p w:rsidR="00146AA5" w:rsidRPr="005815C0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Non-linear material models</w:t>
      </w:r>
    </w:p>
    <w:p w:rsidR="00146AA5" w:rsidRDefault="00146AA5" w:rsidP="00146AA5">
      <w:pPr>
        <w:jc w:val="both"/>
      </w:pPr>
      <w:r>
        <w:t xml:space="preserve">    </w:t>
      </w:r>
    </w:p>
    <w:p w:rsidR="00146AA5" w:rsidRDefault="00146AA5" w:rsidP="00146AA5">
      <w:pPr>
        <w:jc w:val="both"/>
      </w:pPr>
      <w:proofErr w:type="spellStart"/>
      <w:r>
        <w:lastRenderedPageBreak/>
        <w:t>J.Paul</w:t>
      </w:r>
      <w:proofErr w:type="spellEnd"/>
      <w:r>
        <w:t xml:space="preserve">, </w:t>
      </w:r>
      <w:proofErr w:type="spellStart"/>
      <w:r>
        <w:t>C.Christopoulos</w:t>
      </w:r>
      <w:proofErr w:type="spellEnd"/>
      <w:r>
        <w:t xml:space="preserve"> and </w:t>
      </w:r>
      <w:proofErr w:type="spellStart"/>
      <w:r>
        <w:t>D.W.P.Thomas</w:t>
      </w:r>
      <w:proofErr w:type="spellEnd"/>
      <w:r>
        <w:t xml:space="preserve">, "Generalized Material Models in TLM-Part 3: Materials with Nonlinear Properties," IEEE Transactions on Antennas and Propagation, </w:t>
      </w:r>
      <w:proofErr w:type="spellStart"/>
      <w:r>
        <w:t>vol</w:t>
      </w:r>
      <w:proofErr w:type="spellEnd"/>
      <w:r>
        <w:t xml:space="preserve"> 50, no 7, pp 997-1004, 2002.</w:t>
      </w:r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Model Identification for frequency dependent material modelling</w:t>
      </w:r>
    </w:p>
    <w:p w:rsidR="00146AA5" w:rsidRDefault="00146AA5" w:rsidP="00146AA5">
      <w:pPr>
        <w:jc w:val="both"/>
      </w:pPr>
      <w:r>
        <w:t xml:space="preserve">J. N.  </w:t>
      </w:r>
      <w:proofErr w:type="spellStart"/>
      <w:r>
        <w:t>Brittingham</w:t>
      </w:r>
      <w:proofErr w:type="spellEnd"/>
      <w:r>
        <w:t xml:space="preserve">, E. K. Miller, J. L. Willows, “Pole Extraction from Real Frequency Information, “ </w:t>
      </w:r>
      <w:r w:rsidRPr="005815C0">
        <w:t>Proceedings of the IEEE</w:t>
      </w:r>
      <w:r>
        <w:t xml:space="preserve">, </w:t>
      </w:r>
      <w:proofErr w:type="spellStart"/>
      <w:r>
        <w:t>vol</w:t>
      </w:r>
      <w:proofErr w:type="spellEnd"/>
      <w:r>
        <w:t xml:space="preserve"> 68, no 2, pp  263-273, 1980.</w:t>
      </w:r>
    </w:p>
    <w:p w:rsidR="00146AA5" w:rsidRDefault="00146AA5" w:rsidP="00146AA5">
      <w:pPr>
        <w:jc w:val="both"/>
      </w:pPr>
      <w:r>
        <w:t xml:space="preserve">B. </w:t>
      </w:r>
      <w:proofErr w:type="spellStart"/>
      <w:r>
        <w:t>Gustavsen</w:t>
      </w:r>
      <w:proofErr w:type="spellEnd"/>
      <w:r>
        <w:t xml:space="preserve">, A. </w:t>
      </w:r>
      <w:proofErr w:type="spellStart"/>
      <w:r>
        <w:t>Semlyen</w:t>
      </w:r>
      <w:proofErr w:type="spellEnd"/>
      <w:r>
        <w:t xml:space="preserve">, “Rational approximation of frequency domain </w:t>
      </w:r>
      <w:proofErr w:type="spellStart"/>
      <w:r>
        <w:t>reponses</w:t>
      </w:r>
      <w:proofErr w:type="spellEnd"/>
      <w:r>
        <w:t xml:space="preserve"> by vector fitting,” IEEE Transactions on Power Delivery, </w:t>
      </w:r>
      <w:proofErr w:type="spellStart"/>
      <w:r>
        <w:t>Vol</w:t>
      </w:r>
      <w:proofErr w:type="spellEnd"/>
      <w:r>
        <w:t xml:space="preserve"> 14, No 3, pp 1052-1061, 1999.</w:t>
      </w:r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Impedance boundary material mode</w:t>
      </w:r>
      <w:r>
        <w:rPr>
          <w:u w:val="single"/>
        </w:rPr>
        <w:t>l</w:t>
      </w:r>
    </w:p>
    <w:p w:rsidR="00146AA5" w:rsidRDefault="00146AA5" w:rsidP="00146AA5">
      <w:pPr>
        <w:jc w:val="both"/>
      </w:pPr>
      <w:r>
        <w:t>J.F. Dawson, J.A. Cole, S. J. Porter, “Modelling of Transmission and Reflection of Thin Layers for EMC Applications in TLM,” 10</w:t>
      </w:r>
      <w:r>
        <w:rPr>
          <w:vertAlign w:val="superscript"/>
        </w:rPr>
        <w:t>th</w:t>
      </w:r>
      <w:r>
        <w:t xml:space="preserve"> International Conference on </w:t>
      </w:r>
      <w:proofErr w:type="spellStart"/>
      <w:r>
        <w:t>Electromgnetic</w:t>
      </w:r>
      <w:proofErr w:type="spellEnd"/>
      <w:r>
        <w:t xml:space="preserve"> Compatibility, September 1997.</w:t>
      </w:r>
    </w:p>
    <w:p w:rsidR="00146AA5" w:rsidRDefault="00146AA5" w:rsidP="00146AA5">
      <w:pPr>
        <w:jc w:val="both"/>
      </w:pPr>
      <w:proofErr w:type="spellStart"/>
      <w:proofErr w:type="gramStart"/>
      <w:r>
        <w:t>J.Paul</w:t>
      </w:r>
      <w:proofErr w:type="spellEnd"/>
      <w:r>
        <w:t xml:space="preserve">, </w:t>
      </w:r>
      <w:proofErr w:type="spellStart"/>
      <w:r>
        <w:t>V.Podlozny</w:t>
      </w:r>
      <w:proofErr w:type="spellEnd"/>
      <w:r>
        <w:t xml:space="preserve"> and </w:t>
      </w:r>
      <w:proofErr w:type="spellStart"/>
      <w:r>
        <w:t>C.Christopoulos</w:t>
      </w:r>
      <w:proofErr w:type="spellEnd"/>
      <w:r>
        <w:t xml:space="preserve">, "The Use of Digital Filtering Techniques for the Simulation of Fine Features in EMC Problems Solved in the Time-Domain," IEEE Transactions on Electromagnetic Compatibility, </w:t>
      </w:r>
      <w:proofErr w:type="spellStart"/>
      <w:r>
        <w:t>vol</w:t>
      </w:r>
      <w:proofErr w:type="spellEnd"/>
      <w:r>
        <w:t xml:space="preserve"> 45, no 2, pp 238-244, 2003.</w:t>
      </w:r>
      <w:proofErr w:type="gramEnd"/>
    </w:p>
    <w:p w:rsidR="00146AA5" w:rsidRDefault="00146AA5" w:rsidP="00146AA5">
      <w:pPr>
        <w:jc w:val="both"/>
      </w:pPr>
      <w:proofErr w:type="spellStart"/>
      <w:proofErr w:type="gramStart"/>
      <w:r>
        <w:t>J.F.Dawson</w:t>
      </w:r>
      <w:proofErr w:type="spellEnd"/>
      <w:r>
        <w:t xml:space="preserve">, "Representing Ferrite Absorbing Tiles as Frequency Dependent Boundaries in TLM," Electronics Letters, </w:t>
      </w:r>
      <w:proofErr w:type="spellStart"/>
      <w:r>
        <w:t>vol</w:t>
      </w:r>
      <w:proofErr w:type="spellEnd"/>
      <w:r>
        <w:t xml:space="preserve"> 29, no 9, pp 791-792, 1993.</w:t>
      </w:r>
      <w:proofErr w:type="gramEnd"/>
    </w:p>
    <w:p w:rsidR="00146AA5" w:rsidRPr="00146AA5" w:rsidRDefault="00146AA5" w:rsidP="00146AA5">
      <w:pPr>
        <w:jc w:val="both"/>
        <w:rPr>
          <w:u w:val="single"/>
        </w:rPr>
      </w:pPr>
      <w:r w:rsidRPr="005815C0">
        <w:rPr>
          <w:u w:val="single"/>
        </w:rPr>
        <w:t>Single conductor cable models</w:t>
      </w:r>
    </w:p>
    <w:p w:rsidR="00146AA5" w:rsidRDefault="00146AA5" w:rsidP="00146AA5">
      <w:pPr>
        <w:jc w:val="both"/>
      </w:pPr>
      <w:proofErr w:type="spellStart"/>
      <w:r>
        <w:t>P.Naylor</w:t>
      </w:r>
      <w:proofErr w:type="spellEnd"/>
      <w:r>
        <w:t xml:space="preserve">, and </w:t>
      </w:r>
      <w:proofErr w:type="spellStart"/>
      <w:r>
        <w:t>C.Christopoulos</w:t>
      </w:r>
      <w:proofErr w:type="spellEnd"/>
      <w:r>
        <w:t xml:space="preserve">, "A New Wire Node for Modelling Thin Wires in Electromagnetic Field Problems Solved by Transmission Line Modelling," IEEE Transactions on Microwave Theory and Techniques, </w:t>
      </w:r>
      <w:proofErr w:type="spellStart"/>
      <w:r>
        <w:t>vol</w:t>
      </w:r>
      <w:proofErr w:type="spellEnd"/>
      <w:r>
        <w:t xml:space="preserve"> 38, no 3, pp 328-330, 1990.</w:t>
      </w:r>
    </w:p>
    <w:p w:rsidR="00146AA5" w:rsidRDefault="00146AA5" w:rsidP="00146AA5">
      <w:pPr>
        <w:jc w:val="both"/>
      </w:pPr>
      <w:proofErr w:type="spellStart"/>
      <w:proofErr w:type="gramStart"/>
      <w:r>
        <w:t>J.Paul</w:t>
      </w:r>
      <w:proofErr w:type="spellEnd"/>
      <w:r>
        <w:t xml:space="preserve">, </w:t>
      </w:r>
      <w:proofErr w:type="spellStart"/>
      <w:r>
        <w:t>C.Christopoulos</w:t>
      </w:r>
      <w:proofErr w:type="spellEnd"/>
      <w:r>
        <w:t xml:space="preserve">, </w:t>
      </w:r>
      <w:proofErr w:type="spellStart"/>
      <w:r>
        <w:t>D.W.P.Thomas</w:t>
      </w:r>
      <w:proofErr w:type="spellEnd"/>
      <w:r>
        <w:t xml:space="preserve"> and </w:t>
      </w:r>
      <w:proofErr w:type="spellStart"/>
      <w:r>
        <w:t>X.Liu</w:t>
      </w:r>
      <w:proofErr w:type="spellEnd"/>
      <w:r>
        <w:t xml:space="preserve">, "Time-Domain </w:t>
      </w:r>
      <w:proofErr w:type="spellStart"/>
      <w:r>
        <w:t>Modeling</w:t>
      </w:r>
      <w:proofErr w:type="spellEnd"/>
      <w:r>
        <w:t xml:space="preserve"> of Electromagnetic Wave Interaction with Thin-Wires using TLM," IEEE Transactions on Electromagnetic Compatibility, </w:t>
      </w:r>
      <w:proofErr w:type="spellStart"/>
      <w:r>
        <w:t>vol</w:t>
      </w:r>
      <w:proofErr w:type="spellEnd"/>
      <w:r>
        <w:t xml:space="preserve"> 47, no 3, pp 447-455, 2005.</w:t>
      </w:r>
      <w:proofErr w:type="gramEnd"/>
    </w:p>
    <w:p w:rsidR="00146AA5" w:rsidRDefault="00146AA5" w:rsidP="00146AA5">
      <w:pPr>
        <w:jc w:val="both"/>
      </w:pPr>
      <w:proofErr w:type="spellStart"/>
      <w:r>
        <w:t>J.Paul</w:t>
      </w:r>
      <w:proofErr w:type="spellEnd"/>
      <w:r>
        <w:t xml:space="preserve">, </w:t>
      </w:r>
      <w:proofErr w:type="spellStart"/>
      <w:r>
        <w:t>C.Christopoulos</w:t>
      </w:r>
      <w:proofErr w:type="spellEnd"/>
      <w:r>
        <w:t xml:space="preserve"> and </w:t>
      </w:r>
      <w:proofErr w:type="spellStart"/>
      <w:r>
        <w:t>D.W.P.Thomas</w:t>
      </w:r>
      <w:proofErr w:type="spellEnd"/>
      <w:r>
        <w:t xml:space="preserve">, "Correction to ``Time-Domain </w:t>
      </w:r>
      <w:proofErr w:type="spellStart"/>
      <w:r>
        <w:t>Modeling</w:t>
      </w:r>
      <w:proofErr w:type="spellEnd"/>
      <w:r>
        <w:t xml:space="preserve"> of Electromagnetic Wave Interaction with Thin-Wires using TLM," IEEE Transactions on Electromagnetic Compatibility, </w:t>
      </w:r>
      <w:proofErr w:type="spellStart"/>
      <w:r>
        <w:t>vol</w:t>
      </w:r>
      <w:proofErr w:type="spellEnd"/>
      <w:r>
        <w:t xml:space="preserve"> 50, no 2, pp 450-451, 2008.</w:t>
      </w:r>
    </w:p>
    <w:p w:rsidR="00146AA5" w:rsidRPr="00146AA5" w:rsidRDefault="00146AA5" w:rsidP="00146AA5">
      <w:pPr>
        <w:jc w:val="both"/>
        <w:rPr>
          <w:u w:val="single"/>
        </w:rPr>
      </w:pPr>
      <w:r w:rsidRPr="002E0C9C">
        <w:rPr>
          <w:u w:val="single"/>
        </w:rPr>
        <w:t>Modal wires</w:t>
      </w:r>
    </w:p>
    <w:p w:rsidR="00146AA5" w:rsidRDefault="00146AA5" w:rsidP="00146AA5">
      <w:pPr>
        <w:jc w:val="both"/>
      </w:pPr>
      <w:r>
        <w:t xml:space="preserve">P. Sewell, Y. K. </w:t>
      </w:r>
      <w:proofErr w:type="spellStart"/>
      <w:r>
        <w:t>Choong</w:t>
      </w:r>
      <w:proofErr w:type="spellEnd"/>
      <w:r>
        <w:t xml:space="preserve">, C. Christopoulos, “An accurate thin-wire model for 3D TLM simulations,” IEEE Transactions on Electromagnetic Compatibility, </w:t>
      </w:r>
      <w:proofErr w:type="spellStart"/>
      <w:r>
        <w:t>vol</w:t>
      </w:r>
      <w:proofErr w:type="spellEnd"/>
      <w:r>
        <w:t xml:space="preserve"> 45, no 2, pp 207-217, 2003.</w:t>
      </w:r>
    </w:p>
    <w:p w:rsidR="00146AA5" w:rsidRPr="002E0C9C" w:rsidRDefault="00146AA5" w:rsidP="00146AA5">
      <w:pPr>
        <w:jc w:val="both"/>
        <w:rPr>
          <w:u w:val="single"/>
        </w:rPr>
      </w:pPr>
      <w:r>
        <w:t xml:space="preserve"> </w:t>
      </w:r>
      <w:proofErr w:type="spellStart"/>
      <w:r w:rsidRPr="002E0C9C">
        <w:rPr>
          <w:u w:val="single"/>
        </w:rPr>
        <w:t>Multiconductor</w:t>
      </w:r>
      <w:proofErr w:type="spellEnd"/>
      <w:r w:rsidRPr="002E0C9C">
        <w:rPr>
          <w:u w:val="single"/>
        </w:rPr>
        <w:t xml:space="preserve"> cable models</w:t>
      </w:r>
    </w:p>
    <w:p w:rsidR="00146AA5" w:rsidRDefault="00146AA5" w:rsidP="00146AA5">
      <w:pPr>
        <w:jc w:val="both"/>
      </w:pPr>
    </w:p>
    <w:p w:rsidR="00146AA5" w:rsidRDefault="00146AA5" w:rsidP="00146AA5">
      <w:pPr>
        <w:jc w:val="both"/>
      </w:pPr>
      <w:proofErr w:type="spellStart"/>
      <w:proofErr w:type="gramStart"/>
      <w:r>
        <w:lastRenderedPageBreak/>
        <w:t>A.J.Wlodarczyk</w:t>
      </w:r>
      <w:proofErr w:type="spellEnd"/>
      <w:r>
        <w:t xml:space="preserve">, </w:t>
      </w:r>
      <w:proofErr w:type="spellStart"/>
      <w:r>
        <w:t>V.Trenkic</w:t>
      </w:r>
      <w:proofErr w:type="spellEnd"/>
      <w:r>
        <w:t xml:space="preserve">, </w:t>
      </w:r>
      <w:proofErr w:type="spellStart"/>
      <w:r>
        <w:t>R.A.Scaramuzza</w:t>
      </w:r>
      <w:proofErr w:type="spellEnd"/>
      <w:r>
        <w:t xml:space="preserve"> and </w:t>
      </w:r>
      <w:proofErr w:type="spellStart"/>
      <w:r>
        <w:t>C.Christopoulos</w:t>
      </w:r>
      <w:proofErr w:type="spellEnd"/>
      <w:r>
        <w:t xml:space="preserve">, "A Fully Integrated </w:t>
      </w:r>
      <w:proofErr w:type="spellStart"/>
      <w:r>
        <w:t>Multiconductor</w:t>
      </w:r>
      <w:proofErr w:type="spellEnd"/>
      <w:r>
        <w:t xml:space="preserve"> Model for TLM," IEEE Transactions on Microwave Theory and Techniques, </w:t>
      </w:r>
      <w:proofErr w:type="spellStart"/>
      <w:r>
        <w:t>vol</w:t>
      </w:r>
      <w:proofErr w:type="spellEnd"/>
      <w:r>
        <w:t xml:space="preserve"> 46, no 12, pp 2431-2437, 1998.</w:t>
      </w:r>
      <w:proofErr w:type="gramEnd"/>
    </w:p>
    <w:p w:rsidR="00146AA5" w:rsidRDefault="00146AA5" w:rsidP="00146AA5">
      <w:pPr>
        <w:jc w:val="both"/>
      </w:pPr>
      <w:r>
        <w:t xml:space="preserve"> </w:t>
      </w:r>
      <w:proofErr w:type="spellStart"/>
      <w:r>
        <w:t>J.Paul</w:t>
      </w:r>
      <w:proofErr w:type="spellEnd"/>
      <w:r>
        <w:t xml:space="preserve">, </w:t>
      </w:r>
      <w:proofErr w:type="spellStart"/>
      <w:r>
        <w:t>C.Christopoulos</w:t>
      </w:r>
      <w:proofErr w:type="spellEnd"/>
      <w:r>
        <w:t xml:space="preserve"> and </w:t>
      </w:r>
      <w:proofErr w:type="spellStart"/>
      <w:r>
        <w:t>D.W.P.Thomas</w:t>
      </w:r>
      <w:proofErr w:type="spellEnd"/>
      <w:r>
        <w:t xml:space="preserve">, "Time-Domain Simulation of </w:t>
      </w:r>
      <w:proofErr w:type="spellStart"/>
      <w:r>
        <w:t>Multiconductor</w:t>
      </w:r>
      <w:proofErr w:type="spellEnd"/>
      <w:r>
        <w:t xml:space="preserve"> Transmission-Lines," Proceedings of Frontiers in Applied Computational </w:t>
      </w:r>
      <w:proofErr w:type="spellStart"/>
      <w:r>
        <w:t>Electromagnetics</w:t>
      </w:r>
      <w:proofErr w:type="spellEnd"/>
      <w:r>
        <w:t xml:space="preserve"> (FACE 2006), University of Victoria, Canada, 2006.</w:t>
      </w:r>
    </w:p>
    <w:p w:rsidR="00146AA5" w:rsidRPr="002E0C9C" w:rsidRDefault="00146AA5" w:rsidP="00146AA5">
      <w:pPr>
        <w:jc w:val="both"/>
        <w:rPr>
          <w:u w:val="single"/>
        </w:rPr>
      </w:pPr>
      <w:r w:rsidRPr="002E0C9C">
        <w:rPr>
          <w:u w:val="single"/>
        </w:rPr>
        <w:t>Fine Features</w:t>
      </w:r>
    </w:p>
    <w:p w:rsidR="00146AA5" w:rsidRDefault="00146AA5" w:rsidP="00146AA5">
      <w:pPr>
        <w:jc w:val="both"/>
      </w:pPr>
    </w:p>
    <w:p w:rsidR="00146AA5" w:rsidRPr="00146AA5" w:rsidRDefault="00146AA5" w:rsidP="00146AA5">
      <w:pPr>
        <w:jc w:val="both"/>
        <w:rPr>
          <w:u w:val="single"/>
        </w:rPr>
      </w:pPr>
      <w:r w:rsidRPr="002E0C9C">
        <w:rPr>
          <w:u w:val="single"/>
        </w:rPr>
        <w:t>Apertures</w:t>
      </w:r>
    </w:p>
    <w:p w:rsidR="00146AA5" w:rsidRDefault="00146AA5" w:rsidP="00146AA5">
      <w:pPr>
        <w:jc w:val="both"/>
      </w:pPr>
      <w:r>
        <w:t xml:space="preserve">[44] G. </w:t>
      </w:r>
      <w:proofErr w:type="spellStart"/>
      <w:r>
        <w:t>Tardoli</w:t>
      </w:r>
      <w:proofErr w:type="spellEnd"/>
      <w:r>
        <w:t xml:space="preserve">, W. J. R. </w:t>
      </w:r>
      <w:proofErr w:type="spellStart"/>
      <w:r>
        <w:t>Hoefer</w:t>
      </w:r>
      <w:proofErr w:type="spellEnd"/>
      <w:r>
        <w:t xml:space="preserve">, “Simple equivalent circuit </w:t>
      </w:r>
      <w:proofErr w:type="spellStart"/>
      <w:r>
        <w:t>modeling</w:t>
      </w:r>
      <w:proofErr w:type="spellEnd"/>
      <w:r>
        <w:t xml:space="preserve"> of small apertures in transmission line matrix (TLM) method,” IEEE MTT  Microwave Symposium Digest, </w:t>
      </w:r>
      <w:proofErr w:type="spellStart"/>
      <w:r>
        <w:t>vol</w:t>
      </w:r>
      <w:proofErr w:type="spellEnd"/>
      <w:r>
        <w:t xml:space="preserve"> 2, pp 901-904,1998. </w:t>
      </w:r>
    </w:p>
    <w:p w:rsidR="00146AA5" w:rsidRPr="00146AA5" w:rsidRDefault="00146AA5" w:rsidP="00146AA5">
      <w:pPr>
        <w:jc w:val="both"/>
        <w:rPr>
          <w:u w:val="single"/>
        </w:rPr>
      </w:pPr>
      <w:r w:rsidRPr="002E0C9C">
        <w:rPr>
          <w:u w:val="single"/>
        </w:rPr>
        <w:t>PEC corner</w:t>
      </w:r>
      <w:r w:rsidRPr="002E0C9C">
        <w:rPr>
          <w:rFonts w:ascii="Arial" w:hAnsi="Arial" w:cs="Arial"/>
          <w:b/>
          <w:bCs/>
          <w:color w:val="003366"/>
          <w:sz w:val="23"/>
          <w:szCs w:val="23"/>
          <w:u w:val="single"/>
        </w:rPr>
        <w:t xml:space="preserve"> </w:t>
      </w:r>
      <w:r w:rsidRPr="002E0C9C">
        <w:rPr>
          <w:u w:val="single"/>
        </w:rPr>
        <w:t>node</w:t>
      </w:r>
    </w:p>
    <w:p w:rsidR="00146AA5" w:rsidRDefault="00146AA5" w:rsidP="00146AA5">
      <w:pPr>
        <w:jc w:val="both"/>
      </w:pPr>
      <w:r>
        <w:t xml:space="preserve">U. Mueller, P.P.M. </w:t>
      </w:r>
      <w:proofErr w:type="gramStart"/>
      <w:r>
        <w:t xml:space="preserve">So, W. J. R. </w:t>
      </w:r>
      <w:proofErr w:type="spellStart"/>
      <w:r>
        <w:t>Hoefer</w:t>
      </w:r>
      <w:proofErr w:type="spellEnd"/>
      <w:r>
        <w:t>, “The compensation of coarseness error in 2D TLM modelling of microwave structures,”</w:t>
      </w:r>
      <w:r>
        <w:rPr>
          <w:color w:val="000000"/>
          <w:sz w:val="17"/>
          <w:szCs w:val="17"/>
        </w:rPr>
        <w:t xml:space="preserve"> </w:t>
      </w:r>
      <w:r>
        <w:t>Microwave Symposium Digest, vol.1 pp 373-376, 1992.</w:t>
      </w:r>
      <w:proofErr w:type="gramEnd"/>
    </w:p>
    <w:p w:rsidR="00146AA5" w:rsidRDefault="00146AA5" w:rsidP="00146AA5">
      <w:pPr>
        <w:jc w:val="both"/>
      </w:pPr>
      <w:r>
        <w:t xml:space="preserve"> J. S.  Nielsen, </w:t>
      </w:r>
      <w:proofErr w:type="spellStart"/>
      <w:r>
        <w:t>W.J.R.Hoefer</w:t>
      </w:r>
      <w:proofErr w:type="spellEnd"/>
      <w:r>
        <w:t xml:space="preserve">, “Modification of the condensed 3-D TLM node to improve modelling of conductor edges,” IEEE Microwave and guided wave letters, </w:t>
      </w:r>
      <w:proofErr w:type="spellStart"/>
      <w:r>
        <w:t>Vol</w:t>
      </w:r>
      <w:proofErr w:type="spellEnd"/>
      <w:r>
        <w:t xml:space="preserve"> 2, no 3, pp 105-107, 1992.</w:t>
      </w:r>
    </w:p>
    <w:p w:rsidR="00146AA5" w:rsidRDefault="00146AA5" w:rsidP="00146AA5">
      <w:pPr>
        <w:jc w:val="both"/>
      </w:pPr>
      <w:r>
        <w:t xml:space="preserve">J. A. </w:t>
      </w:r>
      <w:proofErr w:type="spellStart"/>
      <w:r>
        <w:t>Morente</w:t>
      </w:r>
      <w:proofErr w:type="spellEnd"/>
      <w:r>
        <w:t xml:space="preserve">, J. A. </w:t>
      </w:r>
      <w:proofErr w:type="spellStart"/>
      <w:r>
        <w:t>Porti</w:t>
      </w:r>
      <w:proofErr w:type="spellEnd"/>
      <w:r>
        <w:t xml:space="preserve">, H. </w:t>
      </w:r>
      <w:proofErr w:type="spellStart"/>
      <w:r>
        <w:t>Magan</w:t>
      </w:r>
      <w:proofErr w:type="spellEnd"/>
      <w:r>
        <w:t xml:space="preserve">, O. Torres, “Improved Modelling of Sharp Zones in Resonant Problems with the TLM Method,” ACES Journal, </w:t>
      </w:r>
      <w:proofErr w:type="spellStart"/>
      <w:r>
        <w:t>Vol</w:t>
      </w:r>
      <w:proofErr w:type="spellEnd"/>
      <w:r>
        <w:t xml:space="preserve"> 14, no 2, pp 67-71, 1999.</w:t>
      </w:r>
    </w:p>
    <w:p w:rsidR="00146AA5" w:rsidRPr="00146AA5" w:rsidRDefault="00146AA5" w:rsidP="00146AA5">
      <w:pPr>
        <w:jc w:val="both"/>
        <w:rPr>
          <w:u w:val="single"/>
        </w:rPr>
      </w:pPr>
      <w:r w:rsidRPr="002E0C9C">
        <w:rPr>
          <w:u w:val="single"/>
        </w:rPr>
        <w:t xml:space="preserve"> General approach to sub-cell modelling</w:t>
      </w:r>
    </w:p>
    <w:p w:rsidR="00146AA5" w:rsidRDefault="00146AA5" w:rsidP="00146AA5">
      <w:pPr>
        <w:jc w:val="both"/>
      </w:pPr>
      <w:r>
        <w:t xml:space="preserve">Y. Liu, P. Sewell, K. </w:t>
      </w:r>
      <w:proofErr w:type="spellStart"/>
      <w:r>
        <w:t>Biwojno</w:t>
      </w:r>
      <w:proofErr w:type="spellEnd"/>
      <w:r>
        <w:t xml:space="preserve">, C. Christopoulos, “A Generalised Node for Embedding Sub-Wavelength Objects into 3D Transmission Line Models,”  IEEE Transactions on Electromagnetic Compatibility, </w:t>
      </w:r>
      <w:proofErr w:type="spellStart"/>
      <w:r>
        <w:t>vol</w:t>
      </w:r>
      <w:proofErr w:type="spellEnd"/>
      <w:r>
        <w:t xml:space="preserve"> 47, no 4, pp 749-755, 2005.</w:t>
      </w:r>
    </w:p>
    <w:p w:rsidR="00146AA5" w:rsidRDefault="00146AA5" w:rsidP="00146AA5">
      <w:pPr>
        <w:jc w:val="both"/>
        <w:rPr>
          <w:color w:val="000000"/>
          <w:sz w:val="17"/>
          <w:szCs w:val="17"/>
        </w:rPr>
      </w:pPr>
      <w:r>
        <w:t xml:space="preserve">K. </w:t>
      </w:r>
      <w:proofErr w:type="spellStart"/>
      <w:r>
        <w:t>Biwojno</w:t>
      </w:r>
      <w:proofErr w:type="spellEnd"/>
      <w:r>
        <w:t xml:space="preserve">, C. </w:t>
      </w:r>
      <w:proofErr w:type="spellStart"/>
      <w:r>
        <w:t>Smartt</w:t>
      </w:r>
      <w:proofErr w:type="spellEnd"/>
      <w:r>
        <w:t xml:space="preserve">, P. Sewell, Y. Liu, C. Christopoulos, “General treatment of TLM node with embedded structures,” Workshop on </w:t>
      </w:r>
      <w:hyperlink r:id="rId5" w:history="1">
        <w:r>
          <w:t xml:space="preserve">Computational </w:t>
        </w:r>
        <w:proofErr w:type="spellStart"/>
        <w:r>
          <w:t>Electromagnetics</w:t>
        </w:r>
        <w:proofErr w:type="spellEnd"/>
        <w:r>
          <w:t xml:space="preserve"> in Time-Domain, 2005. </w:t>
        </w:r>
        <w:proofErr w:type="gramStart"/>
        <w:r>
          <w:t xml:space="preserve">CEM-TD, </w:t>
        </w:r>
      </w:hyperlink>
      <w:r>
        <w:t>pp 52-55, 2005.</w:t>
      </w:r>
      <w:proofErr w:type="gramEnd"/>
      <w:r>
        <w:rPr>
          <w:color w:val="000000"/>
          <w:sz w:val="17"/>
          <w:szCs w:val="17"/>
        </w:rPr>
        <w:t xml:space="preserve"> </w:t>
      </w:r>
    </w:p>
    <w:p w:rsidR="00146AA5" w:rsidRDefault="00146AA5" w:rsidP="00146AA5">
      <w:pPr>
        <w:jc w:val="both"/>
      </w:pPr>
    </w:p>
    <w:p w:rsidR="001C7554" w:rsidRDefault="001C7554"/>
    <w:sectPr w:rsidR="001C7554" w:rsidSect="001C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E074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proofState w:spelling="clean" w:grammar="clean"/>
  <w:defaultTabStop w:val="720"/>
  <w:characterSpacingControl w:val="doNotCompress"/>
  <w:compat/>
  <w:rsids>
    <w:rsidRoot w:val="00146AA5"/>
    <w:rsid w:val="000004BF"/>
    <w:rsid w:val="00011B73"/>
    <w:rsid w:val="000530A1"/>
    <w:rsid w:val="000623A3"/>
    <w:rsid w:val="00066B80"/>
    <w:rsid w:val="00072ADA"/>
    <w:rsid w:val="000856C5"/>
    <w:rsid w:val="000A0073"/>
    <w:rsid w:val="000B2306"/>
    <w:rsid w:val="000C56C3"/>
    <w:rsid w:val="000E661E"/>
    <w:rsid w:val="000F45E3"/>
    <w:rsid w:val="00146AA5"/>
    <w:rsid w:val="001518FB"/>
    <w:rsid w:val="00154D29"/>
    <w:rsid w:val="001567C1"/>
    <w:rsid w:val="00160BB2"/>
    <w:rsid w:val="00165E3B"/>
    <w:rsid w:val="00187995"/>
    <w:rsid w:val="00196D81"/>
    <w:rsid w:val="001A2748"/>
    <w:rsid w:val="001C7554"/>
    <w:rsid w:val="001D2776"/>
    <w:rsid w:val="00211C31"/>
    <w:rsid w:val="00235DF9"/>
    <w:rsid w:val="002630B4"/>
    <w:rsid w:val="0027128B"/>
    <w:rsid w:val="002A51D2"/>
    <w:rsid w:val="002B1D89"/>
    <w:rsid w:val="002B2E7C"/>
    <w:rsid w:val="002B39AC"/>
    <w:rsid w:val="002B468A"/>
    <w:rsid w:val="00300CBC"/>
    <w:rsid w:val="00311A2B"/>
    <w:rsid w:val="003534EC"/>
    <w:rsid w:val="00357A7B"/>
    <w:rsid w:val="00373CE4"/>
    <w:rsid w:val="003749FC"/>
    <w:rsid w:val="00376C38"/>
    <w:rsid w:val="00376E4B"/>
    <w:rsid w:val="00407F72"/>
    <w:rsid w:val="0045187E"/>
    <w:rsid w:val="00460AF8"/>
    <w:rsid w:val="0047020D"/>
    <w:rsid w:val="00474A55"/>
    <w:rsid w:val="00476408"/>
    <w:rsid w:val="004A2813"/>
    <w:rsid w:val="004A38E2"/>
    <w:rsid w:val="004A64F4"/>
    <w:rsid w:val="004C0EB1"/>
    <w:rsid w:val="004C13A9"/>
    <w:rsid w:val="004E7A80"/>
    <w:rsid w:val="00506A15"/>
    <w:rsid w:val="00515D96"/>
    <w:rsid w:val="00516A8F"/>
    <w:rsid w:val="00534BED"/>
    <w:rsid w:val="00543748"/>
    <w:rsid w:val="00587B71"/>
    <w:rsid w:val="00595230"/>
    <w:rsid w:val="005968D6"/>
    <w:rsid w:val="005A37DF"/>
    <w:rsid w:val="005A6F08"/>
    <w:rsid w:val="005B2943"/>
    <w:rsid w:val="005D304B"/>
    <w:rsid w:val="005F1157"/>
    <w:rsid w:val="00617354"/>
    <w:rsid w:val="00636A06"/>
    <w:rsid w:val="00644682"/>
    <w:rsid w:val="006514C9"/>
    <w:rsid w:val="00677A5A"/>
    <w:rsid w:val="00691482"/>
    <w:rsid w:val="006A13CC"/>
    <w:rsid w:val="006A7F67"/>
    <w:rsid w:val="006C00FB"/>
    <w:rsid w:val="006C75F8"/>
    <w:rsid w:val="006D2518"/>
    <w:rsid w:val="00746C20"/>
    <w:rsid w:val="00797BEF"/>
    <w:rsid w:val="00842D16"/>
    <w:rsid w:val="00853864"/>
    <w:rsid w:val="008A1056"/>
    <w:rsid w:val="008A5CBB"/>
    <w:rsid w:val="008B0B80"/>
    <w:rsid w:val="008B434E"/>
    <w:rsid w:val="008C413F"/>
    <w:rsid w:val="008C6F02"/>
    <w:rsid w:val="008D23E8"/>
    <w:rsid w:val="008E5798"/>
    <w:rsid w:val="009040EF"/>
    <w:rsid w:val="00915837"/>
    <w:rsid w:val="009625C3"/>
    <w:rsid w:val="0098775B"/>
    <w:rsid w:val="00993FDC"/>
    <w:rsid w:val="009B1E2B"/>
    <w:rsid w:val="009E4E49"/>
    <w:rsid w:val="00A02891"/>
    <w:rsid w:val="00A10C96"/>
    <w:rsid w:val="00A11201"/>
    <w:rsid w:val="00A371FF"/>
    <w:rsid w:val="00A42884"/>
    <w:rsid w:val="00A846FC"/>
    <w:rsid w:val="00A940DF"/>
    <w:rsid w:val="00B140BE"/>
    <w:rsid w:val="00BA3F25"/>
    <w:rsid w:val="00BA4585"/>
    <w:rsid w:val="00C04B6E"/>
    <w:rsid w:val="00C50BB9"/>
    <w:rsid w:val="00C52B23"/>
    <w:rsid w:val="00C55EC9"/>
    <w:rsid w:val="00C64830"/>
    <w:rsid w:val="00CB698C"/>
    <w:rsid w:val="00CD530A"/>
    <w:rsid w:val="00CE2F32"/>
    <w:rsid w:val="00CF49FD"/>
    <w:rsid w:val="00D314DE"/>
    <w:rsid w:val="00D37EB7"/>
    <w:rsid w:val="00D54415"/>
    <w:rsid w:val="00D62E70"/>
    <w:rsid w:val="00D97544"/>
    <w:rsid w:val="00DB7FF1"/>
    <w:rsid w:val="00E1151F"/>
    <w:rsid w:val="00E35F20"/>
    <w:rsid w:val="00E70C2E"/>
    <w:rsid w:val="00E9342A"/>
    <w:rsid w:val="00EC184B"/>
    <w:rsid w:val="00EF4F84"/>
    <w:rsid w:val="00F15D73"/>
    <w:rsid w:val="00F262DE"/>
    <w:rsid w:val="00F33F3A"/>
    <w:rsid w:val="00F5053B"/>
    <w:rsid w:val="00F63128"/>
    <w:rsid w:val="00F80FDE"/>
    <w:rsid w:val="00F93BC8"/>
    <w:rsid w:val="00FE5AA3"/>
    <w:rsid w:val="00FF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554"/>
  </w:style>
  <w:style w:type="paragraph" w:styleId="Heading1">
    <w:name w:val="heading 1"/>
    <w:basedOn w:val="Normal"/>
    <w:next w:val="Normal"/>
    <w:link w:val="Heading1Char"/>
    <w:qFormat/>
    <w:rsid w:val="00146AA5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146AA5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146AA5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i/>
      <w:sz w:val="26"/>
      <w:szCs w:val="26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146AA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en-GB"/>
    </w:rPr>
  </w:style>
  <w:style w:type="paragraph" w:styleId="Heading5">
    <w:name w:val="heading 5"/>
    <w:aliases w:val="5H"/>
    <w:basedOn w:val="Normal"/>
    <w:next w:val="Normal"/>
    <w:link w:val="Heading5Char"/>
    <w:qFormat/>
    <w:rsid w:val="00146AA5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en-GB"/>
    </w:rPr>
  </w:style>
  <w:style w:type="paragraph" w:styleId="Heading6">
    <w:name w:val="heading 6"/>
    <w:basedOn w:val="Normal"/>
    <w:next w:val="Normal"/>
    <w:link w:val="Heading6Char"/>
    <w:qFormat/>
    <w:rsid w:val="00146AA5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7">
    <w:name w:val="heading 7"/>
    <w:basedOn w:val="Normal"/>
    <w:next w:val="Normal"/>
    <w:link w:val="Heading7Char"/>
    <w:qFormat/>
    <w:rsid w:val="00146AA5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146AA5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146AA5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6AA5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146AA5"/>
    <w:rPr>
      <w:rFonts w:ascii="Arial" w:eastAsia="Times New Roman" w:hAnsi="Arial" w:cs="Arial"/>
      <w:b/>
      <w:bCs/>
      <w:iCs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rsid w:val="00146AA5"/>
    <w:rPr>
      <w:rFonts w:ascii="Arial" w:eastAsia="Times New Roman" w:hAnsi="Arial" w:cs="Arial"/>
      <w:b/>
      <w:bCs/>
      <w:i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rsid w:val="00146AA5"/>
    <w:rPr>
      <w:rFonts w:ascii="Times New Roman" w:eastAsia="Times New Roman" w:hAnsi="Times New Roman" w:cs="Times New Roman"/>
      <w:b/>
      <w:bCs/>
      <w:sz w:val="24"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146AA5"/>
    <w:rPr>
      <w:rFonts w:ascii="Times New Roman" w:eastAsia="Times New Roman" w:hAnsi="Times New Roman" w:cs="Times New Roman"/>
      <w:b/>
      <w:bCs/>
      <w:i/>
      <w:iCs/>
      <w:sz w:val="26"/>
      <w:szCs w:val="26"/>
      <w:lang w:eastAsia="en-GB"/>
    </w:rPr>
  </w:style>
  <w:style w:type="character" w:customStyle="1" w:styleId="Heading6Char">
    <w:name w:val="Heading 6 Char"/>
    <w:basedOn w:val="DefaultParagraphFont"/>
    <w:link w:val="Heading6"/>
    <w:rsid w:val="00146AA5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7Char">
    <w:name w:val="Heading 7 Char"/>
    <w:basedOn w:val="DefaultParagraphFont"/>
    <w:link w:val="Heading7"/>
    <w:rsid w:val="00146AA5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146AA5"/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customStyle="1" w:styleId="Heading9Char">
    <w:name w:val="Heading 9 Char"/>
    <w:basedOn w:val="DefaultParagraphFont"/>
    <w:link w:val="Heading9"/>
    <w:rsid w:val="00146AA5"/>
    <w:rPr>
      <w:rFonts w:ascii="Arial" w:eastAsia="Times New Roman" w:hAnsi="Arial" w:cs="Arial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eeexplore.ieee.org/xpl/RecentCon.jsp?punumber=102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1524</Words>
  <Characters>8692</Characters>
  <Application>Microsoft Office Word</Application>
  <DocSecurity>0</DocSecurity>
  <Lines>72</Lines>
  <Paragraphs>20</Paragraphs>
  <ScaleCrop>false</ScaleCrop>
  <Company/>
  <LinksUpToDate>false</LinksUpToDate>
  <CharactersWithSpaces>10196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eezcjs</dc:creator>
  <cp:keywords/>
  <dc:description/>
  <cp:lastModifiedBy>eezcjs</cp:lastModifiedBy>
  <cp:revision>2</cp:revision>
  <dcterms:created xsi:type="dcterms:W3CDTF">2014-09-22T10:34:00Z</dcterms:created>
  <dcterms:modified xsi:type="dcterms:W3CDTF">2014-09-22T10:41:00Z</dcterms:modified>
</cp:coreProperties>
</file>