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B41E" w14:textId="7DB98925" w:rsidR="006E5CD0" w:rsidRPr="008E25F6" w:rsidRDefault="006E5CD0" w:rsidP="00F0421D">
      <w:pPr>
        <w:spacing w:after="0" w:line="240" w:lineRule="auto"/>
        <w:ind w:left="-284"/>
        <w:jc w:val="both"/>
        <w:rPr>
          <w:rFonts w:ascii="Bodoni MT" w:hAnsi="Bodoni MT" w:cs="Open Sans"/>
          <w:b/>
          <w:bCs/>
          <w:sz w:val="40"/>
          <w:szCs w:val="40"/>
        </w:rPr>
      </w:pPr>
      <w:r w:rsidRPr="008E25F6">
        <w:rPr>
          <w:rFonts w:ascii="Congenial" w:hAnsi="Congenial" w:cs="Cavolini"/>
          <w:b/>
          <w:bCs/>
          <w:color w:val="9D8569" w:themeColor="accent2"/>
          <w:sz w:val="56"/>
          <w:szCs w:val="56"/>
        </w:rPr>
        <w:t>&gt;</w:t>
      </w:r>
      <w:r w:rsidR="00DC73E3" w:rsidRPr="00C130E7">
        <w:rPr>
          <w:rFonts w:ascii="Georgia" w:hAnsi="Georgia" w:cs="Open Sans"/>
          <w:b/>
          <w:bCs/>
          <w:sz w:val="52"/>
          <w:szCs w:val="52"/>
        </w:rPr>
        <w:t>DIAGNÓSTICO EMPRESARIAL</w:t>
      </w:r>
    </w:p>
    <w:p w14:paraId="11055D77" w14:textId="29437E10" w:rsidR="0069566E" w:rsidRDefault="00D258B9" w:rsidP="00F0421D">
      <w:pPr>
        <w:spacing w:after="0" w:line="360" w:lineRule="auto"/>
        <w:jc w:val="both"/>
        <w:rPr>
          <w:rFonts w:ascii="Verdana" w:hAnsi="Verdana" w:cs="Open Sans"/>
          <w:sz w:val="32"/>
          <w:szCs w:val="32"/>
        </w:rPr>
      </w:pPr>
      <w:r w:rsidRPr="00C130E7">
        <w:rPr>
          <w:rFonts w:ascii="Verdana" w:hAnsi="Verdana" w:cs="Open Sans"/>
          <w:sz w:val="32"/>
          <w:szCs w:val="32"/>
        </w:rPr>
        <w:t xml:space="preserve">RELATÓRIO </w:t>
      </w:r>
      <w:r w:rsidR="00976CD6">
        <w:rPr>
          <w:rFonts w:ascii="Verdana" w:hAnsi="Verdana" w:cs="Open Sans"/>
          <w:sz w:val="32"/>
          <w:szCs w:val="32"/>
        </w:rPr>
        <w:t>DE ESTRUTURA DE PROCESSOS (SIPOC)</w:t>
      </w:r>
    </w:p>
    <w:p w14:paraId="5C308F8C" w14:textId="77777777" w:rsidR="00976CD6" w:rsidRPr="00976CD6" w:rsidRDefault="00976CD6" w:rsidP="00F0421D">
      <w:pPr>
        <w:spacing w:after="0" w:line="360" w:lineRule="auto"/>
        <w:jc w:val="both"/>
        <w:rPr>
          <w:rFonts w:ascii="Arial" w:hAnsi="Arial" w:cs="Arial"/>
        </w:rPr>
      </w:pPr>
    </w:p>
    <w:p w14:paraId="2B101101" w14:textId="77777777" w:rsidR="006B0162" w:rsidRDefault="006B0162" w:rsidP="006B0162">
      <w:pPr>
        <w:spacing w:after="0" w:line="276" w:lineRule="auto"/>
        <w:jc w:val="both"/>
      </w:pPr>
      <w:r>
        <w:rPr>
          <w:rFonts w:ascii="Arial Black"/>
          <w:spacing w:val="-6"/>
        </w:rPr>
        <w:t xml:space="preserve">Empresa: </w:t>
      </w:r>
      <w:r>
        <w:rPr>
          <w:rFonts w:ascii="Arial" w:hAnsi="Arial" w:cs="Arial"/>
        </w:rPr>
        <w:t>Capital Química Indústria e Comércio de Produtos Químicos LTDA</w:t>
      </w:r>
    </w:p>
    <w:p w14:paraId="22692B08" w14:textId="77777777" w:rsidR="006B0162" w:rsidRDefault="006B0162" w:rsidP="006B0162">
      <w:pPr>
        <w:spacing w:after="0" w:line="276" w:lineRule="auto"/>
        <w:jc w:val="both"/>
      </w:pPr>
      <w:r>
        <w:rPr>
          <w:rFonts w:ascii="Arial Black"/>
          <w:spacing w:val="-6"/>
        </w:rPr>
        <w:t xml:space="preserve">CNPJ: </w:t>
      </w:r>
      <w:r>
        <w:rPr>
          <w:rFonts w:ascii="Arial" w:hAnsi="Arial" w:cs="Arial"/>
        </w:rPr>
        <w:t>23.202.193/0001-69</w:t>
      </w:r>
    </w:p>
    <w:p w14:paraId="2C699A88" w14:textId="77777777" w:rsidR="00D258B9" w:rsidRDefault="00D258B9" w:rsidP="00F0421D">
      <w:pPr>
        <w:spacing w:after="0" w:line="276" w:lineRule="auto"/>
        <w:jc w:val="both"/>
        <w:rPr>
          <w:spacing w:val="-2"/>
        </w:rPr>
      </w:pPr>
      <w:r>
        <w:rPr>
          <w:rFonts w:ascii="Arial Black"/>
          <w:spacing w:val="-2"/>
        </w:rPr>
        <w:t>Consultoria:</w:t>
      </w:r>
      <w:r>
        <w:rPr>
          <w:rFonts w:ascii="Arial Black"/>
          <w:spacing w:val="-13"/>
        </w:rPr>
        <w:t xml:space="preserve"> </w:t>
      </w:r>
      <w:r w:rsidRPr="00492F74">
        <w:rPr>
          <w:rFonts w:ascii="Arial" w:hAnsi="Arial" w:cs="Arial"/>
        </w:rPr>
        <w:t>R&amp;V Consultores Associados</w:t>
      </w:r>
    </w:p>
    <w:p w14:paraId="16DB9B2B" w14:textId="77777777" w:rsidR="00384E9F" w:rsidRDefault="00384E9F" w:rsidP="00D56E30">
      <w:pPr>
        <w:spacing w:after="0" w:line="360" w:lineRule="auto"/>
        <w:jc w:val="both"/>
        <w:rPr>
          <w:rFonts w:ascii="Arial" w:hAnsi="Arial" w:cs="Arial"/>
        </w:rPr>
      </w:pPr>
    </w:p>
    <w:p w14:paraId="6914EC85" w14:textId="0A4A8817" w:rsidR="00252BBE" w:rsidRPr="00D56E30" w:rsidRDefault="00252BBE" w:rsidP="00D56E30">
      <w:pPr>
        <w:pStyle w:val="Ttulo1"/>
        <w:jc w:val="both"/>
      </w:pPr>
      <w:r w:rsidRPr="00D56E30">
        <w:t>INTRODUÇÃO</w:t>
      </w:r>
    </w:p>
    <w:p w14:paraId="388208F8" w14:textId="77777777" w:rsidR="00ED4DCE" w:rsidRPr="00ED4DCE" w:rsidRDefault="00ED4DCE" w:rsidP="00ED4DCE">
      <w:pPr>
        <w:spacing w:after="0" w:line="360" w:lineRule="auto"/>
        <w:jc w:val="both"/>
        <w:rPr>
          <w:rFonts w:ascii="Arial" w:hAnsi="Arial" w:cs="Arial"/>
        </w:rPr>
      </w:pPr>
      <w:r w:rsidRPr="00ED4DCE">
        <w:rPr>
          <w:rFonts w:ascii="Arial" w:hAnsi="Arial" w:cs="Arial"/>
        </w:rPr>
        <w:t>A estrutura de processos organizacionais representa a forma como as atividades são organizadas, conectadas e executadas para transformar demandas, insumos e informações em produtos e entregas ao cliente. Em empresas que atuam com distribuição e fracionamento de matérias-primas químicas, a organização dos processos é especialmente relevante, pois envolve controle de estoque, rastreabilidade de produtos, registro de entradas e saídas, integração entre áreas e segurança na movimentação operacional.</w:t>
      </w:r>
    </w:p>
    <w:p w14:paraId="6F9ED813" w14:textId="77777777" w:rsidR="00ED4DCE" w:rsidRPr="00ED4DCE" w:rsidRDefault="00ED4DCE" w:rsidP="00ED4DCE">
      <w:pPr>
        <w:spacing w:after="0" w:line="360" w:lineRule="auto"/>
        <w:jc w:val="both"/>
        <w:rPr>
          <w:rFonts w:ascii="Arial" w:hAnsi="Arial" w:cs="Arial"/>
        </w:rPr>
      </w:pPr>
    </w:p>
    <w:p w14:paraId="3BD443C5" w14:textId="77777777" w:rsidR="00ED4DCE" w:rsidRPr="00ED4DCE" w:rsidRDefault="00ED4DCE" w:rsidP="00ED4DCE">
      <w:pPr>
        <w:spacing w:after="0" w:line="360" w:lineRule="auto"/>
        <w:jc w:val="both"/>
        <w:rPr>
          <w:rFonts w:ascii="Arial" w:hAnsi="Arial" w:cs="Arial"/>
        </w:rPr>
      </w:pPr>
      <w:r w:rsidRPr="00ED4DCE">
        <w:rPr>
          <w:rFonts w:ascii="Arial" w:hAnsi="Arial" w:cs="Arial"/>
        </w:rPr>
        <w:t xml:space="preserve">Na Fase de Análise de Ambientes do Diagnóstico Empresarial do Método </w:t>
      </w:r>
      <w:proofErr w:type="spellStart"/>
      <w:r w:rsidRPr="00ED4DCE">
        <w:rPr>
          <w:rFonts w:ascii="Arial" w:hAnsi="Arial" w:cs="Arial"/>
        </w:rPr>
        <w:t>Vertex</w:t>
      </w:r>
      <w:proofErr w:type="spellEnd"/>
      <w:r w:rsidRPr="00ED4DCE">
        <w:rPr>
          <w:rFonts w:ascii="Arial" w:hAnsi="Arial" w:cs="Arial"/>
        </w:rPr>
        <w:t xml:space="preserve"> 360º, a análise dos fluxos operacionais tem como objetivo identificar o grau de organização, integração e padronização das rotinas internas, fornecendo insumos para avaliação da maturidade operacional e para direcionamento das ações estratégicas futuras.</w:t>
      </w:r>
    </w:p>
    <w:p w14:paraId="5938A193" w14:textId="77777777" w:rsidR="00ED4DCE" w:rsidRPr="00ED4DCE" w:rsidRDefault="00ED4DCE" w:rsidP="00ED4DCE">
      <w:pPr>
        <w:spacing w:after="0" w:line="360" w:lineRule="auto"/>
        <w:jc w:val="both"/>
        <w:rPr>
          <w:rFonts w:ascii="Arial" w:hAnsi="Arial" w:cs="Arial"/>
        </w:rPr>
      </w:pPr>
    </w:p>
    <w:p w14:paraId="0901301A" w14:textId="740CE9F2" w:rsidR="00DC73E3" w:rsidRPr="00D56E30" w:rsidRDefault="00ED4DCE" w:rsidP="00D56E30">
      <w:pPr>
        <w:spacing w:after="0" w:line="360" w:lineRule="auto"/>
        <w:jc w:val="both"/>
        <w:rPr>
          <w:rFonts w:ascii="Arial" w:hAnsi="Arial" w:cs="Arial"/>
        </w:rPr>
      </w:pPr>
      <w:r w:rsidRPr="00ED4DCE">
        <w:rPr>
          <w:rFonts w:ascii="Arial" w:hAnsi="Arial" w:cs="Arial"/>
        </w:rPr>
        <w:t>No caso da Capital Química, o SIPOC apresentado contempla o macroprocesso primário relacionado à compra, recebimento, registro, fracionamento, venda, faturamento e expedição de produtos. O fluxo mapeado evidencia a interdependência entre diretoria, comercial, produção, expedição e financeiro ao longo da operação.</w:t>
      </w:r>
    </w:p>
    <w:p w14:paraId="282922CA" w14:textId="77777777" w:rsidR="00DC73E3" w:rsidRPr="00D56E30" w:rsidRDefault="00DC73E3" w:rsidP="00D56E30">
      <w:pPr>
        <w:spacing w:after="0" w:line="360" w:lineRule="auto"/>
        <w:jc w:val="both"/>
        <w:rPr>
          <w:rFonts w:ascii="Arial" w:hAnsi="Arial" w:cs="Arial"/>
        </w:rPr>
      </w:pPr>
    </w:p>
    <w:p w14:paraId="62C29D7B" w14:textId="48CAB365" w:rsidR="00252BBE" w:rsidRPr="00D56E30" w:rsidRDefault="00252BBE" w:rsidP="00D56E30">
      <w:pPr>
        <w:pStyle w:val="Ttulo1"/>
        <w:jc w:val="both"/>
      </w:pPr>
      <w:r w:rsidRPr="00D56E30">
        <w:t>OBJETIVO</w:t>
      </w:r>
    </w:p>
    <w:p w14:paraId="671FD20A" w14:textId="77777777" w:rsidR="00E07E78" w:rsidRPr="00E07E78" w:rsidRDefault="00E07E78" w:rsidP="00E07E78">
      <w:pPr>
        <w:spacing w:after="0" w:line="360" w:lineRule="auto"/>
        <w:jc w:val="both"/>
        <w:rPr>
          <w:rFonts w:ascii="Arial" w:hAnsi="Arial" w:cs="Arial"/>
        </w:rPr>
      </w:pPr>
      <w:r w:rsidRPr="00E07E78">
        <w:rPr>
          <w:rFonts w:ascii="Arial" w:hAnsi="Arial" w:cs="Arial"/>
        </w:rPr>
        <w:t>Este relatório tem como objetivo analisar a estrutura do macroprocesso primário da Capital Química, com base no modelo SIPOC apresentado, considerando as etapas que compõem o ciclo operacional de aquisição, fracionamento e comercialização de matérias-primas químicas.</w:t>
      </w:r>
    </w:p>
    <w:p w14:paraId="4AC9A798" w14:textId="77777777" w:rsidR="00E07E78" w:rsidRPr="00E07E78" w:rsidRDefault="00E07E78" w:rsidP="00E07E78">
      <w:pPr>
        <w:spacing w:after="0" w:line="360" w:lineRule="auto"/>
        <w:jc w:val="both"/>
        <w:rPr>
          <w:rFonts w:ascii="Arial" w:hAnsi="Arial" w:cs="Arial"/>
        </w:rPr>
      </w:pPr>
    </w:p>
    <w:p w14:paraId="17F84D1B" w14:textId="352F4384" w:rsidR="00252BBE" w:rsidRPr="00D56E30" w:rsidRDefault="00E07E78" w:rsidP="00E07E78">
      <w:pPr>
        <w:spacing w:after="0" w:line="360" w:lineRule="auto"/>
        <w:jc w:val="both"/>
        <w:rPr>
          <w:rFonts w:ascii="Arial" w:hAnsi="Arial" w:cs="Arial"/>
        </w:rPr>
      </w:pPr>
      <w:r w:rsidRPr="00E07E78">
        <w:rPr>
          <w:rFonts w:ascii="Arial" w:hAnsi="Arial" w:cs="Arial"/>
        </w:rPr>
        <w:t>A análise busca evidenciar os principais pontos de integração, controles necessários, fragilidades operacionais e oportunidades de melhoria relacionadas à eficiência, rastreabilidade, controle de estoque, fluidez entre áreas e confiabilidade das informações gerenciais.</w:t>
      </w:r>
    </w:p>
    <w:p w14:paraId="2CF36A3F" w14:textId="77777777" w:rsidR="00DC73E3" w:rsidRPr="00D56E30" w:rsidRDefault="00DC73E3" w:rsidP="00D56E30">
      <w:pPr>
        <w:spacing w:after="0" w:line="360" w:lineRule="auto"/>
        <w:jc w:val="both"/>
        <w:rPr>
          <w:rFonts w:ascii="Arial" w:hAnsi="Arial" w:cs="Arial"/>
        </w:rPr>
      </w:pPr>
    </w:p>
    <w:p w14:paraId="2BB2B7FC" w14:textId="67E79EC5" w:rsidR="00252BBE" w:rsidRPr="00D56E30" w:rsidRDefault="00252BBE" w:rsidP="00D56E30">
      <w:pPr>
        <w:pStyle w:val="Ttulo1"/>
        <w:jc w:val="both"/>
      </w:pPr>
      <w:r w:rsidRPr="00D56E30">
        <w:t>METODOLOGIA</w:t>
      </w:r>
    </w:p>
    <w:p w14:paraId="1B24C84F" w14:textId="77777777" w:rsidR="005032AE" w:rsidRPr="005032AE" w:rsidRDefault="005032AE" w:rsidP="005032AE">
      <w:pPr>
        <w:spacing w:after="0" w:line="360" w:lineRule="auto"/>
        <w:jc w:val="both"/>
        <w:rPr>
          <w:rFonts w:ascii="Arial" w:hAnsi="Arial" w:cs="Arial"/>
        </w:rPr>
      </w:pPr>
      <w:r w:rsidRPr="005032AE">
        <w:rPr>
          <w:rFonts w:ascii="Arial" w:hAnsi="Arial" w:cs="Arial"/>
        </w:rPr>
        <w:t xml:space="preserve">A metodologia aplicada consistiu na análise do diagrama </w:t>
      </w:r>
      <w:r w:rsidRPr="005032AE">
        <w:rPr>
          <w:rFonts w:ascii="Arial" w:hAnsi="Arial" w:cs="Arial"/>
          <w:b/>
          <w:bCs/>
        </w:rPr>
        <w:t>SIPOC</w:t>
      </w:r>
      <w:r w:rsidRPr="005032AE">
        <w:rPr>
          <w:rFonts w:ascii="Arial" w:hAnsi="Arial" w:cs="Arial"/>
        </w:rPr>
        <w:t xml:space="preserve"> — </w:t>
      </w:r>
      <w:proofErr w:type="spellStart"/>
      <w:r w:rsidRPr="005032AE">
        <w:rPr>
          <w:rFonts w:ascii="Arial" w:hAnsi="Arial" w:cs="Arial"/>
        </w:rPr>
        <w:t>Supplier</w:t>
      </w:r>
      <w:proofErr w:type="spellEnd"/>
      <w:r w:rsidRPr="005032AE">
        <w:rPr>
          <w:rFonts w:ascii="Arial" w:hAnsi="Arial" w:cs="Arial"/>
        </w:rPr>
        <w:t xml:space="preserve">, Input, </w:t>
      </w:r>
      <w:proofErr w:type="spellStart"/>
      <w:r w:rsidRPr="005032AE">
        <w:rPr>
          <w:rFonts w:ascii="Arial" w:hAnsi="Arial" w:cs="Arial"/>
        </w:rPr>
        <w:t>Process</w:t>
      </w:r>
      <w:proofErr w:type="spellEnd"/>
      <w:r w:rsidRPr="005032AE">
        <w:rPr>
          <w:rFonts w:ascii="Arial" w:hAnsi="Arial" w:cs="Arial"/>
        </w:rPr>
        <w:t xml:space="preserve">, Output, </w:t>
      </w:r>
      <w:proofErr w:type="spellStart"/>
      <w:r w:rsidRPr="005032AE">
        <w:rPr>
          <w:rFonts w:ascii="Arial" w:hAnsi="Arial" w:cs="Arial"/>
        </w:rPr>
        <w:t>Customer</w:t>
      </w:r>
      <w:proofErr w:type="spellEnd"/>
      <w:r w:rsidRPr="005032AE">
        <w:rPr>
          <w:rFonts w:ascii="Arial" w:hAnsi="Arial" w:cs="Arial"/>
        </w:rPr>
        <w:t xml:space="preserve"> — elaborado para o macroprocesso primário da empresa.</w:t>
      </w:r>
    </w:p>
    <w:p w14:paraId="6D254D85" w14:textId="77777777" w:rsidR="005032AE" w:rsidRPr="005032AE" w:rsidRDefault="005032AE" w:rsidP="005032AE">
      <w:pPr>
        <w:spacing w:after="0" w:line="360" w:lineRule="auto"/>
        <w:jc w:val="both"/>
        <w:rPr>
          <w:rFonts w:ascii="Arial" w:hAnsi="Arial" w:cs="Arial"/>
        </w:rPr>
      </w:pPr>
      <w:r w:rsidRPr="005032AE">
        <w:rPr>
          <w:rFonts w:ascii="Arial" w:hAnsi="Arial" w:cs="Arial"/>
        </w:rPr>
        <w:t>Foram considerados os seguintes elementos:</w:t>
      </w:r>
    </w:p>
    <w:p w14:paraId="4B1BEAD1" w14:textId="77777777" w:rsidR="005032AE" w:rsidRPr="005032AE" w:rsidRDefault="005032AE" w:rsidP="005032AE">
      <w:pPr>
        <w:numPr>
          <w:ilvl w:val="0"/>
          <w:numId w:val="19"/>
        </w:numPr>
        <w:spacing w:after="0" w:line="360" w:lineRule="auto"/>
        <w:jc w:val="both"/>
        <w:rPr>
          <w:rFonts w:ascii="Arial" w:hAnsi="Arial" w:cs="Arial"/>
        </w:rPr>
      </w:pPr>
      <w:r w:rsidRPr="005032AE">
        <w:rPr>
          <w:rFonts w:ascii="Arial" w:hAnsi="Arial" w:cs="Arial"/>
          <w:b/>
          <w:bCs/>
        </w:rPr>
        <w:t>Fornecedores:</w:t>
      </w:r>
      <w:r w:rsidRPr="005032AE">
        <w:rPr>
          <w:rFonts w:ascii="Arial" w:hAnsi="Arial" w:cs="Arial"/>
        </w:rPr>
        <w:t xml:space="preserve"> áreas ou agentes que originam demandas, informações, produtos ou documentos;</w:t>
      </w:r>
    </w:p>
    <w:p w14:paraId="090C2560" w14:textId="77777777" w:rsidR="005032AE" w:rsidRPr="005032AE" w:rsidRDefault="005032AE" w:rsidP="005032AE">
      <w:pPr>
        <w:numPr>
          <w:ilvl w:val="0"/>
          <w:numId w:val="19"/>
        </w:numPr>
        <w:spacing w:after="0" w:line="360" w:lineRule="auto"/>
        <w:jc w:val="both"/>
        <w:rPr>
          <w:rFonts w:ascii="Arial" w:hAnsi="Arial" w:cs="Arial"/>
        </w:rPr>
      </w:pPr>
      <w:r w:rsidRPr="005032AE">
        <w:rPr>
          <w:rFonts w:ascii="Arial" w:hAnsi="Arial" w:cs="Arial"/>
          <w:b/>
          <w:bCs/>
        </w:rPr>
        <w:t>Entradas:</w:t>
      </w:r>
      <w:r w:rsidRPr="005032AE">
        <w:rPr>
          <w:rFonts w:ascii="Arial" w:hAnsi="Arial" w:cs="Arial"/>
        </w:rPr>
        <w:t xml:space="preserve"> solicitações de compra, informações de estoque, demanda comercial, pedidos, mercadorias e documentos fiscais;</w:t>
      </w:r>
    </w:p>
    <w:p w14:paraId="3202985C" w14:textId="77777777" w:rsidR="005032AE" w:rsidRPr="005032AE" w:rsidRDefault="005032AE" w:rsidP="005032AE">
      <w:pPr>
        <w:numPr>
          <w:ilvl w:val="0"/>
          <w:numId w:val="19"/>
        </w:numPr>
        <w:spacing w:after="0" w:line="360" w:lineRule="auto"/>
        <w:jc w:val="both"/>
        <w:rPr>
          <w:rFonts w:ascii="Arial" w:hAnsi="Arial" w:cs="Arial"/>
        </w:rPr>
      </w:pPr>
      <w:r w:rsidRPr="005032AE">
        <w:rPr>
          <w:rFonts w:ascii="Arial" w:hAnsi="Arial" w:cs="Arial"/>
          <w:b/>
          <w:bCs/>
        </w:rPr>
        <w:t>Processos/Subprocessos:</w:t>
      </w:r>
      <w:r w:rsidRPr="005032AE">
        <w:rPr>
          <w:rFonts w:ascii="Arial" w:hAnsi="Arial" w:cs="Arial"/>
        </w:rPr>
        <w:t xml:space="preserve"> atividades de compra, recebimento, registro de entrada, produção/fracionamento, venda, separação, faturamento e despacho;</w:t>
      </w:r>
    </w:p>
    <w:p w14:paraId="289BDC03" w14:textId="77777777" w:rsidR="005032AE" w:rsidRPr="005032AE" w:rsidRDefault="005032AE" w:rsidP="005032AE">
      <w:pPr>
        <w:numPr>
          <w:ilvl w:val="0"/>
          <w:numId w:val="19"/>
        </w:numPr>
        <w:spacing w:after="0" w:line="360" w:lineRule="auto"/>
        <w:jc w:val="both"/>
        <w:rPr>
          <w:rFonts w:ascii="Arial" w:hAnsi="Arial" w:cs="Arial"/>
        </w:rPr>
      </w:pPr>
      <w:r w:rsidRPr="005032AE">
        <w:rPr>
          <w:rFonts w:ascii="Arial" w:hAnsi="Arial" w:cs="Arial"/>
          <w:b/>
          <w:bCs/>
        </w:rPr>
        <w:t>Saídas:</w:t>
      </w:r>
      <w:r w:rsidRPr="005032AE">
        <w:rPr>
          <w:rFonts w:ascii="Arial" w:hAnsi="Arial" w:cs="Arial"/>
        </w:rPr>
        <w:t xml:space="preserve"> pedidos de compra realizados, mercadorias conferidas, produtos disponíveis em estoque, produtos fracionados, pedidos faturados e mercadorias despachadas;</w:t>
      </w:r>
    </w:p>
    <w:p w14:paraId="7E5429B7" w14:textId="77777777" w:rsidR="005032AE" w:rsidRDefault="005032AE" w:rsidP="005032AE">
      <w:pPr>
        <w:numPr>
          <w:ilvl w:val="0"/>
          <w:numId w:val="19"/>
        </w:numPr>
        <w:spacing w:after="0" w:line="360" w:lineRule="auto"/>
        <w:jc w:val="both"/>
        <w:rPr>
          <w:rFonts w:ascii="Arial" w:hAnsi="Arial" w:cs="Arial"/>
        </w:rPr>
      </w:pPr>
      <w:r w:rsidRPr="005032AE">
        <w:rPr>
          <w:rFonts w:ascii="Arial" w:hAnsi="Arial" w:cs="Arial"/>
          <w:b/>
          <w:bCs/>
        </w:rPr>
        <w:t>Clientes:</w:t>
      </w:r>
      <w:r w:rsidRPr="005032AE">
        <w:rPr>
          <w:rFonts w:ascii="Arial" w:hAnsi="Arial" w:cs="Arial"/>
        </w:rPr>
        <w:t xml:space="preserve"> áreas internas, fornecedores e clientes externos beneficiados por cada etapa.</w:t>
      </w:r>
    </w:p>
    <w:p w14:paraId="620F913C" w14:textId="77777777" w:rsidR="00ED634E" w:rsidRPr="005032AE" w:rsidRDefault="00ED634E" w:rsidP="00ED634E">
      <w:pPr>
        <w:spacing w:after="0" w:line="360" w:lineRule="auto"/>
        <w:jc w:val="both"/>
        <w:rPr>
          <w:rFonts w:ascii="Arial" w:hAnsi="Arial" w:cs="Arial"/>
        </w:rPr>
      </w:pPr>
    </w:p>
    <w:p w14:paraId="7DD14E62" w14:textId="77777777" w:rsidR="005032AE" w:rsidRPr="005032AE" w:rsidRDefault="005032AE" w:rsidP="005032AE">
      <w:pPr>
        <w:spacing w:after="0" w:line="360" w:lineRule="auto"/>
        <w:jc w:val="both"/>
        <w:rPr>
          <w:rFonts w:ascii="Arial" w:hAnsi="Arial" w:cs="Arial"/>
        </w:rPr>
      </w:pPr>
      <w:r w:rsidRPr="005032AE">
        <w:rPr>
          <w:rFonts w:ascii="Arial" w:hAnsi="Arial" w:cs="Arial"/>
        </w:rPr>
        <w:t>A análise técnica considerou o encadeamento das atividades, a dependência entre setores, a necessidade de controles de rastreabilidade, os riscos de falhas de comunicação e a existência de pontos críticos de registro e conferência.</w:t>
      </w:r>
    </w:p>
    <w:p w14:paraId="7DEE84AB" w14:textId="77777777" w:rsidR="00DC73E3" w:rsidRPr="00D56E30" w:rsidRDefault="00DC73E3" w:rsidP="00D56E30">
      <w:pPr>
        <w:spacing w:after="0" w:line="360" w:lineRule="auto"/>
        <w:jc w:val="both"/>
        <w:rPr>
          <w:rFonts w:ascii="Arial" w:hAnsi="Arial" w:cs="Arial"/>
        </w:rPr>
      </w:pPr>
    </w:p>
    <w:p w14:paraId="34837046" w14:textId="3A9EFAD2" w:rsidR="00252BBE" w:rsidRPr="00D56E30" w:rsidRDefault="00450B61" w:rsidP="00D56E30">
      <w:pPr>
        <w:pStyle w:val="Ttulo1"/>
        <w:jc w:val="both"/>
      </w:pPr>
      <w:r w:rsidRPr="00D56E30">
        <w:t>A</w:t>
      </w:r>
      <w:r w:rsidR="003D1F07">
        <w:t>NÁLISE DA ESTRUTURA DE PROCESSOS</w:t>
      </w:r>
    </w:p>
    <w:p w14:paraId="698A1450" w14:textId="22C5C61B" w:rsidR="007724E8" w:rsidRDefault="00235F61" w:rsidP="00D56E30">
      <w:pPr>
        <w:pStyle w:val="Ttulo2"/>
        <w:ind w:left="426"/>
        <w:jc w:val="both"/>
      </w:pPr>
      <w:r w:rsidRPr="00235F61">
        <w:t>Macroprocesso Primário – Compra, Fracionamento e Comercialização de Produtos Químicos</w:t>
      </w:r>
    </w:p>
    <w:p w14:paraId="45818B2D" w14:textId="77777777" w:rsidR="007C7DDC" w:rsidRPr="007C7DDC" w:rsidRDefault="007C7DDC" w:rsidP="007C7DDC"/>
    <w:p w14:paraId="0219E8D0" w14:textId="5F034A34" w:rsidR="007C7DDC" w:rsidRPr="007C7DDC" w:rsidRDefault="007C7DDC" w:rsidP="00AC17AF">
      <w:pPr>
        <w:pStyle w:val="Ttulo3"/>
        <w:ind w:left="567" w:hanging="567"/>
        <w:rPr>
          <w:b/>
          <w:bCs/>
        </w:rPr>
      </w:pPr>
      <w:r w:rsidRPr="007C7DDC">
        <w:rPr>
          <w:b/>
          <w:bCs/>
        </w:rPr>
        <w:lastRenderedPageBreak/>
        <w:t>Compra</w:t>
      </w:r>
    </w:p>
    <w:p w14:paraId="37051F8C" w14:textId="77777777" w:rsidR="007C7DDC" w:rsidRPr="007C7DDC" w:rsidRDefault="007C7DDC" w:rsidP="007C7DDC">
      <w:pPr>
        <w:spacing w:after="0" w:line="360" w:lineRule="auto"/>
        <w:jc w:val="both"/>
        <w:rPr>
          <w:rFonts w:ascii="Arial" w:hAnsi="Arial" w:cs="Arial"/>
        </w:rPr>
      </w:pPr>
      <w:r w:rsidRPr="007C7DDC">
        <w:rPr>
          <w:rFonts w:ascii="Arial" w:hAnsi="Arial" w:cs="Arial"/>
        </w:rPr>
        <w:t>O processo de compra é iniciado a partir de solicitações da diretoria, comercial e produção, considerando informações de estoque, demanda comercial e condições de mercado. As atividades mapeadas envolvem recebimento da solicitação, análise da necessidade de compra, cotação, negociação com fornecedor, fechamento da compra e geração do pedido no sistema.</w:t>
      </w:r>
    </w:p>
    <w:p w14:paraId="5A98093D" w14:textId="77777777" w:rsidR="007C7DDC" w:rsidRDefault="007C7DDC" w:rsidP="007C7DDC">
      <w:pPr>
        <w:spacing w:after="0" w:line="360" w:lineRule="auto"/>
        <w:jc w:val="both"/>
        <w:rPr>
          <w:rFonts w:ascii="Arial" w:hAnsi="Arial" w:cs="Arial"/>
        </w:rPr>
      </w:pPr>
      <w:r w:rsidRPr="00FB6E97">
        <w:rPr>
          <w:rFonts w:ascii="Arial" w:hAnsi="Arial" w:cs="Arial"/>
        </w:rPr>
        <w:t>A saída esperada é o pedido de compra realizado, que passa a orientar o</w:t>
      </w:r>
      <w:r w:rsidRPr="007C7DDC">
        <w:rPr>
          <w:rFonts w:ascii="Arial" w:hAnsi="Arial" w:cs="Arial"/>
        </w:rPr>
        <w:t xml:space="preserve"> recebimento da mercadoria e a continuidade do fluxo operacional.</w:t>
      </w:r>
    </w:p>
    <w:p w14:paraId="43305694" w14:textId="77777777" w:rsidR="004D3237" w:rsidRPr="007C7DDC" w:rsidRDefault="004D3237" w:rsidP="007C7DDC">
      <w:pPr>
        <w:spacing w:after="0" w:line="360" w:lineRule="auto"/>
        <w:jc w:val="both"/>
        <w:rPr>
          <w:rFonts w:ascii="Arial" w:hAnsi="Arial" w:cs="Arial"/>
        </w:rPr>
      </w:pPr>
    </w:p>
    <w:p w14:paraId="15A74FAA"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4EA7F2D1" w14:textId="77777777" w:rsidR="007C7DDC" w:rsidRPr="007C7DDC" w:rsidRDefault="007C7DDC" w:rsidP="007C7DDC">
      <w:pPr>
        <w:spacing w:after="0" w:line="360" w:lineRule="auto"/>
        <w:jc w:val="both"/>
        <w:rPr>
          <w:rFonts w:ascii="Arial" w:hAnsi="Arial" w:cs="Arial"/>
        </w:rPr>
      </w:pPr>
      <w:r w:rsidRPr="007C7DDC">
        <w:rPr>
          <w:rFonts w:ascii="Arial" w:hAnsi="Arial" w:cs="Arial"/>
        </w:rPr>
        <w:t>A compra é uma etapa crítica para a continuidade da operação, pois interfere diretamente na disponibilidade de matérias-primas, no nível de estoque, no custo de aquisição e na capacidade de atendimento às vendas. O SIPOC indica que a tomada de decisão considera estoque, demanda comercial e informações de mercado, o que representa um ponto positivo.</w:t>
      </w:r>
    </w:p>
    <w:p w14:paraId="1C1B0F66" w14:textId="77777777" w:rsidR="007C7DDC" w:rsidRDefault="007C7DDC" w:rsidP="007C7DDC">
      <w:pPr>
        <w:spacing w:after="0" w:line="360" w:lineRule="auto"/>
        <w:jc w:val="both"/>
        <w:rPr>
          <w:rFonts w:ascii="Arial" w:hAnsi="Arial" w:cs="Arial"/>
        </w:rPr>
      </w:pPr>
      <w:r w:rsidRPr="007C7DDC">
        <w:rPr>
          <w:rFonts w:ascii="Arial" w:hAnsi="Arial" w:cs="Arial"/>
        </w:rPr>
        <w:t>Entretanto, a efetividade desse processo depende da confiabilidade dos dados utilizados. Caso as informações de estoque estejam desatualizadas ou as previsões comerciais não sejam acompanhadas de forma estruturada, a empresa pode enfrentar compras emergenciais, excesso de itens, rupturas de estoque ou perda de margem por negociações realizadas sob pressão.</w:t>
      </w:r>
    </w:p>
    <w:p w14:paraId="45059539" w14:textId="77777777" w:rsidR="004D3237" w:rsidRPr="007C7DDC" w:rsidRDefault="004D3237" w:rsidP="007C7DDC">
      <w:pPr>
        <w:spacing w:after="0" w:line="360" w:lineRule="auto"/>
        <w:jc w:val="both"/>
        <w:rPr>
          <w:rFonts w:ascii="Arial" w:hAnsi="Arial" w:cs="Arial"/>
        </w:rPr>
      </w:pPr>
    </w:p>
    <w:p w14:paraId="552A7CDE"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5A052F0F" w14:textId="77777777" w:rsidR="007C7DDC" w:rsidRPr="007C7DDC" w:rsidRDefault="007C7DDC" w:rsidP="007C7DDC">
      <w:pPr>
        <w:numPr>
          <w:ilvl w:val="0"/>
          <w:numId w:val="22"/>
        </w:numPr>
        <w:spacing w:after="0" w:line="360" w:lineRule="auto"/>
        <w:jc w:val="both"/>
        <w:rPr>
          <w:rFonts w:ascii="Arial" w:hAnsi="Arial" w:cs="Arial"/>
        </w:rPr>
      </w:pPr>
      <w:r w:rsidRPr="007C7DDC">
        <w:rPr>
          <w:rFonts w:ascii="Arial" w:hAnsi="Arial" w:cs="Arial"/>
        </w:rPr>
        <w:t>Necessidade de critérios formais para solicitação e aprovação de compras;</w:t>
      </w:r>
    </w:p>
    <w:p w14:paraId="13EB2732" w14:textId="77777777" w:rsidR="007C7DDC" w:rsidRPr="007C7DDC" w:rsidRDefault="007C7DDC" w:rsidP="007C7DDC">
      <w:pPr>
        <w:numPr>
          <w:ilvl w:val="0"/>
          <w:numId w:val="22"/>
        </w:numPr>
        <w:spacing w:after="0" w:line="360" w:lineRule="auto"/>
        <w:jc w:val="both"/>
        <w:rPr>
          <w:rFonts w:ascii="Arial" w:hAnsi="Arial" w:cs="Arial"/>
        </w:rPr>
      </w:pPr>
      <w:r w:rsidRPr="007C7DDC">
        <w:rPr>
          <w:rFonts w:ascii="Arial" w:hAnsi="Arial" w:cs="Arial"/>
        </w:rPr>
        <w:t>Integração entre estoque, comercial e produção antes do fechamento do pedido;</w:t>
      </w:r>
    </w:p>
    <w:p w14:paraId="3F4B6D59" w14:textId="77777777" w:rsidR="007C7DDC" w:rsidRPr="007C7DDC" w:rsidRDefault="007C7DDC" w:rsidP="007C7DDC">
      <w:pPr>
        <w:numPr>
          <w:ilvl w:val="0"/>
          <w:numId w:val="22"/>
        </w:numPr>
        <w:spacing w:after="0" w:line="360" w:lineRule="auto"/>
        <w:jc w:val="both"/>
        <w:rPr>
          <w:rFonts w:ascii="Arial" w:hAnsi="Arial" w:cs="Arial"/>
        </w:rPr>
      </w:pPr>
      <w:r w:rsidRPr="007C7DDC">
        <w:rPr>
          <w:rFonts w:ascii="Arial" w:hAnsi="Arial" w:cs="Arial"/>
        </w:rPr>
        <w:t>Registro sistemático de cotações e condições negociadas;</w:t>
      </w:r>
    </w:p>
    <w:p w14:paraId="4BAED469" w14:textId="77777777" w:rsidR="007C7DDC" w:rsidRPr="007C7DDC" w:rsidRDefault="007C7DDC" w:rsidP="007C7DDC">
      <w:pPr>
        <w:numPr>
          <w:ilvl w:val="0"/>
          <w:numId w:val="22"/>
        </w:numPr>
        <w:spacing w:after="0" w:line="360" w:lineRule="auto"/>
        <w:jc w:val="both"/>
        <w:rPr>
          <w:rFonts w:ascii="Arial" w:hAnsi="Arial" w:cs="Arial"/>
        </w:rPr>
      </w:pPr>
      <w:r w:rsidRPr="007C7DDC">
        <w:rPr>
          <w:rFonts w:ascii="Arial" w:hAnsi="Arial" w:cs="Arial"/>
        </w:rPr>
        <w:t>Acompanhamento de fornecedores, preços, prazos e qualidade das entregas;</w:t>
      </w:r>
    </w:p>
    <w:p w14:paraId="0D179B43" w14:textId="77777777" w:rsidR="007C7DDC" w:rsidRPr="007C7DDC" w:rsidRDefault="007C7DDC" w:rsidP="007C7DDC">
      <w:pPr>
        <w:numPr>
          <w:ilvl w:val="0"/>
          <w:numId w:val="22"/>
        </w:numPr>
        <w:spacing w:after="0" w:line="360" w:lineRule="auto"/>
        <w:jc w:val="both"/>
        <w:rPr>
          <w:rFonts w:ascii="Arial" w:hAnsi="Arial" w:cs="Arial"/>
        </w:rPr>
      </w:pPr>
      <w:r w:rsidRPr="007C7DDC">
        <w:rPr>
          <w:rFonts w:ascii="Arial" w:hAnsi="Arial" w:cs="Arial"/>
        </w:rPr>
        <w:t>Controle de pedidos em aberto e previsão de recebimento.</w:t>
      </w:r>
    </w:p>
    <w:p w14:paraId="5DAC0805" w14:textId="6B0038C9" w:rsidR="007C7DDC" w:rsidRPr="007C7DDC" w:rsidRDefault="007C7DDC" w:rsidP="007C7DDC">
      <w:pPr>
        <w:spacing w:after="0" w:line="360" w:lineRule="auto"/>
        <w:jc w:val="both"/>
        <w:rPr>
          <w:rFonts w:ascii="Arial" w:hAnsi="Arial" w:cs="Arial"/>
        </w:rPr>
      </w:pPr>
    </w:p>
    <w:p w14:paraId="2BBC87E0" w14:textId="7151D25D" w:rsidR="007C7DDC" w:rsidRPr="007C7DDC" w:rsidRDefault="007C7DDC" w:rsidP="006D1A77">
      <w:pPr>
        <w:pStyle w:val="Ttulo3"/>
        <w:ind w:left="567" w:hanging="567"/>
        <w:rPr>
          <w:b/>
          <w:bCs/>
        </w:rPr>
      </w:pPr>
      <w:r w:rsidRPr="007C7DDC">
        <w:rPr>
          <w:b/>
          <w:bCs/>
        </w:rPr>
        <w:t>Recebimento e Armazenagem de Mercadorias</w:t>
      </w:r>
    </w:p>
    <w:p w14:paraId="7AB570F7" w14:textId="77777777" w:rsidR="007C7DDC" w:rsidRPr="007C7DDC" w:rsidRDefault="007C7DDC" w:rsidP="007C7DDC">
      <w:pPr>
        <w:spacing w:after="0" w:line="360" w:lineRule="auto"/>
        <w:jc w:val="both"/>
        <w:rPr>
          <w:rFonts w:ascii="Arial" w:hAnsi="Arial" w:cs="Arial"/>
        </w:rPr>
      </w:pPr>
      <w:r w:rsidRPr="007C7DDC">
        <w:rPr>
          <w:rFonts w:ascii="Arial" w:hAnsi="Arial" w:cs="Arial"/>
        </w:rPr>
        <w:t>Após a emissão do pedido de compra, a expedição recebe a mercadoria, realiza a conferência e providencia a armazenagem. As principais entradas são o pedido de compra, a mercadoria recebida e a nota fiscal correspondente.</w:t>
      </w:r>
    </w:p>
    <w:p w14:paraId="1DBBB6B5" w14:textId="77777777" w:rsidR="007C7DDC" w:rsidRDefault="007C7DDC" w:rsidP="007C7DDC">
      <w:pPr>
        <w:spacing w:after="0" w:line="360" w:lineRule="auto"/>
        <w:jc w:val="both"/>
        <w:rPr>
          <w:rFonts w:ascii="Arial" w:hAnsi="Arial" w:cs="Arial"/>
        </w:rPr>
      </w:pPr>
      <w:r w:rsidRPr="004D3237">
        <w:rPr>
          <w:rFonts w:ascii="Arial" w:hAnsi="Arial" w:cs="Arial"/>
        </w:rPr>
        <w:lastRenderedPageBreak/>
        <w:t>A saída é a mercadoria recebida e conferida, acompanhada da nota fiscal,</w:t>
      </w:r>
      <w:r w:rsidRPr="007C7DDC">
        <w:rPr>
          <w:rFonts w:ascii="Arial" w:hAnsi="Arial" w:cs="Arial"/>
        </w:rPr>
        <w:t xml:space="preserve"> disponibilizada para continuidade do registro e controle interno.</w:t>
      </w:r>
    </w:p>
    <w:p w14:paraId="0110A954" w14:textId="77777777" w:rsidR="004D3237" w:rsidRPr="007C7DDC" w:rsidRDefault="004D3237" w:rsidP="007C7DDC">
      <w:pPr>
        <w:spacing w:after="0" w:line="360" w:lineRule="auto"/>
        <w:jc w:val="both"/>
        <w:rPr>
          <w:rFonts w:ascii="Arial" w:hAnsi="Arial" w:cs="Arial"/>
        </w:rPr>
      </w:pPr>
    </w:p>
    <w:p w14:paraId="455D04B6"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1C8A947C" w14:textId="77777777" w:rsidR="007C7DDC" w:rsidRPr="007C7DDC" w:rsidRDefault="007C7DDC" w:rsidP="007C7DDC">
      <w:pPr>
        <w:spacing w:after="0" w:line="360" w:lineRule="auto"/>
        <w:jc w:val="both"/>
        <w:rPr>
          <w:rFonts w:ascii="Arial" w:hAnsi="Arial" w:cs="Arial"/>
        </w:rPr>
      </w:pPr>
      <w:r w:rsidRPr="007C7DDC">
        <w:rPr>
          <w:rFonts w:ascii="Arial" w:hAnsi="Arial" w:cs="Arial"/>
        </w:rPr>
        <w:t>O recebimento é um ponto crítico de controle, pois representa a transição entre a compra negociada e a entrada física do produto na empresa. A conferência adequada deve assegurar que quantidade, especificação, qualidade, lote e documentação fiscal estejam compatíveis com o pedido realizado.</w:t>
      </w:r>
    </w:p>
    <w:p w14:paraId="0B6F0EC6" w14:textId="77777777" w:rsidR="007C7DDC" w:rsidRDefault="007C7DDC" w:rsidP="007C7DDC">
      <w:pPr>
        <w:spacing w:after="0" w:line="360" w:lineRule="auto"/>
        <w:jc w:val="both"/>
        <w:rPr>
          <w:rFonts w:ascii="Arial" w:hAnsi="Arial" w:cs="Arial"/>
        </w:rPr>
      </w:pPr>
      <w:r w:rsidRPr="007C7DDC">
        <w:rPr>
          <w:rFonts w:ascii="Arial" w:hAnsi="Arial" w:cs="Arial"/>
        </w:rPr>
        <w:t>No segmento químico, essa etapa demanda atenção adicional devido à necessidade de rastreabilidade, segurança de armazenagem e controle de produtos que podem possuir características específicas de manuseio. Falhas na conferência ou no armazenamento podem gerar divergências entre estoque físico e sistema, risco de perdas, problemas de rastreabilidade e impactos na produção e na expedição futura.</w:t>
      </w:r>
    </w:p>
    <w:p w14:paraId="6CD0266E" w14:textId="77777777" w:rsidR="004D3237" w:rsidRPr="007C7DDC" w:rsidRDefault="004D3237" w:rsidP="007C7DDC">
      <w:pPr>
        <w:spacing w:after="0" w:line="360" w:lineRule="auto"/>
        <w:jc w:val="both"/>
        <w:rPr>
          <w:rFonts w:ascii="Arial" w:hAnsi="Arial" w:cs="Arial"/>
        </w:rPr>
      </w:pPr>
    </w:p>
    <w:p w14:paraId="3E967E79"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2E7EB8CE" w14:textId="77777777" w:rsidR="007C7DDC" w:rsidRPr="007C7DDC" w:rsidRDefault="007C7DDC" w:rsidP="007C7DDC">
      <w:pPr>
        <w:numPr>
          <w:ilvl w:val="0"/>
          <w:numId w:val="23"/>
        </w:numPr>
        <w:spacing w:after="0" w:line="360" w:lineRule="auto"/>
        <w:jc w:val="both"/>
        <w:rPr>
          <w:rFonts w:ascii="Arial" w:hAnsi="Arial" w:cs="Arial"/>
        </w:rPr>
      </w:pPr>
      <w:r w:rsidRPr="007C7DDC">
        <w:rPr>
          <w:rFonts w:ascii="Arial" w:hAnsi="Arial" w:cs="Arial"/>
        </w:rPr>
        <w:t>Checklist de conferência de mercadoria e nota fiscal;</w:t>
      </w:r>
    </w:p>
    <w:p w14:paraId="4E84904D" w14:textId="77777777" w:rsidR="007C7DDC" w:rsidRPr="007C7DDC" w:rsidRDefault="007C7DDC" w:rsidP="007C7DDC">
      <w:pPr>
        <w:numPr>
          <w:ilvl w:val="0"/>
          <w:numId w:val="23"/>
        </w:numPr>
        <w:spacing w:after="0" w:line="360" w:lineRule="auto"/>
        <w:jc w:val="both"/>
        <w:rPr>
          <w:rFonts w:ascii="Arial" w:hAnsi="Arial" w:cs="Arial"/>
        </w:rPr>
      </w:pPr>
      <w:r w:rsidRPr="007C7DDC">
        <w:rPr>
          <w:rFonts w:ascii="Arial" w:hAnsi="Arial" w:cs="Arial"/>
        </w:rPr>
        <w:t>Validação de quantidade, especificação, lote e condição do produto;</w:t>
      </w:r>
    </w:p>
    <w:p w14:paraId="4EA0AF2A" w14:textId="77777777" w:rsidR="007C7DDC" w:rsidRPr="007C7DDC" w:rsidRDefault="007C7DDC" w:rsidP="007C7DDC">
      <w:pPr>
        <w:numPr>
          <w:ilvl w:val="0"/>
          <w:numId w:val="23"/>
        </w:numPr>
        <w:spacing w:after="0" w:line="360" w:lineRule="auto"/>
        <w:jc w:val="both"/>
        <w:rPr>
          <w:rFonts w:ascii="Arial" w:hAnsi="Arial" w:cs="Arial"/>
        </w:rPr>
      </w:pPr>
      <w:r w:rsidRPr="007C7DDC">
        <w:rPr>
          <w:rFonts w:ascii="Arial" w:hAnsi="Arial" w:cs="Arial"/>
        </w:rPr>
        <w:t>Definição de critérios de armazenamento por tipo de material;</w:t>
      </w:r>
    </w:p>
    <w:p w14:paraId="056CCC42" w14:textId="77777777" w:rsidR="007C7DDC" w:rsidRPr="007C7DDC" w:rsidRDefault="007C7DDC" w:rsidP="007C7DDC">
      <w:pPr>
        <w:numPr>
          <w:ilvl w:val="0"/>
          <w:numId w:val="23"/>
        </w:numPr>
        <w:spacing w:after="0" w:line="360" w:lineRule="auto"/>
        <w:jc w:val="both"/>
        <w:rPr>
          <w:rFonts w:ascii="Arial" w:hAnsi="Arial" w:cs="Arial"/>
        </w:rPr>
      </w:pPr>
      <w:r w:rsidRPr="007C7DDC">
        <w:rPr>
          <w:rFonts w:ascii="Arial" w:hAnsi="Arial" w:cs="Arial"/>
        </w:rPr>
        <w:t>Registro de divergências de recebimento e tratativa com fornecedor;</w:t>
      </w:r>
    </w:p>
    <w:p w14:paraId="39E4A5F7" w14:textId="77777777" w:rsidR="007C7DDC" w:rsidRPr="007C7DDC" w:rsidRDefault="007C7DDC" w:rsidP="007C7DDC">
      <w:pPr>
        <w:numPr>
          <w:ilvl w:val="0"/>
          <w:numId w:val="23"/>
        </w:numPr>
        <w:spacing w:after="0" w:line="360" w:lineRule="auto"/>
        <w:jc w:val="both"/>
        <w:rPr>
          <w:rFonts w:ascii="Arial" w:hAnsi="Arial" w:cs="Arial"/>
        </w:rPr>
      </w:pPr>
      <w:r w:rsidRPr="007C7DDC">
        <w:rPr>
          <w:rFonts w:ascii="Arial" w:hAnsi="Arial" w:cs="Arial"/>
        </w:rPr>
        <w:t>Atualização imediata do status da mercadoria recebida.</w:t>
      </w:r>
    </w:p>
    <w:p w14:paraId="13BFD218" w14:textId="19ADFD73" w:rsidR="007C7DDC" w:rsidRPr="007C7DDC" w:rsidRDefault="007C7DDC" w:rsidP="007C7DDC">
      <w:pPr>
        <w:spacing w:after="0" w:line="360" w:lineRule="auto"/>
        <w:jc w:val="both"/>
        <w:rPr>
          <w:rFonts w:ascii="Arial" w:hAnsi="Arial" w:cs="Arial"/>
        </w:rPr>
      </w:pPr>
    </w:p>
    <w:p w14:paraId="40EBA2A2" w14:textId="41485B81" w:rsidR="007C7DDC" w:rsidRPr="007C7DDC" w:rsidRDefault="007C7DDC" w:rsidP="006D1A77">
      <w:pPr>
        <w:pStyle w:val="Ttulo3"/>
        <w:ind w:left="567" w:hanging="567"/>
        <w:rPr>
          <w:b/>
          <w:bCs/>
        </w:rPr>
      </w:pPr>
      <w:r w:rsidRPr="007C7DDC">
        <w:rPr>
          <w:b/>
          <w:bCs/>
        </w:rPr>
        <w:t>Registro de Entrada no Sistema</w:t>
      </w:r>
    </w:p>
    <w:p w14:paraId="2ACAF85F" w14:textId="77777777" w:rsidR="007C7DDC" w:rsidRDefault="007C7DDC" w:rsidP="007C7DDC">
      <w:pPr>
        <w:spacing w:after="0" w:line="360" w:lineRule="auto"/>
        <w:jc w:val="both"/>
        <w:rPr>
          <w:rFonts w:ascii="Arial" w:hAnsi="Arial" w:cs="Arial"/>
        </w:rPr>
      </w:pPr>
      <w:r w:rsidRPr="007C7DDC">
        <w:rPr>
          <w:rFonts w:ascii="Arial" w:hAnsi="Arial" w:cs="Arial"/>
        </w:rPr>
        <w:t>Após o recebimento e conferência, o financeiro realiza o registro da entrada da mercadoria no sistema. A saída é o produto reconhecido como disponível em estoque e devidamente lançado para utilização pelas demais áreas.</w:t>
      </w:r>
    </w:p>
    <w:p w14:paraId="46C4AC03" w14:textId="77777777" w:rsidR="004D3237" w:rsidRPr="007C7DDC" w:rsidRDefault="004D3237" w:rsidP="007C7DDC">
      <w:pPr>
        <w:spacing w:after="0" w:line="360" w:lineRule="auto"/>
        <w:jc w:val="both"/>
        <w:rPr>
          <w:rFonts w:ascii="Arial" w:hAnsi="Arial" w:cs="Arial"/>
        </w:rPr>
      </w:pPr>
    </w:p>
    <w:p w14:paraId="47A70DFB"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6ED03C3C" w14:textId="77777777" w:rsidR="007C7DDC" w:rsidRPr="007C7DDC" w:rsidRDefault="007C7DDC" w:rsidP="007C7DDC">
      <w:pPr>
        <w:spacing w:after="0" w:line="360" w:lineRule="auto"/>
        <w:jc w:val="both"/>
        <w:rPr>
          <w:rFonts w:ascii="Arial" w:hAnsi="Arial" w:cs="Arial"/>
        </w:rPr>
      </w:pPr>
      <w:r w:rsidRPr="007C7DDC">
        <w:rPr>
          <w:rFonts w:ascii="Arial" w:hAnsi="Arial" w:cs="Arial"/>
        </w:rPr>
        <w:t>O lançamento sistêmico representa um dos principais pontos de conexão entre operação, estoque e gestão financeira. Essa etapa é determinante para garantir que os saldos registrados reflitam a realidade física, que o custo do produto seja reconhecido corretamente e que as decisões de compra, produção e venda sejam baseadas em informações confiáveis.</w:t>
      </w:r>
    </w:p>
    <w:p w14:paraId="45A3B2C5" w14:textId="77777777" w:rsidR="007C7DDC" w:rsidRDefault="007C7DDC" w:rsidP="007C7DDC">
      <w:pPr>
        <w:spacing w:after="0" w:line="360" w:lineRule="auto"/>
        <w:jc w:val="both"/>
        <w:rPr>
          <w:rFonts w:ascii="Arial" w:hAnsi="Arial" w:cs="Arial"/>
        </w:rPr>
      </w:pPr>
      <w:r w:rsidRPr="007C7DDC">
        <w:rPr>
          <w:rFonts w:ascii="Arial" w:hAnsi="Arial" w:cs="Arial"/>
        </w:rPr>
        <w:lastRenderedPageBreak/>
        <w:t>A centralização dessa atividade no financeiro exige alinhamento rigoroso com expedição e diretoria. Caso exista demora entre recebimento físico e lançamento no sistema, podem surgir distorções de estoque, dificuldade na programação de produção, falhas em vendas e inconsistências contábeis ou financeiras.</w:t>
      </w:r>
    </w:p>
    <w:p w14:paraId="7D21E1BF" w14:textId="77777777" w:rsidR="004D3237" w:rsidRPr="007C7DDC" w:rsidRDefault="004D3237" w:rsidP="007C7DDC">
      <w:pPr>
        <w:spacing w:after="0" w:line="360" w:lineRule="auto"/>
        <w:jc w:val="both"/>
        <w:rPr>
          <w:rFonts w:ascii="Arial" w:hAnsi="Arial" w:cs="Arial"/>
        </w:rPr>
      </w:pPr>
    </w:p>
    <w:p w14:paraId="340E1BD7"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1C4ECCA4" w14:textId="77777777" w:rsidR="007C7DDC" w:rsidRPr="007C7DDC" w:rsidRDefault="007C7DDC" w:rsidP="007C7DDC">
      <w:pPr>
        <w:numPr>
          <w:ilvl w:val="0"/>
          <w:numId w:val="24"/>
        </w:numPr>
        <w:spacing w:after="0" w:line="360" w:lineRule="auto"/>
        <w:jc w:val="both"/>
        <w:rPr>
          <w:rFonts w:ascii="Arial" w:hAnsi="Arial" w:cs="Arial"/>
        </w:rPr>
      </w:pPr>
      <w:r w:rsidRPr="007C7DDC">
        <w:rPr>
          <w:rFonts w:ascii="Arial" w:hAnsi="Arial" w:cs="Arial"/>
        </w:rPr>
        <w:t>Definição de prazo máximo para lançamento após recebimento;</w:t>
      </w:r>
    </w:p>
    <w:p w14:paraId="160D78A3" w14:textId="77777777" w:rsidR="007C7DDC" w:rsidRPr="007C7DDC" w:rsidRDefault="007C7DDC" w:rsidP="007C7DDC">
      <w:pPr>
        <w:numPr>
          <w:ilvl w:val="0"/>
          <w:numId w:val="24"/>
        </w:numPr>
        <w:spacing w:after="0" w:line="360" w:lineRule="auto"/>
        <w:jc w:val="both"/>
        <w:rPr>
          <w:rFonts w:ascii="Arial" w:hAnsi="Arial" w:cs="Arial"/>
        </w:rPr>
      </w:pPr>
      <w:r w:rsidRPr="007C7DDC">
        <w:rPr>
          <w:rFonts w:ascii="Arial" w:hAnsi="Arial" w:cs="Arial"/>
        </w:rPr>
        <w:t>Conferência entre pedido de compra, nota fiscal e mercadoria física;</w:t>
      </w:r>
    </w:p>
    <w:p w14:paraId="1DD9BC84" w14:textId="77777777" w:rsidR="007C7DDC" w:rsidRPr="007C7DDC" w:rsidRDefault="007C7DDC" w:rsidP="007C7DDC">
      <w:pPr>
        <w:numPr>
          <w:ilvl w:val="0"/>
          <w:numId w:val="24"/>
        </w:numPr>
        <w:spacing w:after="0" w:line="360" w:lineRule="auto"/>
        <w:jc w:val="both"/>
        <w:rPr>
          <w:rFonts w:ascii="Arial" w:hAnsi="Arial" w:cs="Arial"/>
        </w:rPr>
      </w:pPr>
      <w:r w:rsidRPr="007C7DDC">
        <w:rPr>
          <w:rFonts w:ascii="Arial" w:hAnsi="Arial" w:cs="Arial"/>
        </w:rPr>
        <w:t>Integração entre expedição, financeiro e produção;</w:t>
      </w:r>
    </w:p>
    <w:p w14:paraId="4521C961" w14:textId="77777777" w:rsidR="007C7DDC" w:rsidRPr="007C7DDC" w:rsidRDefault="007C7DDC" w:rsidP="007C7DDC">
      <w:pPr>
        <w:numPr>
          <w:ilvl w:val="0"/>
          <w:numId w:val="24"/>
        </w:numPr>
        <w:spacing w:after="0" w:line="360" w:lineRule="auto"/>
        <w:jc w:val="both"/>
        <w:rPr>
          <w:rFonts w:ascii="Arial" w:hAnsi="Arial" w:cs="Arial"/>
        </w:rPr>
      </w:pPr>
      <w:r w:rsidRPr="007C7DDC">
        <w:rPr>
          <w:rFonts w:ascii="Arial" w:hAnsi="Arial" w:cs="Arial"/>
        </w:rPr>
        <w:t>Controle de divergências entre estoque físico e estoque sistêmico;</w:t>
      </w:r>
    </w:p>
    <w:p w14:paraId="3C375545" w14:textId="77777777" w:rsidR="007C7DDC" w:rsidRPr="007C7DDC" w:rsidRDefault="007C7DDC" w:rsidP="007C7DDC">
      <w:pPr>
        <w:numPr>
          <w:ilvl w:val="0"/>
          <w:numId w:val="24"/>
        </w:numPr>
        <w:spacing w:after="0" w:line="360" w:lineRule="auto"/>
        <w:jc w:val="both"/>
        <w:rPr>
          <w:rFonts w:ascii="Arial" w:hAnsi="Arial" w:cs="Arial"/>
        </w:rPr>
      </w:pPr>
      <w:r w:rsidRPr="007C7DDC">
        <w:rPr>
          <w:rFonts w:ascii="Arial" w:hAnsi="Arial" w:cs="Arial"/>
        </w:rPr>
        <w:t>Rotina periódica de inventário e conciliação de estoque.</w:t>
      </w:r>
    </w:p>
    <w:p w14:paraId="31CF1966" w14:textId="30128112" w:rsidR="007C7DDC" w:rsidRPr="007C7DDC" w:rsidRDefault="007C7DDC" w:rsidP="007C7DDC">
      <w:pPr>
        <w:spacing w:after="0" w:line="360" w:lineRule="auto"/>
        <w:jc w:val="both"/>
        <w:rPr>
          <w:rFonts w:ascii="Arial" w:hAnsi="Arial" w:cs="Arial"/>
        </w:rPr>
      </w:pPr>
    </w:p>
    <w:p w14:paraId="710E3605" w14:textId="1E409EA2" w:rsidR="007C7DDC" w:rsidRPr="007C7DDC" w:rsidRDefault="007C7DDC" w:rsidP="006D1A77">
      <w:pPr>
        <w:pStyle w:val="Ttulo3"/>
        <w:ind w:left="567" w:hanging="567"/>
        <w:rPr>
          <w:b/>
          <w:bCs/>
        </w:rPr>
      </w:pPr>
      <w:r w:rsidRPr="007C7DDC">
        <w:rPr>
          <w:b/>
          <w:bCs/>
        </w:rPr>
        <w:t>Produção e Fracionamento</w:t>
      </w:r>
    </w:p>
    <w:p w14:paraId="493B4119" w14:textId="77777777" w:rsidR="007C7DDC" w:rsidRPr="007C7DDC" w:rsidRDefault="007C7DDC" w:rsidP="007C7DDC">
      <w:pPr>
        <w:spacing w:after="0" w:line="360" w:lineRule="auto"/>
        <w:jc w:val="both"/>
        <w:rPr>
          <w:rFonts w:ascii="Arial" w:hAnsi="Arial" w:cs="Arial"/>
        </w:rPr>
      </w:pPr>
      <w:r w:rsidRPr="007C7DDC">
        <w:rPr>
          <w:rFonts w:ascii="Arial" w:hAnsi="Arial" w:cs="Arial"/>
        </w:rPr>
        <w:t>A etapa de produção é iniciada com produtos disponíveis em estoque e contempla geração de ordem de produção, retirada de insumos, disponibilização no local de fracionamento, execução do fracionamento, estocagem do produto acabado e finalização da ordem no sistema.</w:t>
      </w:r>
    </w:p>
    <w:p w14:paraId="013D297D" w14:textId="77777777" w:rsidR="007C7DDC" w:rsidRDefault="007C7DDC" w:rsidP="007C7DDC">
      <w:pPr>
        <w:spacing w:after="0" w:line="360" w:lineRule="auto"/>
        <w:jc w:val="both"/>
        <w:rPr>
          <w:rFonts w:ascii="Arial" w:hAnsi="Arial" w:cs="Arial"/>
        </w:rPr>
      </w:pPr>
      <w:r w:rsidRPr="004D3237">
        <w:rPr>
          <w:rFonts w:ascii="Arial" w:hAnsi="Arial" w:cs="Arial"/>
        </w:rPr>
        <w:t>A saída é o produto fracionado e pronto para venda.</w:t>
      </w:r>
    </w:p>
    <w:p w14:paraId="463470E5" w14:textId="77777777" w:rsidR="004D3237" w:rsidRPr="004D3237" w:rsidRDefault="004D3237" w:rsidP="007C7DDC">
      <w:pPr>
        <w:spacing w:after="0" w:line="360" w:lineRule="auto"/>
        <w:jc w:val="both"/>
        <w:rPr>
          <w:rFonts w:ascii="Arial" w:hAnsi="Arial" w:cs="Arial"/>
        </w:rPr>
      </w:pPr>
    </w:p>
    <w:p w14:paraId="226D45E0"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551E7552" w14:textId="77777777" w:rsidR="007C7DDC" w:rsidRPr="007C7DDC" w:rsidRDefault="007C7DDC" w:rsidP="007C7DDC">
      <w:pPr>
        <w:spacing w:after="0" w:line="360" w:lineRule="auto"/>
        <w:jc w:val="both"/>
        <w:rPr>
          <w:rFonts w:ascii="Arial" w:hAnsi="Arial" w:cs="Arial"/>
        </w:rPr>
      </w:pPr>
      <w:r w:rsidRPr="007C7DDC">
        <w:rPr>
          <w:rFonts w:ascii="Arial" w:hAnsi="Arial" w:cs="Arial"/>
        </w:rPr>
        <w:t>O fracionamento é o núcleo técnico da operação, pois transforma matérias-primas adquiridas em produtos comercializáveis. A existência de ordem de produção e finalização no sistema demonstra a intenção de manter vínculo entre estoque de insumos, produção realizada e produto acabado.</w:t>
      </w:r>
    </w:p>
    <w:p w14:paraId="0C87B30E" w14:textId="77777777" w:rsidR="007C7DDC" w:rsidRDefault="007C7DDC" w:rsidP="007C7DDC">
      <w:pPr>
        <w:spacing w:after="0" w:line="360" w:lineRule="auto"/>
        <w:jc w:val="both"/>
        <w:rPr>
          <w:rFonts w:ascii="Arial" w:hAnsi="Arial" w:cs="Arial"/>
        </w:rPr>
      </w:pPr>
      <w:r w:rsidRPr="007C7DDC">
        <w:rPr>
          <w:rFonts w:ascii="Arial" w:hAnsi="Arial" w:cs="Arial"/>
        </w:rPr>
        <w:t>Contudo, a maturidade desse processo depende da formalização dos controles de produção. É necessário garantir rastreabilidade entre insumo de origem, lote, quantidade utilizada, volume produzido, perdas, responsável pela execução e estoque final disponível. Sem esses registros, a empresa pode enfrentar dificuldades para medir rendimento, identificar perdas, controlar custos e apurar margem por produto.</w:t>
      </w:r>
    </w:p>
    <w:p w14:paraId="5F214E17" w14:textId="77777777" w:rsidR="004D3237" w:rsidRPr="007C7DDC" w:rsidRDefault="004D3237" w:rsidP="007C7DDC">
      <w:pPr>
        <w:spacing w:after="0" w:line="360" w:lineRule="auto"/>
        <w:jc w:val="both"/>
        <w:rPr>
          <w:rFonts w:ascii="Arial" w:hAnsi="Arial" w:cs="Arial"/>
        </w:rPr>
      </w:pPr>
    </w:p>
    <w:p w14:paraId="4CECDD3A"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35EFDC4D" w14:textId="77777777" w:rsidR="007C7DDC" w:rsidRPr="007C7DDC" w:rsidRDefault="007C7DDC" w:rsidP="007C7DDC">
      <w:pPr>
        <w:numPr>
          <w:ilvl w:val="0"/>
          <w:numId w:val="25"/>
        </w:numPr>
        <w:spacing w:after="0" w:line="360" w:lineRule="auto"/>
        <w:jc w:val="both"/>
        <w:rPr>
          <w:rFonts w:ascii="Arial" w:hAnsi="Arial" w:cs="Arial"/>
        </w:rPr>
      </w:pPr>
      <w:r w:rsidRPr="007C7DDC">
        <w:rPr>
          <w:rFonts w:ascii="Arial" w:hAnsi="Arial" w:cs="Arial"/>
        </w:rPr>
        <w:t>Padronização das ordens de produção;</w:t>
      </w:r>
    </w:p>
    <w:p w14:paraId="4DE354D5" w14:textId="77777777" w:rsidR="007C7DDC" w:rsidRPr="007C7DDC" w:rsidRDefault="007C7DDC" w:rsidP="007C7DDC">
      <w:pPr>
        <w:numPr>
          <w:ilvl w:val="0"/>
          <w:numId w:val="25"/>
        </w:numPr>
        <w:spacing w:after="0" w:line="360" w:lineRule="auto"/>
        <w:jc w:val="both"/>
        <w:rPr>
          <w:rFonts w:ascii="Arial" w:hAnsi="Arial" w:cs="Arial"/>
        </w:rPr>
      </w:pPr>
      <w:r w:rsidRPr="007C7DDC">
        <w:rPr>
          <w:rFonts w:ascii="Arial" w:hAnsi="Arial" w:cs="Arial"/>
        </w:rPr>
        <w:lastRenderedPageBreak/>
        <w:t>Controle de lote, quantidade, perdas e rendimento do fracionamento;</w:t>
      </w:r>
    </w:p>
    <w:p w14:paraId="253A4792" w14:textId="77777777" w:rsidR="007C7DDC" w:rsidRPr="007C7DDC" w:rsidRDefault="007C7DDC" w:rsidP="007C7DDC">
      <w:pPr>
        <w:numPr>
          <w:ilvl w:val="0"/>
          <w:numId w:val="25"/>
        </w:numPr>
        <w:spacing w:after="0" w:line="360" w:lineRule="auto"/>
        <w:jc w:val="both"/>
        <w:rPr>
          <w:rFonts w:ascii="Arial" w:hAnsi="Arial" w:cs="Arial"/>
        </w:rPr>
      </w:pPr>
      <w:r w:rsidRPr="007C7DDC">
        <w:rPr>
          <w:rFonts w:ascii="Arial" w:hAnsi="Arial" w:cs="Arial"/>
        </w:rPr>
        <w:t>Registro de responsáveis e horário de execução;</w:t>
      </w:r>
    </w:p>
    <w:p w14:paraId="47D87DDC" w14:textId="77777777" w:rsidR="007C7DDC" w:rsidRPr="007C7DDC" w:rsidRDefault="007C7DDC" w:rsidP="007C7DDC">
      <w:pPr>
        <w:numPr>
          <w:ilvl w:val="0"/>
          <w:numId w:val="25"/>
        </w:numPr>
        <w:spacing w:after="0" w:line="360" w:lineRule="auto"/>
        <w:jc w:val="both"/>
        <w:rPr>
          <w:rFonts w:ascii="Arial" w:hAnsi="Arial" w:cs="Arial"/>
        </w:rPr>
      </w:pPr>
      <w:r w:rsidRPr="007C7DDC">
        <w:rPr>
          <w:rFonts w:ascii="Arial" w:hAnsi="Arial" w:cs="Arial"/>
        </w:rPr>
        <w:t>Conciliação entre insumos consumidos e produtos acabados;</w:t>
      </w:r>
    </w:p>
    <w:p w14:paraId="5761483F" w14:textId="77777777" w:rsidR="007C7DDC" w:rsidRPr="007C7DDC" w:rsidRDefault="007C7DDC" w:rsidP="007C7DDC">
      <w:pPr>
        <w:numPr>
          <w:ilvl w:val="0"/>
          <w:numId w:val="25"/>
        </w:numPr>
        <w:spacing w:after="0" w:line="360" w:lineRule="auto"/>
        <w:jc w:val="both"/>
        <w:rPr>
          <w:rFonts w:ascii="Arial" w:hAnsi="Arial" w:cs="Arial"/>
        </w:rPr>
      </w:pPr>
      <w:r w:rsidRPr="007C7DDC">
        <w:rPr>
          <w:rFonts w:ascii="Arial" w:hAnsi="Arial" w:cs="Arial"/>
        </w:rPr>
        <w:t>Controle de estoque do produto fracionado;</w:t>
      </w:r>
    </w:p>
    <w:p w14:paraId="4A1D853C" w14:textId="77777777" w:rsidR="007C7DDC" w:rsidRPr="007C7DDC" w:rsidRDefault="007C7DDC" w:rsidP="007C7DDC">
      <w:pPr>
        <w:numPr>
          <w:ilvl w:val="0"/>
          <w:numId w:val="25"/>
        </w:numPr>
        <w:spacing w:after="0" w:line="360" w:lineRule="auto"/>
        <w:jc w:val="both"/>
        <w:rPr>
          <w:rFonts w:ascii="Arial" w:hAnsi="Arial" w:cs="Arial"/>
        </w:rPr>
      </w:pPr>
      <w:r w:rsidRPr="007C7DDC">
        <w:rPr>
          <w:rFonts w:ascii="Arial" w:hAnsi="Arial" w:cs="Arial"/>
        </w:rPr>
        <w:t>Procedimentos operacionais e critérios de segurança para fracionamento.</w:t>
      </w:r>
    </w:p>
    <w:p w14:paraId="698D1B4C" w14:textId="044E4F4F" w:rsidR="007C7DDC" w:rsidRPr="007C7DDC" w:rsidRDefault="007C7DDC" w:rsidP="007C7DDC">
      <w:pPr>
        <w:spacing w:after="0" w:line="360" w:lineRule="auto"/>
        <w:jc w:val="both"/>
        <w:rPr>
          <w:rFonts w:ascii="Arial" w:hAnsi="Arial" w:cs="Arial"/>
        </w:rPr>
      </w:pPr>
    </w:p>
    <w:p w14:paraId="655D1DE8" w14:textId="428B7215" w:rsidR="007C7DDC" w:rsidRPr="007C7DDC" w:rsidRDefault="007C7DDC" w:rsidP="006D1A77">
      <w:pPr>
        <w:pStyle w:val="Ttulo3"/>
        <w:ind w:left="567" w:hanging="567"/>
        <w:rPr>
          <w:b/>
          <w:bCs/>
        </w:rPr>
      </w:pPr>
      <w:r w:rsidRPr="007C7DDC">
        <w:rPr>
          <w:b/>
          <w:bCs/>
        </w:rPr>
        <w:t>Comercialização e Geração de Pedido de Venda</w:t>
      </w:r>
    </w:p>
    <w:p w14:paraId="40512B51" w14:textId="77777777" w:rsidR="007C7DDC" w:rsidRPr="004D3237" w:rsidRDefault="007C7DDC" w:rsidP="007C7DDC">
      <w:pPr>
        <w:spacing w:after="0" w:line="360" w:lineRule="auto"/>
        <w:jc w:val="both"/>
        <w:rPr>
          <w:rFonts w:ascii="Arial" w:hAnsi="Arial" w:cs="Arial"/>
        </w:rPr>
      </w:pPr>
      <w:r w:rsidRPr="007C7DDC">
        <w:rPr>
          <w:rFonts w:ascii="Arial" w:hAnsi="Arial" w:cs="Arial"/>
        </w:rPr>
        <w:t xml:space="preserve">Com os produtos fracionados e disponíveis para venda, o comercial realiza a venda </w:t>
      </w:r>
      <w:r w:rsidRPr="004D3237">
        <w:rPr>
          <w:rFonts w:ascii="Arial" w:hAnsi="Arial" w:cs="Arial"/>
        </w:rPr>
        <w:t>e gera o pedido de venda. A saída é o produto vendido e direcionado para separação.</w:t>
      </w:r>
    </w:p>
    <w:p w14:paraId="55128930" w14:textId="77777777" w:rsidR="004D3237" w:rsidRPr="007C7DDC" w:rsidRDefault="004D3237" w:rsidP="007C7DDC">
      <w:pPr>
        <w:spacing w:after="0" w:line="360" w:lineRule="auto"/>
        <w:jc w:val="both"/>
        <w:rPr>
          <w:rFonts w:ascii="Arial" w:hAnsi="Arial" w:cs="Arial"/>
        </w:rPr>
      </w:pPr>
    </w:p>
    <w:p w14:paraId="04F79AB2"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29F65118" w14:textId="77777777" w:rsidR="007C7DDC" w:rsidRPr="007C7DDC" w:rsidRDefault="007C7DDC" w:rsidP="007C7DDC">
      <w:pPr>
        <w:spacing w:after="0" w:line="360" w:lineRule="auto"/>
        <w:jc w:val="both"/>
        <w:rPr>
          <w:rFonts w:ascii="Arial" w:hAnsi="Arial" w:cs="Arial"/>
        </w:rPr>
      </w:pPr>
      <w:r w:rsidRPr="007C7DDC">
        <w:rPr>
          <w:rFonts w:ascii="Arial" w:hAnsi="Arial" w:cs="Arial"/>
        </w:rPr>
        <w:t>O processo comercial depende diretamente da confiabilidade das informações de estoque e disponibilidade de produtos. A geração do pedido de venda deve refletir corretamente itens, quantidades, condições comerciais, preços, forma de pagamento, prazo de entrega e eventuais especificidades do cliente.</w:t>
      </w:r>
    </w:p>
    <w:p w14:paraId="6991C28F" w14:textId="77777777" w:rsidR="007C7DDC" w:rsidRDefault="007C7DDC" w:rsidP="007C7DDC">
      <w:pPr>
        <w:spacing w:after="0" w:line="360" w:lineRule="auto"/>
        <w:jc w:val="both"/>
        <w:rPr>
          <w:rFonts w:ascii="Arial" w:hAnsi="Arial" w:cs="Arial"/>
        </w:rPr>
      </w:pPr>
      <w:r w:rsidRPr="007C7DDC">
        <w:rPr>
          <w:rFonts w:ascii="Arial" w:hAnsi="Arial" w:cs="Arial"/>
        </w:rPr>
        <w:t>A ausência de controles formais nessa etapa pode gerar venda de produtos indisponíveis, erro na separação, divergência de preço, retrabalho entre comercial e financeiro ou atrasos no faturamento.</w:t>
      </w:r>
    </w:p>
    <w:p w14:paraId="12B7FE27" w14:textId="77777777" w:rsidR="00483B08" w:rsidRPr="007C7DDC" w:rsidRDefault="00483B08" w:rsidP="007C7DDC">
      <w:pPr>
        <w:spacing w:after="0" w:line="360" w:lineRule="auto"/>
        <w:jc w:val="both"/>
        <w:rPr>
          <w:rFonts w:ascii="Arial" w:hAnsi="Arial" w:cs="Arial"/>
        </w:rPr>
      </w:pPr>
    </w:p>
    <w:p w14:paraId="17E1D4AC"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4DA89377" w14:textId="77777777" w:rsidR="007C7DDC" w:rsidRPr="007C7DDC" w:rsidRDefault="007C7DDC" w:rsidP="007C7DDC">
      <w:pPr>
        <w:numPr>
          <w:ilvl w:val="0"/>
          <w:numId w:val="26"/>
        </w:numPr>
        <w:spacing w:after="0" w:line="360" w:lineRule="auto"/>
        <w:jc w:val="both"/>
        <w:rPr>
          <w:rFonts w:ascii="Arial" w:hAnsi="Arial" w:cs="Arial"/>
        </w:rPr>
      </w:pPr>
      <w:r w:rsidRPr="007C7DDC">
        <w:rPr>
          <w:rFonts w:ascii="Arial" w:hAnsi="Arial" w:cs="Arial"/>
        </w:rPr>
        <w:t>Consulta de estoque atualizada antes da formalização da venda;</w:t>
      </w:r>
    </w:p>
    <w:p w14:paraId="572E12EC" w14:textId="77777777" w:rsidR="007C7DDC" w:rsidRPr="007C7DDC" w:rsidRDefault="007C7DDC" w:rsidP="007C7DDC">
      <w:pPr>
        <w:numPr>
          <w:ilvl w:val="0"/>
          <w:numId w:val="26"/>
        </w:numPr>
        <w:spacing w:after="0" w:line="360" w:lineRule="auto"/>
        <w:jc w:val="both"/>
        <w:rPr>
          <w:rFonts w:ascii="Arial" w:hAnsi="Arial" w:cs="Arial"/>
        </w:rPr>
      </w:pPr>
      <w:r w:rsidRPr="007C7DDC">
        <w:rPr>
          <w:rFonts w:ascii="Arial" w:hAnsi="Arial" w:cs="Arial"/>
        </w:rPr>
        <w:t>Padronização das condições comerciais e descontos;</w:t>
      </w:r>
    </w:p>
    <w:p w14:paraId="1D98C7A5" w14:textId="77777777" w:rsidR="007C7DDC" w:rsidRPr="007C7DDC" w:rsidRDefault="007C7DDC" w:rsidP="007C7DDC">
      <w:pPr>
        <w:numPr>
          <w:ilvl w:val="0"/>
          <w:numId w:val="26"/>
        </w:numPr>
        <w:spacing w:after="0" w:line="360" w:lineRule="auto"/>
        <w:jc w:val="both"/>
        <w:rPr>
          <w:rFonts w:ascii="Arial" w:hAnsi="Arial" w:cs="Arial"/>
        </w:rPr>
      </w:pPr>
      <w:r w:rsidRPr="007C7DDC">
        <w:rPr>
          <w:rFonts w:ascii="Arial" w:hAnsi="Arial" w:cs="Arial"/>
        </w:rPr>
        <w:t>Registro completo do pedido de venda;</w:t>
      </w:r>
    </w:p>
    <w:p w14:paraId="092FCB9A" w14:textId="77777777" w:rsidR="007C7DDC" w:rsidRPr="007C7DDC" w:rsidRDefault="007C7DDC" w:rsidP="007C7DDC">
      <w:pPr>
        <w:numPr>
          <w:ilvl w:val="0"/>
          <w:numId w:val="26"/>
        </w:numPr>
        <w:spacing w:after="0" w:line="360" w:lineRule="auto"/>
        <w:jc w:val="both"/>
        <w:rPr>
          <w:rFonts w:ascii="Arial" w:hAnsi="Arial" w:cs="Arial"/>
        </w:rPr>
      </w:pPr>
      <w:r w:rsidRPr="007C7DDC">
        <w:rPr>
          <w:rFonts w:ascii="Arial" w:hAnsi="Arial" w:cs="Arial"/>
        </w:rPr>
        <w:t>Integração entre comercial, expedição e financeiro;</w:t>
      </w:r>
    </w:p>
    <w:p w14:paraId="09A29170" w14:textId="77777777" w:rsidR="007C7DDC" w:rsidRPr="007C7DDC" w:rsidRDefault="007C7DDC" w:rsidP="007C7DDC">
      <w:pPr>
        <w:numPr>
          <w:ilvl w:val="0"/>
          <w:numId w:val="26"/>
        </w:numPr>
        <w:spacing w:after="0" w:line="360" w:lineRule="auto"/>
        <w:jc w:val="both"/>
        <w:rPr>
          <w:rFonts w:ascii="Arial" w:hAnsi="Arial" w:cs="Arial"/>
        </w:rPr>
      </w:pPr>
      <w:r w:rsidRPr="007C7DDC">
        <w:rPr>
          <w:rFonts w:ascii="Arial" w:hAnsi="Arial" w:cs="Arial"/>
        </w:rPr>
        <w:t>Controle de pedidos pendentes, em separação e faturados.</w:t>
      </w:r>
    </w:p>
    <w:p w14:paraId="3CB23BE5" w14:textId="7AA45935" w:rsidR="007C7DDC" w:rsidRPr="007C7DDC" w:rsidRDefault="007C7DDC" w:rsidP="007C7DDC">
      <w:pPr>
        <w:spacing w:after="0" w:line="360" w:lineRule="auto"/>
        <w:jc w:val="both"/>
        <w:rPr>
          <w:rFonts w:ascii="Arial" w:hAnsi="Arial" w:cs="Arial"/>
        </w:rPr>
      </w:pPr>
    </w:p>
    <w:p w14:paraId="1CB0A19A" w14:textId="58F7AAB0" w:rsidR="007C7DDC" w:rsidRPr="007C7DDC" w:rsidRDefault="007C7DDC" w:rsidP="006D1A77">
      <w:pPr>
        <w:pStyle w:val="Ttulo3"/>
        <w:ind w:left="567" w:hanging="567"/>
        <w:rPr>
          <w:b/>
          <w:bCs/>
        </w:rPr>
      </w:pPr>
      <w:r w:rsidRPr="007C7DDC">
        <w:rPr>
          <w:b/>
          <w:bCs/>
        </w:rPr>
        <w:t>Separação de Mercadorias</w:t>
      </w:r>
    </w:p>
    <w:p w14:paraId="3F344984" w14:textId="77777777" w:rsidR="007C7DDC" w:rsidRDefault="007C7DDC" w:rsidP="007C7DDC">
      <w:pPr>
        <w:spacing w:after="0" w:line="360" w:lineRule="auto"/>
        <w:jc w:val="both"/>
        <w:rPr>
          <w:rFonts w:ascii="Arial" w:hAnsi="Arial" w:cs="Arial"/>
        </w:rPr>
      </w:pPr>
      <w:r w:rsidRPr="007C7DDC">
        <w:rPr>
          <w:rFonts w:ascii="Arial" w:hAnsi="Arial" w:cs="Arial"/>
        </w:rPr>
        <w:t xml:space="preserve">Após a emissão do pedido de venda, a expedição realiza a separação da </w:t>
      </w:r>
      <w:r w:rsidRPr="00483B08">
        <w:rPr>
          <w:rFonts w:ascii="Arial" w:hAnsi="Arial" w:cs="Arial"/>
        </w:rPr>
        <w:t>mercadoria. A saída é o pedido separado e pronto para faturamento.</w:t>
      </w:r>
    </w:p>
    <w:p w14:paraId="3B91E359" w14:textId="77777777" w:rsidR="00483B08" w:rsidRPr="00483B08" w:rsidRDefault="00483B08" w:rsidP="007C7DDC">
      <w:pPr>
        <w:spacing w:after="0" w:line="360" w:lineRule="auto"/>
        <w:jc w:val="both"/>
        <w:rPr>
          <w:rFonts w:ascii="Arial" w:hAnsi="Arial" w:cs="Arial"/>
        </w:rPr>
      </w:pPr>
    </w:p>
    <w:p w14:paraId="53F52C1C"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7FAA223B" w14:textId="77777777" w:rsidR="007C7DDC" w:rsidRPr="007C7DDC" w:rsidRDefault="007C7DDC" w:rsidP="007C7DDC">
      <w:pPr>
        <w:spacing w:after="0" w:line="360" w:lineRule="auto"/>
        <w:jc w:val="both"/>
        <w:rPr>
          <w:rFonts w:ascii="Arial" w:hAnsi="Arial" w:cs="Arial"/>
        </w:rPr>
      </w:pPr>
      <w:r w:rsidRPr="007C7DDC">
        <w:rPr>
          <w:rFonts w:ascii="Arial" w:hAnsi="Arial" w:cs="Arial"/>
        </w:rPr>
        <w:lastRenderedPageBreak/>
        <w:t>A separação é uma etapa operacional crítica para assegurar que o cliente receba os produtos corretos, nas quantidades corretas e em condições adequadas. Como a empresa trabalha com produtos químicos e fracionados, a precisão na separação e identificação é essencial para evitar erros de entrega, devoluções, riscos de segurança e danos à relação comercial.</w:t>
      </w:r>
    </w:p>
    <w:p w14:paraId="3CF03F80" w14:textId="77777777" w:rsidR="007C7DDC" w:rsidRDefault="007C7DDC" w:rsidP="007C7DDC">
      <w:pPr>
        <w:spacing w:after="0" w:line="360" w:lineRule="auto"/>
        <w:jc w:val="both"/>
        <w:rPr>
          <w:rFonts w:ascii="Arial" w:hAnsi="Arial" w:cs="Arial"/>
        </w:rPr>
      </w:pPr>
      <w:r w:rsidRPr="007C7DDC">
        <w:rPr>
          <w:rFonts w:ascii="Arial" w:hAnsi="Arial" w:cs="Arial"/>
        </w:rPr>
        <w:t>A qualidade desse processo depende da conferência do pedido, da identificação adequada dos produtos e da atualização do estoque após a separação.</w:t>
      </w:r>
    </w:p>
    <w:p w14:paraId="2D4C3AFF" w14:textId="77777777" w:rsidR="00483B08" w:rsidRPr="007C7DDC" w:rsidRDefault="00483B08" w:rsidP="007C7DDC">
      <w:pPr>
        <w:spacing w:after="0" w:line="360" w:lineRule="auto"/>
        <w:jc w:val="both"/>
        <w:rPr>
          <w:rFonts w:ascii="Arial" w:hAnsi="Arial" w:cs="Arial"/>
        </w:rPr>
      </w:pPr>
    </w:p>
    <w:p w14:paraId="67C0D3F6"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6B9062A0" w14:textId="77777777" w:rsidR="007C7DDC" w:rsidRPr="007C7DDC" w:rsidRDefault="007C7DDC" w:rsidP="007C7DDC">
      <w:pPr>
        <w:numPr>
          <w:ilvl w:val="0"/>
          <w:numId w:val="27"/>
        </w:numPr>
        <w:spacing w:after="0" w:line="360" w:lineRule="auto"/>
        <w:jc w:val="both"/>
        <w:rPr>
          <w:rFonts w:ascii="Arial" w:hAnsi="Arial" w:cs="Arial"/>
        </w:rPr>
      </w:pPr>
      <w:r w:rsidRPr="007C7DDC">
        <w:rPr>
          <w:rFonts w:ascii="Arial" w:hAnsi="Arial" w:cs="Arial"/>
        </w:rPr>
        <w:t>Checklist de separação e conferência;</w:t>
      </w:r>
    </w:p>
    <w:p w14:paraId="1D24814C" w14:textId="77777777" w:rsidR="007C7DDC" w:rsidRPr="007C7DDC" w:rsidRDefault="007C7DDC" w:rsidP="007C7DDC">
      <w:pPr>
        <w:numPr>
          <w:ilvl w:val="0"/>
          <w:numId w:val="27"/>
        </w:numPr>
        <w:spacing w:after="0" w:line="360" w:lineRule="auto"/>
        <w:jc w:val="both"/>
        <w:rPr>
          <w:rFonts w:ascii="Arial" w:hAnsi="Arial" w:cs="Arial"/>
        </w:rPr>
      </w:pPr>
      <w:r w:rsidRPr="007C7DDC">
        <w:rPr>
          <w:rFonts w:ascii="Arial" w:hAnsi="Arial" w:cs="Arial"/>
        </w:rPr>
        <w:t>Identificação correta de produtos, lotes e quantidades;</w:t>
      </w:r>
    </w:p>
    <w:p w14:paraId="1C810D1D" w14:textId="77777777" w:rsidR="007C7DDC" w:rsidRPr="007C7DDC" w:rsidRDefault="007C7DDC" w:rsidP="007C7DDC">
      <w:pPr>
        <w:numPr>
          <w:ilvl w:val="0"/>
          <w:numId w:val="27"/>
        </w:numPr>
        <w:spacing w:after="0" w:line="360" w:lineRule="auto"/>
        <w:jc w:val="both"/>
        <w:rPr>
          <w:rFonts w:ascii="Arial" w:hAnsi="Arial" w:cs="Arial"/>
        </w:rPr>
      </w:pPr>
      <w:r w:rsidRPr="007C7DDC">
        <w:rPr>
          <w:rFonts w:ascii="Arial" w:hAnsi="Arial" w:cs="Arial"/>
        </w:rPr>
        <w:t>Controle de pedidos separados e aguardando faturamento;</w:t>
      </w:r>
    </w:p>
    <w:p w14:paraId="1DE0D679" w14:textId="77777777" w:rsidR="007C7DDC" w:rsidRPr="007C7DDC" w:rsidRDefault="007C7DDC" w:rsidP="007C7DDC">
      <w:pPr>
        <w:numPr>
          <w:ilvl w:val="0"/>
          <w:numId w:val="27"/>
        </w:numPr>
        <w:spacing w:after="0" w:line="360" w:lineRule="auto"/>
        <w:jc w:val="both"/>
        <w:rPr>
          <w:rFonts w:ascii="Arial" w:hAnsi="Arial" w:cs="Arial"/>
        </w:rPr>
      </w:pPr>
      <w:r w:rsidRPr="007C7DDC">
        <w:rPr>
          <w:rFonts w:ascii="Arial" w:hAnsi="Arial" w:cs="Arial"/>
        </w:rPr>
        <w:t>Atualização de estoque conforme movimentação;</w:t>
      </w:r>
    </w:p>
    <w:p w14:paraId="559097A1" w14:textId="77777777" w:rsidR="007C7DDC" w:rsidRPr="007C7DDC" w:rsidRDefault="007C7DDC" w:rsidP="007C7DDC">
      <w:pPr>
        <w:numPr>
          <w:ilvl w:val="0"/>
          <w:numId w:val="27"/>
        </w:numPr>
        <w:spacing w:after="0" w:line="360" w:lineRule="auto"/>
        <w:jc w:val="both"/>
        <w:rPr>
          <w:rFonts w:ascii="Arial" w:hAnsi="Arial" w:cs="Arial"/>
        </w:rPr>
      </w:pPr>
      <w:r w:rsidRPr="007C7DDC">
        <w:rPr>
          <w:rFonts w:ascii="Arial" w:hAnsi="Arial" w:cs="Arial"/>
        </w:rPr>
        <w:t>Definição clara de responsabilidades na conferência final.</w:t>
      </w:r>
    </w:p>
    <w:p w14:paraId="2715D3C1" w14:textId="305BF4E2" w:rsidR="007C7DDC" w:rsidRPr="007C7DDC" w:rsidRDefault="007C7DDC" w:rsidP="007C7DDC">
      <w:pPr>
        <w:spacing w:after="0" w:line="360" w:lineRule="auto"/>
        <w:jc w:val="both"/>
        <w:rPr>
          <w:rFonts w:ascii="Arial" w:hAnsi="Arial" w:cs="Arial"/>
        </w:rPr>
      </w:pPr>
    </w:p>
    <w:p w14:paraId="0B696BE8" w14:textId="484E4078" w:rsidR="007C7DDC" w:rsidRPr="007C7DDC" w:rsidRDefault="007C7DDC" w:rsidP="006D1A77">
      <w:pPr>
        <w:pStyle w:val="Ttulo3"/>
        <w:ind w:left="567" w:hanging="567"/>
        <w:rPr>
          <w:b/>
          <w:bCs/>
        </w:rPr>
      </w:pPr>
      <w:r w:rsidRPr="007C7DDC">
        <w:rPr>
          <w:b/>
          <w:bCs/>
        </w:rPr>
        <w:t>Faturamento</w:t>
      </w:r>
    </w:p>
    <w:p w14:paraId="665D601F" w14:textId="77777777" w:rsidR="007C7DDC" w:rsidRDefault="007C7DDC" w:rsidP="007C7DDC">
      <w:pPr>
        <w:spacing w:after="0" w:line="360" w:lineRule="auto"/>
        <w:jc w:val="both"/>
        <w:rPr>
          <w:rFonts w:ascii="Arial" w:hAnsi="Arial" w:cs="Arial"/>
        </w:rPr>
      </w:pPr>
      <w:r w:rsidRPr="00483B08">
        <w:rPr>
          <w:rFonts w:ascii="Arial" w:hAnsi="Arial" w:cs="Arial"/>
        </w:rPr>
        <w:t>Após a separação, o financeiro realiza o faturamento do pedido. A saída é o pedido faturado e pronto para despacho.</w:t>
      </w:r>
    </w:p>
    <w:p w14:paraId="7A9392A6" w14:textId="77777777" w:rsidR="00483B08" w:rsidRPr="00483B08" w:rsidRDefault="00483B08" w:rsidP="007C7DDC">
      <w:pPr>
        <w:spacing w:after="0" w:line="360" w:lineRule="auto"/>
        <w:jc w:val="both"/>
        <w:rPr>
          <w:rFonts w:ascii="Arial" w:hAnsi="Arial" w:cs="Arial"/>
        </w:rPr>
      </w:pPr>
    </w:p>
    <w:p w14:paraId="273D71FC"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7B4A9986" w14:textId="77777777" w:rsidR="007C7DDC" w:rsidRPr="007C7DDC" w:rsidRDefault="007C7DDC" w:rsidP="007C7DDC">
      <w:pPr>
        <w:spacing w:after="0" w:line="360" w:lineRule="auto"/>
        <w:jc w:val="both"/>
        <w:rPr>
          <w:rFonts w:ascii="Arial" w:hAnsi="Arial" w:cs="Arial"/>
        </w:rPr>
      </w:pPr>
      <w:r w:rsidRPr="007C7DDC">
        <w:rPr>
          <w:rFonts w:ascii="Arial" w:hAnsi="Arial" w:cs="Arial"/>
        </w:rPr>
        <w:t>O faturamento é a etapa que formaliza a venda sob os aspectos fiscais e financeiros. Sua correta execução depende da consistência das informações originadas pelo comercial e da confirmação da separação realizada pela expedição.</w:t>
      </w:r>
    </w:p>
    <w:p w14:paraId="77F0A6BB" w14:textId="77777777" w:rsidR="007C7DDC" w:rsidRDefault="007C7DDC" w:rsidP="007C7DDC">
      <w:pPr>
        <w:spacing w:after="0" w:line="360" w:lineRule="auto"/>
        <w:jc w:val="both"/>
        <w:rPr>
          <w:rFonts w:ascii="Arial" w:hAnsi="Arial" w:cs="Arial"/>
        </w:rPr>
      </w:pPr>
      <w:r w:rsidRPr="007C7DDC">
        <w:rPr>
          <w:rFonts w:ascii="Arial" w:hAnsi="Arial" w:cs="Arial"/>
        </w:rPr>
        <w:t>Falhas nessa etapa podem resultar em emissão incorreta de documentos fiscais, divergência entre pedido e nota fiscal, atraso no despacho, necessidade de cancelamentos ou retrabalho entre áreas. A integração entre comercial, expedição e financeiro é, portanto, indispensável.</w:t>
      </w:r>
    </w:p>
    <w:p w14:paraId="34F8787D" w14:textId="77777777" w:rsidR="00483B08" w:rsidRPr="007C7DDC" w:rsidRDefault="00483B08" w:rsidP="007C7DDC">
      <w:pPr>
        <w:spacing w:after="0" w:line="360" w:lineRule="auto"/>
        <w:jc w:val="both"/>
        <w:rPr>
          <w:rFonts w:ascii="Arial" w:hAnsi="Arial" w:cs="Arial"/>
        </w:rPr>
      </w:pPr>
    </w:p>
    <w:p w14:paraId="66395A47"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414949DB" w14:textId="77777777" w:rsidR="007C7DDC" w:rsidRPr="007C7DDC" w:rsidRDefault="007C7DDC" w:rsidP="007C7DDC">
      <w:pPr>
        <w:numPr>
          <w:ilvl w:val="0"/>
          <w:numId w:val="28"/>
        </w:numPr>
        <w:spacing w:after="0" w:line="360" w:lineRule="auto"/>
        <w:jc w:val="both"/>
        <w:rPr>
          <w:rFonts w:ascii="Arial" w:hAnsi="Arial" w:cs="Arial"/>
        </w:rPr>
      </w:pPr>
      <w:r w:rsidRPr="007C7DDC">
        <w:rPr>
          <w:rFonts w:ascii="Arial" w:hAnsi="Arial" w:cs="Arial"/>
        </w:rPr>
        <w:t>Conferência entre pedido de venda, separação e documento fiscal;</w:t>
      </w:r>
    </w:p>
    <w:p w14:paraId="33A33E43" w14:textId="77777777" w:rsidR="007C7DDC" w:rsidRPr="007C7DDC" w:rsidRDefault="007C7DDC" w:rsidP="007C7DDC">
      <w:pPr>
        <w:numPr>
          <w:ilvl w:val="0"/>
          <w:numId w:val="28"/>
        </w:numPr>
        <w:spacing w:after="0" w:line="360" w:lineRule="auto"/>
        <w:jc w:val="both"/>
        <w:rPr>
          <w:rFonts w:ascii="Arial" w:hAnsi="Arial" w:cs="Arial"/>
        </w:rPr>
      </w:pPr>
      <w:r w:rsidRPr="007C7DDC">
        <w:rPr>
          <w:rFonts w:ascii="Arial" w:hAnsi="Arial" w:cs="Arial"/>
        </w:rPr>
        <w:t>Validação de cadastro, tributação, condição comercial e forma de pagamento;</w:t>
      </w:r>
    </w:p>
    <w:p w14:paraId="189852CE" w14:textId="77777777" w:rsidR="007C7DDC" w:rsidRPr="007C7DDC" w:rsidRDefault="007C7DDC" w:rsidP="007C7DDC">
      <w:pPr>
        <w:numPr>
          <w:ilvl w:val="0"/>
          <w:numId w:val="28"/>
        </w:numPr>
        <w:spacing w:after="0" w:line="360" w:lineRule="auto"/>
        <w:jc w:val="both"/>
        <w:rPr>
          <w:rFonts w:ascii="Arial" w:hAnsi="Arial" w:cs="Arial"/>
        </w:rPr>
      </w:pPr>
      <w:r w:rsidRPr="007C7DDC">
        <w:rPr>
          <w:rFonts w:ascii="Arial" w:hAnsi="Arial" w:cs="Arial"/>
        </w:rPr>
        <w:t>Controle de pedidos pendentes de faturamento;</w:t>
      </w:r>
    </w:p>
    <w:p w14:paraId="26AD60BC" w14:textId="77777777" w:rsidR="007C7DDC" w:rsidRPr="007C7DDC" w:rsidRDefault="007C7DDC" w:rsidP="007C7DDC">
      <w:pPr>
        <w:numPr>
          <w:ilvl w:val="0"/>
          <w:numId w:val="28"/>
        </w:numPr>
        <w:spacing w:after="0" w:line="360" w:lineRule="auto"/>
        <w:jc w:val="both"/>
        <w:rPr>
          <w:rFonts w:ascii="Arial" w:hAnsi="Arial" w:cs="Arial"/>
        </w:rPr>
      </w:pPr>
      <w:r w:rsidRPr="007C7DDC">
        <w:rPr>
          <w:rFonts w:ascii="Arial" w:hAnsi="Arial" w:cs="Arial"/>
        </w:rPr>
        <w:t>Tratativa formal para cancelamentos, devoluções e reemissões;</w:t>
      </w:r>
    </w:p>
    <w:p w14:paraId="6464D31A" w14:textId="77777777" w:rsidR="007C7DDC" w:rsidRPr="007C7DDC" w:rsidRDefault="007C7DDC" w:rsidP="007C7DDC">
      <w:pPr>
        <w:numPr>
          <w:ilvl w:val="0"/>
          <w:numId w:val="28"/>
        </w:numPr>
        <w:spacing w:after="0" w:line="360" w:lineRule="auto"/>
        <w:jc w:val="both"/>
        <w:rPr>
          <w:rFonts w:ascii="Arial" w:hAnsi="Arial" w:cs="Arial"/>
        </w:rPr>
      </w:pPr>
      <w:r w:rsidRPr="007C7DDC">
        <w:rPr>
          <w:rFonts w:ascii="Arial" w:hAnsi="Arial" w:cs="Arial"/>
        </w:rPr>
        <w:lastRenderedPageBreak/>
        <w:t>Integração com contas a receber e acompanhamento de recebimentos.</w:t>
      </w:r>
    </w:p>
    <w:p w14:paraId="0B037F3D" w14:textId="7D0C18CD" w:rsidR="007C7DDC" w:rsidRPr="007C7DDC" w:rsidRDefault="007C7DDC" w:rsidP="007C7DDC">
      <w:pPr>
        <w:spacing w:after="0" w:line="360" w:lineRule="auto"/>
        <w:jc w:val="both"/>
        <w:rPr>
          <w:rFonts w:ascii="Arial" w:hAnsi="Arial" w:cs="Arial"/>
        </w:rPr>
      </w:pPr>
    </w:p>
    <w:p w14:paraId="20350521" w14:textId="4FE9C256" w:rsidR="007C7DDC" w:rsidRPr="007C7DDC" w:rsidRDefault="007C7DDC" w:rsidP="006D1A77">
      <w:pPr>
        <w:pStyle w:val="Ttulo3"/>
        <w:ind w:left="567" w:hanging="567"/>
        <w:rPr>
          <w:b/>
          <w:bCs/>
        </w:rPr>
      </w:pPr>
      <w:r w:rsidRPr="007C7DDC">
        <w:rPr>
          <w:b/>
          <w:bCs/>
        </w:rPr>
        <w:t>Despacho de Mercadorias</w:t>
      </w:r>
    </w:p>
    <w:p w14:paraId="2D127EC8" w14:textId="77777777" w:rsidR="007C7DDC" w:rsidRPr="00483B08" w:rsidRDefault="007C7DDC" w:rsidP="007C7DDC">
      <w:pPr>
        <w:spacing w:after="0" w:line="360" w:lineRule="auto"/>
        <w:jc w:val="both"/>
        <w:rPr>
          <w:rFonts w:ascii="Arial" w:hAnsi="Arial" w:cs="Arial"/>
        </w:rPr>
      </w:pPr>
      <w:r w:rsidRPr="007C7DDC">
        <w:rPr>
          <w:rFonts w:ascii="Arial" w:hAnsi="Arial" w:cs="Arial"/>
        </w:rPr>
        <w:t xml:space="preserve">Após o faturamento, a expedição realiza o despacho da mercadoria ao cliente. A </w:t>
      </w:r>
      <w:r w:rsidRPr="00483B08">
        <w:rPr>
          <w:rFonts w:ascii="Arial" w:hAnsi="Arial" w:cs="Arial"/>
        </w:rPr>
        <w:t>saída é o produto despachado ao cliente.</w:t>
      </w:r>
    </w:p>
    <w:p w14:paraId="3678551F" w14:textId="77777777" w:rsidR="00483B08" w:rsidRPr="007C7DDC" w:rsidRDefault="00483B08" w:rsidP="007C7DDC">
      <w:pPr>
        <w:spacing w:after="0" w:line="360" w:lineRule="auto"/>
        <w:jc w:val="both"/>
        <w:rPr>
          <w:rFonts w:ascii="Arial" w:hAnsi="Arial" w:cs="Arial"/>
        </w:rPr>
      </w:pPr>
    </w:p>
    <w:p w14:paraId="3996968C"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Análise técnica:</w:t>
      </w:r>
    </w:p>
    <w:p w14:paraId="611A552B" w14:textId="77777777" w:rsidR="007C7DDC" w:rsidRPr="007C7DDC" w:rsidRDefault="007C7DDC" w:rsidP="007C7DDC">
      <w:pPr>
        <w:spacing w:after="0" w:line="360" w:lineRule="auto"/>
        <w:jc w:val="both"/>
        <w:rPr>
          <w:rFonts w:ascii="Arial" w:hAnsi="Arial" w:cs="Arial"/>
        </w:rPr>
      </w:pPr>
      <w:r w:rsidRPr="007C7DDC">
        <w:rPr>
          <w:rFonts w:ascii="Arial" w:hAnsi="Arial" w:cs="Arial"/>
        </w:rPr>
        <w:t>O despacho representa a etapa final da operação e materializa a entrega da promessa comercial. Para que esse processo seja confiável, é necessário garantir que a mercadoria esteja corretamente identificada, acompanhada da documentação necessária e encaminhada pelo modal de transporte adequado.</w:t>
      </w:r>
    </w:p>
    <w:p w14:paraId="4A424A6E" w14:textId="77777777" w:rsidR="007C7DDC" w:rsidRDefault="007C7DDC" w:rsidP="007C7DDC">
      <w:pPr>
        <w:spacing w:after="0" w:line="360" w:lineRule="auto"/>
        <w:jc w:val="both"/>
        <w:rPr>
          <w:rFonts w:ascii="Arial" w:hAnsi="Arial" w:cs="Arial"/>
        </w:rPr>
      </w:pPr>
      <w:r w:rsidRPr="007C7DDC">
        <w:rPr>
          <w:rFonts w:ascii="Arial" w:hAnsi="Arial" w:cs="Arial"/>
        </w:rPr>
        <w:t>O SIPOC evidencia a conclusão do fluxo com o despacho, porém não detalha controles de transporte, confirmação de entrega, rastreabilidade pós-expedição ou gestão de ocorrências. Esses pontos são relevantes para reduzir devoluções, avarias, atrasos e divergências de entrega.</w:t>
      </w:r>
    </w:p>
    <w:p w14:paraId="420300F7" w14:textId="77777777" w:rsidR="00483B08" w:rsidRPr="007C7DDC" w:rsidRDefault="00483B08" w:rsidP="007C7DDC">
      <w:pPr>
        <w:spacing w:after="0" w:line="360" w:lineRule="auto"/>
        <w:jc w:val="both"/>
        <w:rPr>
          <w:rFonts w:ascii="Arial" w:hAnsi="Arial" w:cs="Arial"/>
        </w:rPr>
      </w:pPr>
    </w:p>
    <w:p w14:paraId="6C2E48CE" w14:textId="77777777" w:rsidR="007C7DDC" w:rsidRPr="007C7DDC" w:rsidRDefault="007C7DDC" w:rsidP="007C7DDC">
      <w:pPr>
        <w:spacing w:after="0" w:line="360" w:lineRule="auto"/>
        <w:jc w:val="both"/>
        <w:rPr>
          <w:rFonts w:ascii="Arial" w:hAnsi="Arial" w:cs="Arial"/>
        </w:rPr>
      </w:pPr>
      <w:r w:rsidRPr="007C7DDC">
        <w:rPr>
          <w:rFonts w:ascii="Arial" w:hAnsi="Arial" w:cs="Arial"/>
          <w:b/>
          <w:bCs/>
        </w:rPr>
        <w:t>Pontos de atenção:</w:t>
      </w:r>
    </w:p>
    <w:p w14:paraId="46AC07CA" w14:textId="77777777" w:rsidR="007C7DDC" w:rsidRPr="007C7DDC" w:rsidRDefault="007C7DDC" w:rsidP="007C7DDC">
      <w:pPr>
        <w:numPr>
          <w:ilvl w:val="0"/>
          <w:numId w:val="29"/>
        </w:numPr>
        <w:spacing w:after="0" w:line="360" w:lineRule="auto"/>
        <w:jc w:val="both"/>
        <w:rPr>
          <w:rFonts w:ascii="Arial" w:hAnsi="Arial" w:cs="Arial"/>
        </w:rPr>
      </w:pPr>
      <w:r w:rsidRPr="007C7DDC">
        <w:rPr>
          <w:rFonts w:ascii="Arial" w:hAnsi="Arial" w:cs="Arial"/>
        </w:rPr>
        <w:t>Conferência final antes do despacho;</w:t>
      </w:r>
    </w:p>
    <w:p w14:paraId="50B39B16" w14:textId="77777777" w:rsidR="007C7DDC" w:rsidRPr="007C7DDC" w:rsidRDefault="007C7DDC" w:rsidP="007C7DDC">
      <w:pPr>
        <w:numPr>
          <w:ilvl w:val="0"/>
          <w:numId w:val="29"/>
        </w:numPr>
        <w:spacing w:after="0" w:line="360" w:lineRule="auto"/>
        <w:jc w:val="both"/>
        <w:rPr>
          <w:rFonts w:ascii="Arial" w:hAnsi="Arial" w:cs="Arial"/>
        </w:rPr>
      </w:pPr>
      <w:r w:rsidRPr="007C7DDC">
        <w:rPr>
          <w:rFonts w:ascii="Arial" w:hAnsi="Arial" w:cs="Arial"/>
        </w:rPr>
        <w:t>Controle de transportadora, rota e prazo de entrega;</w:t>
      </w:r>
    </w:p>
    <w:p w14:paraId="15517881" w14:textId="77777777" w:rsidR="007C7DDC" w:rsidRPr="007C7DDC" w:rsidRDefault="007C7DDC" w:rsidP="007C7DDC">
      <w:pPr>
        <w:numPr>
          <w:ilvl w:val="0"/>
          <w:numId w:val="29"/>
        </w:numPr>
        <w:spacing w:after="0" w:line="360" w:lineRule="auto"/>
        <w:jc w:val="both"/>
        <w:rPr>
          <w:rFonts w:ascii="Arial" w:hAnsi="Arial" w:cs="Arial"/>
        </w:rPr>
      </w:pPr>
      <w:r w:rsidRPr="007C7DDC">
        <w:rPr>
          <w:rFonts w:ascii="Arial" w:hAnsi="Arial" w:cs="Arial"/>
        </w:rPr>
        <w:t>Registro de comprovantes de despacho e entrega;</w:t>
      </w:r>
    </w:p>
    <w:p w14:paraId="7188BAB6" w14:textId="77777777" w:rsidR="007C7DDC" w:rsidRPr="007C7DDC" w:rsidRDefault="007C7DDC" w:rsidP="007C7DDC">
      <w:pPr>
        <w:numPr>
          <w:ilvl w:val="0"/>
          <w:numId w:val="29"/>
        </w:numPr>
        <w:spacing w:after="0" w:line="360" w:lineRule="auto"/>
        <w:jc w:val="both"/>
        <w:rPr>
          <w:rFonts w:ascii="Arial" w:hAnsi="Arial" w:cs="Arial"/>
        </w:rPr>
      </w:pPr>
      <w:r w:rsidRPr="007C7DDC">
        <w:rPr>
          <w:rFonts w:ascii="Arial" w:hAnsi="Arial" w:cs="Arial"/>
        </w:rPr>
        <w:t>Monitoramento de ocorrências, devoluções e avarias;</w:t>
      </w:r>
    </w:p>
    <w:p w14:paraId="256FCDC2" w14:textId="77777777" w:rsidR="007C7DDC" w:rsidRPr="007C7DDC" w:rsidRDefault="007C7DDC" w:rsidP="007C7DDC">
      <w:pPr>
        <w:numPr>
          <w:ilvl w:val="0"/>
          <w:numId w:val="29"/>
        </w:numPr>
        <w:spacing w:after="0" w:line="360" w:lineRule="auto"/>
        <w:jc w:val="both"/>
        <w:rPr>
          <w:rFonts w:ascii="Arial" w:hAnsi="Arial" w:cs="Arial"/>
        </w:rPr>
      </w:pPr>
      <w:r w:rsidRPr="007C7DDC">
        <w:rPr>
          <w:rFonts w:ascii="Arial" w:hAnsi="Arial" w:cs="Arial"/>
        </w:rPr>
        <w:t>Comunicação proativa com cliente sobre status da entrega.</w:t>
      </w:r>
    </w:p>
    <w:p w14:paraId="0050B752" w14:textId="77777777" w:rsidR="00DC73E3" w:rsidRDefault="00DC73E3" w:rsidP="00D56E30">
      <w:pPr>
        <w:spacing w:after="0" w:line="360" w:lineRule="auto"/>
        <w:jc w:val="both"/>
        <w:rPr>
          <w:rFonts w:ascii="Arial" w:hAnsi="Arial" w:cs="Arial"/>
        </w:rPr>
      </w:pPr>
    </w:p>
    <w:p w14:paraId="34CF2708" w14:textId="17E38310" w:rsidR="002B3614" w:rsidRPr="00235F61" w:rsidRDefault="002B3614" w:rsidP="002B3614">
      <w:pPr>
        <w:pStyle w:val="Ttulo2"/>
        <w:ind w:left="426"/>
        <w:jc w:val="both"/>
      </w:pPr>
      <w:r>
        <w:t>Análise Geral</w:t>
      </w:r>
    </w:p>
    <w:p w14:paraId="0E9C8DAB" w14:textId="77777777" w:rsidR="0050018B" w:rsidRDefault="0050018B" w:rsidP="0050018B">
      <w:pPr>
        <w:spacing w:after="0" w:line="360" w:lineRule="auto"/>
        <w:jc w:val="both"/>
        <w:rPr>
          <w:rFonts w:ascii="Arial" w:hAnsi="Arial" w:cs="Arial"/>
        </w:rPr>
      </w:pPr>
      <w:r w:rsidRPr="0050018B">
        <w:rPr>
          <w:rFonts w:ascii="Arial" w:hAnsi="Arial" w:cs="Arial"/>
        </w:rPr>
        <w:t>A análise do SIPOC da Capital Química demonstra uma operação com fluxo sequencial e logicamente estruturado, conectando compra, recebimento, registro de entrada, produção, venda, separação, faturamento e despacho. O processo evidencia uma cadeia de valor clara e forte interdependência entre diretoria, comercial, produção, expedição e financeiro.</w:t>
      </w:r>
    </w:p>
    <w:p w14:paraId="187C6A4C" w14:textId="77777777" w:rsidR="00E74D2F" w:rsidRPr="0050018B" w:rsidRDefault="00E74D2F" w:rsidP="0050018B">
      <w:pPr>
        <w:spacing w:after="0" w:line="360" w:lineRule="auto"/>
        <w:jc w:val="both"/>
        <w:rPr>
          <w:rFonts w:ascii="Arial" w:hAnsi="Arial" w:cs="Arial"/>
        </w:rPr>
      </w:pPr>
    </w:p>
    <w:p w14:paraId="26F39DAF" w14:textId="77777777" w:rsidR="0050018B" w:rsidRPr="0050018B" w:rsidRDefault="0050018B" w:rsidP="00E74D2F">
      <w:pPr>
        <w:spacing w:after="0" w:line="360" w:lineRule="auto"/>
        <w:jc w:val="both"/>
        <w:rPr>
          <w:rFonts w:ascii="Arial" w:hAnsi="Arial" w:cs="Arial"/>
          <w:b/>
          <w:bCs/>
        </w:rPr>
      </w:pPr>
      <w:r w:rsidRPr="0050018B">
        <w:rPr>
          <w:rFonts w:ascii="Arial" w:hAnsi="Arial" w:cs="Arial"/>
          <w:b/>
          <w:bCs/>
        </w:rPr>
        <w:t>Pontos Fortes Identificados</w:t>
      </w:r>
    </w:p>
    <w:p w14:paraId="6AF4FDC4" w14:textId="77777777" w:rsidR="0050018B" w:rsidRPr="0050018B" w:rsidRDefault="0050018B" w:rsidP="0050018B">
      <w:pPr>
        <w:numPr>
          <w:ilvl w:val="0"/>
          <w:numId w:val="20"/>
        </w:numPr>
        <w:spacing w:after="0" w:line="360" w:lineRule="auto"/>
        <w:jc w:val="both"/>
        <w:rPr>
          <w:rFonts w:ascii="Arial" w:hAnsi="Arial" w:cs="Arial"/>
        </w:rPr>
      </w:pPr>
      <w:r w:rsidRPr="0050018B">
        <w:rPr>
          <w:rFonts w:ascii="Arial" w:hAnsi="Arial" w:cs="Arial"/>
        </w:rPr>
        <w:t>Fluxo operacional mapeado de ponta a ponta, desde a solicitação de compra até o despacho ao cliente;</w:t>
      </w:r>
    </w:p>
    <w:p w14:paraId="53B83513" w14:textId="77777777" w:rsidR="0050018B" w:rsidRPr="0050018B" w:rsidRDefault="0050018B" w:rsidP="0050018B">
      <w:pPr>
        <w:numPr>
          <w:ilvl w:val="0"/>
          <w:numId w:val="20"/>
        </w:numPr>
        <w:spacing w:after="0" w:line="360" w:lineRule="auto"/>
        <w:jc w:val="both"/>
        <w:rPr>
          <w:rFonts w:ascii="Arial" w:hAnsi="Arial" w:cs="Arial"/>
        </w:rPr>
      </w:pPr>
      <w:r w:rsidRPr="0050018B">
        <w:rPr>
          <w:rFonts w:ascii="Arial" w:hAnsi="Arial" w:cs="Arial"/>
        </w:rPr>
        <w:lastRenderedPageBreak/>
        <w:t>Etapas críticas da operação claramente identificadas, incluindo compra, conferência de mercadoria, registro no sistema, fracionamento, venda, faturamento e expedição;</w:t>
      </w:r>
    </w:p>
    <w:p w14:paraId="5CD8F0E5" w14:textId="77777777" w:rsidR="0050018B" w:rsidRPr="0050018B" w:rsidRDefault="0050018B" w:rsidP="0050018B">
      <w:pPr>
        <w:numPr>
          <w:ilvl w:val="0"/>
          <w:numId w:val="20"/>
        </w:numPr>
        <w:spacing w:after="0" w:line="360" w:lineRule="auto"/>
        <w:jc w:val="both"/>
        <w:rPr>
          <w:rFonts w:ascii="Arial" w:hAnsi="Arial" w:cs="Arial"/>
        </w:rPr>
      </w:pPr>
      <w:r w:rsidRPr="0050018B">
        <w:rPr>
          <w:rFonts w:ascii="Arial" w:hAnsi="Arial" w:cs="Arial"/>
        </w:rPr>
        <w:t>Existência de ordem de produção e finalização no sistema para o processo de fracionamento;</w:t>
      </w:r>
    </w:p>
    <w:p w14:paraId="099E569D" w14:textId="77777777" w:rsidR="0050018B" w:rsidRPr="0050018B" w:rsidRDefault="0050018B" w:rsidP="0050018B">
      <w:pPr>
        <w:numPr>
          <w:ilvl w:val="0"/>
          <w:numId w:val="20"/>
        </w:numPr>
        <w:spacing w:after="0" w:line="360" w:lineRule="auto"/>
        <w:jc w:val="both"/>
        <w:rPr>
          <w:rFonts w:ascii="Arial" w:hAnsi="Arial" w:cs="Arial"/>
        </w:rPr>
      </w:pPr>
      <w:r w:rsidRPr="0050018B">
        <w:rPr>
          <w:rFonts w:ascii="Arial" w:hAnsi="Arial" w:cs="Arial"/>
        </w:rPr>
        <w:t>Participação integrada das áreas de diretoria, comercial, produção, expedição e financeiro;</w:t>
      </w:r>
    </w:p>
    <w:p w14:paraId="1A6D7B36" w14:textId="77777777" w:rsidR="0050018B" w:rsidRPr="0050018B" w:rsidRDefault="0050018B" w:rsidP="0050018B">
      <w:pPr>
        <w:numPr>
          <w:ilvl w:val="0"/>
          <w:numId w:val="20"/>
        </w:numPr>
        <w:spacing w:after="0" w:line="360" w:lineRule="auto"/>
        <w:jc w:val="both"/>
        <w:rPr>
          <w:rFonts w:ascii="Arial" w:hAnsi="Arial" w:cs="Arial"/>
        </w:rPr>
      </w:pPr>
      <w:r w:rsidRPr="0050018B">
        <w:rPr>
          <w:rFonts w:ascii="Arial" w:hAnsi="Arial" w:cs="Arial"/>
        </w:rPr>
        <w:t>Presença de controles relevantes no fluxo, como pedido de compra, nota fiscal, pedido de venda e faturamento;</w:t>
      </w:r>
    </w:p>
    <w:p w14:paraId="751C869A" w14:textId="77777777" w:rsidR="0050018B" w:rsidRDefault="0050018B" w:rsidP="0050018B">
      <w:pPr>
        <w:numPr>
          <w:ilvl w:val="0"/>
          <w:numId w:val="20"/>
        </w:numPr>
        <w:spacing w:after="0" w:line="360" w:lineRule="auto"/>
        <w:jc w:val="both"/>
        <w:rPr>
          <w:rFonts w:ascii="Arial" w:hAnsi="Arial" w:cs="Arial"/>
        </w:rPr>
      </w:pPr>
      <w:r w:rsidRPr="0050018B">
        <w:rPr>
          <w:rFonts w:ascii="Arial" w:hAnsi="Arial" w:cs="Arial"/>
        </w:rPr>
        <w:t>Sequência operacional aderente à dinâmica de distribuição e fracionamento de matérias-primas químicas.</w:t>
      </w:r>
    </w:p>
    <w:p w14:paraId="30D55689" w14:textId="77777777" w:rsidR="00E74D2F" w:rsidRPr="0050018B" w:rsidRDefault="00E74D2F" w:rsidP="00E74D2F">
      <w:pPr>
        <w:spacing w:after="0" w:line="360" w:lineRule="auto"/>
        <w:ind w:left="360"/>
        <w:jc w:val="both"/>
        <w:rPr>
          <w:rFonts w:ascii="Arial" w:hAnsi="Arial" w:cs="Arial"/>
        </w:rPr>
      </w:pPr>
    </w:p>
    <w:p w14:paraId="6264C6CB" w14:textId="77777777" w:rsidR="0050018B" w:rsidRPr="0050018B" w:rsidRDefault="0050018B" w:rsidP="00E74D2F">
      <w:pPr>
        <w:spacing w:after="0" w:line="360" w:lineRule="auto"/>
        <w:ind w:left="360"/>
        <w:jc w:val="both"/>
        <w:rPr>
          <w:rFonts w:ascii="Arial" w:hAnsi="Arial" w:cs="Arial"/>
          <w:b/>
          <w:bCs/>
        </w:rPr>
      </w:pPr>
      <w:r w:rsidRPr="0050018B">
        <w:rPr>
          <w:rFonts w:ascii="Arial" w:hAnsi="Arial" w:cs="Arial"/>
          <w:b/>
          <w:bCs/>
        </w:rPr>
        <w:t>Fragilidades e Riscos Observados</w:t>
      </w:r>
    </w:p>
    <w:p w14:paraId="4F2B3588"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Alta dependência da confiabilidade e atualização tempestiva das informações de estoque;</w:t>
      </w:r>
    </w:p>
    <w:p w14:paraId="47B18FCD"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Risco de divergência entre estoque físico e estoque sistêmico, com impacto direto em compras, produção, vendas e faturamento;</w:t>
      </w:r>
    </w:p>
    <w:p w14:paraId="01E68CCF"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Necessidade de maior formalização dos controles de recebimento, incluindo conferência de quantidade, especificação, lote e condições da mercadoria;</w:t>
      </w:r>
    </w:p>
    <w:p w14:paraId="04B492CE"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Ausência de detalhamento, no SIPOC, sobre controles de rastreabilidade de insumos, produtos fracionados, perdas e rendimento de produção;</w:t>
      </w:r>
    </w:p>
    <w:p w14:paraId="1E70A5C2"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Possibilidade de falhas de integração entre comercial, expedição e financeiro nas transições entre pedido, separação, faturamento e despacho;</w:t>
      </w:r>
    </w:p>
    <w:p w14:paraId="6293C16E"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Ausência de indicadores formais para acompanhar produtividade, perdas, acuracidade de estoque, prazo de expedição e ocorrências de entrega;</w:t>
      </w:r>
    </w:p>
    <w:p w14:paraId="5970923B" w14:textId="77777777" w:rsidR="0050018B" w:rsidRPr="0050018B" w:rsidRDefault="0050018B" w:rsidP="0050018B">
      <w:pPr>
        <w:numPr>
          <w:ilvl w:val="0"/>
          <w:numId w:val="21"/>
        </w:numPr>
        <w:spacing w:after="0" w:line="360" w:lineRule="auto"/>
        <w:jc w:val="both"/>
        <w:rPr>
          <w:rFonts w:ascii="Arial" w:hAnsi="Arial" w:cs="Arial"/>
        </w:rPr>
      </w:pPr>
      <w:r w:rsidRPr="0050018B">
        <w:rPr>
          <w:rFonts w:ascii="Arial" w:hAnsi="Arial" w:cs="Arial"/>
        </w:rPr>
        <w:t>Necessidade de aprofundar os controles relacionados à segurança, armazenagem e movimentação de produtos químicos;</w:t>
      </w:r>
    </w:p>
    <w:p w14:paraId="4EA6CDEE" w14:textId="77777777" w:rsidR="0050018B" w:rsidRDefault="0050018B" w:rsidP="0050018B">
      <w:pPr>
        <w:numPr>
          <w:ilvl w:val="0"/>
          <w:numId w:val="21"/>
        </w:numPr>
        <w:spacing w:after="0" w:line="360" w:lineRule="auto"/>
        <w:jc w:val="both"/>
        <w:rPr>
          <w:rFonts w:ascii="Arial" w:hAnsi="Arial" w:cs="Arial"/>
        </w:rPr>
      </w:pPr>
      <w:r w:rsidRPr="0050018B">
        <w:rPr>
          <w:rFonts w:ascii="Arial" w:hAnsi="Arial" w:cs="Arial"/>
        </w:rPr>
        <w:t>Ausência de SIPOC específico para os macroprocessos secundários, limitando a análise das áreas de apoio.</w:t>
      </w:r>
    </w:p>
    <w:p w14:paraId="1D6492BF" w14:textId="77777777" w:rsidR="00A81E3A" w:rsidRPr="0050018B" w:rsidRDefault="00A81E3A" w:rsidP="00A81E3A">
      <w:pPr>
        <w:spacing w:after="0" w:line="360" w:lineRule="auto"/>
        <w:jc w:val="both"/>
        <w:rPr>
          <w:rFonts w:ascii="Arial" w:hAnsi="Arial" w:cs="Arial"/>
        </w:rPr>
      </w:pPr>
    </w:p>
    <w:p w14:paraId="7036FDE6" w14:textId="77777777" w:rsidR="0050018B" w:rsidRPr="0050018B" w:rsidRDefault="0050018B" w:rsidP="00A81E3A">
      <w:pPr>
        <w:spacing w:after="0" w:line="360" w:lineRule="auto"/>
        <w:jc w:val="both"/>
        <w:rPr>
          <w:rFonts w:ascii="Arial" w:hAnsi="Arial" w:cs="Arial"/>
          <w:b/>
          <w:bCs/>
        </w:rPr>
      </w:pPr>
      <w:r w:rsidRPr="0050018B">
        <w:rPr>
          <w:rFonts w:ascii="Arial" w:hAnsi="Arial" w:cs="Arial"/>
          <w:b/>
          <w:bCs/>
        </w:rPr>
        <w:t>Leitura Técnica Consolidada</w:t>
      </w:r>
    </w:p>
    <w:p w14:paraId="08B7439D" w14:textId="77777777" w:rsidR="0050018B" w:rsidRPr="0050018B" w:rsidRDefault="0050018B" w:rsidP="0050018B">
      <w:pPr>
        <w:spacing w:after="0" w:line="360" w:lineRule="auto"/>
        <w:jc w:val="both"/>
        <w:rPr>
          <w:rFonts w:ascii="Arial" w:hAnsi="Arial" w:cs="Arial"/>
        </w:rPr>
      </w:pPr>
      <w:r w:rsidRPr="0050018B">
        <w:rPr>
          <w:rFonts w:ascii="Arial" w:hAnsi="Arial" w:cs="Arial"/>
        </w:rPr>
        <w:t xml:space="preserve">A estrutura atual sustenta a operação e demonstra que as principais etapas do ciclo produtivo e comercial estão identificadas. Contudo, a eficiência do processo </w:t>
      </w:r>
      <w:r w:rsidRPr="0050018B">
        <w:rPr>
          <w:rFonts w:ascii="Arial" w:hAnsi="Arial" w:cs="Arial"/>
        </w:rPr>
        <w:lastRenderedPageBreak/>
        <w:t>depende da consolidação de controles operacionais, registros sistêmicos confiáveis e integração entre as áreas envolvidas.</w:t>
      </w:r>
    </w:p>
    <w:p w14:paraId="79A9969A" w14:textId="77777777" w:rsidR="0050018B" w:rsidRPr="0050018B" w:rsidRDefault="0050018B" w:rsidP="0050018B">
      <w:pPr>
        <w:spacing w:after="0" w:line="360" w:lineRule="auto"/>
        <w:jc w:val="both"/>
        <w:rPr>
          <w:rFonts w:ascii="Arial" w:hAnsi="Arial" w:cs="Arial"/>
        </w:rPr>
      </w:pPr>
      <w:r w:rsidRPr="0050018B">
        <w:rPr>
          <w:rFonts w:ascii="Arial" w:hAnsi="Arial" w:cs="Arial"/>
        </w:rPr>
        <w:t>A principal vulnerabilidade está na possibilidade de falhas de informação ao longo do fluxo. Como estoque, produção, venda, faturamento e expedição são etapas diretamente conectadas, qualquer inconsistência de registro ou atraso de comunicação pode gerar impactos em cadeia, como compras emergenciais, indisponibilidade de produtos, erro de separação, atraso de faturamento, retrabalho e perda de margem.</w:t>
      </w:r>
    </w:p>
    <w:p w14:paraId="7A039777" w14:textId="77777777" w:rsidR="0050018B" w:rsidRPr="0050018B" w:rsidRDefault="0050018B" w:rsidP="0050018B">
      <w:pPr>
        <w:spacing w:after="0" w:line="360" w:lineRule="auto"/>
        <w:jc w:val="both"/>
        <w:rPr>
          <w:rFonts w:ascii="Arial" w:hAnsi="Arial" w:cs="Arial"/>
        </w:rPr>
      </w:pPr>
      <w:r w:rsidRPr="0050018B">
        <w:rPr>
          <w:rFonts w:ascii="Arial" w:hAnsi="Arial" w:cs="Arial"/>
        </w:rPr>
        <w:t>Também se destaca a necessidade de estruturar controles específicos para o fracionamento, especialmente relacionados a lote, consumo de insumos, rendimento, perdas, produto acabado e rastreabilidade. Esse ponto é relevante tanto para o controle operacional e financeiro quanto para a segurança e confiabilidade da operação.</w:t>
      </w:r>
    </w:p>
    <w:p w14:paraId="75E3876C" w14:textId="77777777" w:rsidR="002B3614" w:rsidRPr="00D56E30" w:rsidRDefault="002B3614" w:rsidP="00D56E30">
      <w:pPr>
        <w:spacing w:after="0" w:line="360" w:lineRule="auto"/>
        <w:jc w:val="both"/>
        <w:rPr>
          <w:rFonts w:ascii="Arial" w:hAnsi="Arial" w:cs="Arial"/>
        </w:rPr>
      </w:pPr>
    </w:p>
    <w:p w14:paraId="716BCF9D" w14:textId="612A6D04" w:rsidR="00252BBE" w:rsidRPr="00D56E30" w:rsidRDefault="00252BBE" w:rsidP="00D56E30">
      <w:pPr>
        <w:pStyle w:val="Ttulo1"/>
        <w:jc w:val="both"/>
      </w:pPr>
      <w:r w:rsidRPr="00D56E30">
        <w:t>CONCLUSÃO</w:t>
      </w:r>
    </w:p>
    <w:p w14:paraId="07074358" w14:textId="77777777" w:rsidR="00DD7502" w:rsidRPr="00DD7502" w:rsidRDefault="00DD7502" w:rsidP="00DD7502">
      <w:pPr>
        <w:spacing w:after="0" w:line="360" w:lineRule="auto"/>
        <w:jc w:val="both"/>
        <w:rPr>
          <w:rFonts w:ascii="Arial" w:hAnsi="Arial" w:cs="Arial"/>
        </w:rPr>
      </w:pPr>
      <w:r w:rsidRPr="00DD7502">
        <w:rPr>
          <w:rFonts w:ascii="Arial" w:hAnsi="Arial" w:cs="Arial"/>
        </w:rPr>
        <w:t>A estrutura de processos da Capital Química apresenta uma cadeia operacional coerente e aderente à dinâmica do negócio, abrangendo as etapas essenciais para aquisição, fracionamento e comercialização de matérias-primas químicas. O fluxo mapeado evidencia a participação de áreas fundamentais e demonstra que a empresa possui uma lógica operacional definida para conduzir a mercadoria desde a compra até o despacho ao cliente.</w:t>
      </w:r>
    </w:p>
    <w:p w14:paraId="3CAF4622" w14:textId="77777777" w:rsidR="00DD7502" w:rsidRPr="00DD7502" w:rsidRDefault="00DD7502" w:rsidP="00DD7502">
      <w:pPr>
        <w:spacing w:after="0" w:line="360" w:lineRule="auto"/>
        <w:jc w:val="both"/>
        <w:rPr>
          <w:rFonts w:ascii="Arial" w:hAnsi="Arial" w:cs="Arial"/>
        </w:rPr>
      </w:pPr>
    </w:p>
    <w:p w14:paraId="2B2264EA" w14:textId="77777777" w:rsidR="00DD7502" w:rsidRPr="00DD7502" w:rsidRDefault="00DD7502" w:rsidP="00DD7502">
      <w:pPr>
        <w:spacing w:after="0" w:line="360" w:lineRule="auto"/>
        <w:jc w:val="both"/>
        <w:rPr>
          <w:rFonts w:ascii="Arial" w:hAnsi="Arial" w:cs="Arial"/>
        </w:rPr>
      </w:pPr>
      <w:r w:rsidRPr="00DD7502">
        <w:rPr>
          <w:rFonts w:ascii="Arial" w:hAnsi="Arial" w:cs="Arial"/>
        </w:rPr>
        <w:t>Entretanto, a efetividade dessa estrutura depende da formalização dos procedimentos, da confiabilidade dos dados de estoque, do registro tempestivo das movimentações e da integração entre comercial, expedição, produção e financeiro. Em uma operação que envolve compra de insumos, fracionamento e distribuição de produtos químicos, falhas de rastreabilidade, divergências de estoque ou ausência de controles de produção podem gerar impactos financeiros, comerciais, operacionais e de segurança.</w:t>
      </w:r>
    </w:p>
    <w:p w14:paraId="61862153" w14:textId="77777777" w:rsidR="00DD7502" w:rsidRPr="00DD7502" w:rsidRDefault="00DD7502" w:rsidP="00DD7502">
      <w:pPr>
        <w:spacing w:after="0" w:line="360" w:lineRule="auto"/>
        <w:jc w:val="both"/>
        <w:rPr>
          <w:rFonts w:ascii="Arial" w:hAnsi="Arial" w:cs="Arial"/>
        </w:rPr>
      </w:pPr>
    </w:p>
    <w:p w14:paraId="71B94F75" w14:textId="77777777" w:rsidR="00DD7502" w:rsidRPr="00DD7502" w:rsidRDefault="00DD7502" w:rsidP="00DD7502">
      <w:pPr>
        <w:spacing w:after="0" w:line="360" w:lineRule="auto"/>
        <w:jc w:val="both"/>
        <w:rPr>
          <w:rFonts w:ascii="Arial" w:hAnsi="Arial" w:cs="Arial"/>
        </w:rPr>
      </w:pPr>
      <w:r w:rsidRPr="00DD7502">
        <w:rPr>
          <w:rFonts w:ascii="Arial" w:hAnsi="Arial" w:cs="Arial"/>
        </w:rPr>
        <w:t xml:space="preserve">O principal desafio identificado não está na ausência de fluxo, mas na necessidade de fortalecer os mecanismos de controle que sustentam esse fluxo. A evolução da operação dependerá da transformação das etapas mapeadas em rotinas </w:t>
      </w:r>
      <w:r w:rsidRPr="00DD7502">
        <w:rPr>
          <w:rFonts w:ascii="Arial" w:hAnsi="Arial" w:cs="Arial"/>
        </w:rPr>
        <w:lastRenderedPageBreak/>
        <w:t>padronizadas, documentadas, mensuráveis e conectadas por informações confiáveis.</w:t>
      </w:r>
    </w:p>
    <w:p w14:paraId="6D2A2154" w14:textId="77777777" w:rsidR="00DD7502" w:rsidRPr="00DD7502" w:rsidRDefault="00DD7502" w:rsidP="00DD7502">
      <w:pPr>
        <w:spacing w:after="0" w:line="360" w:lineRule="auto"/>
        <w:jc w:val="both"/>
        <w:rPr>
          <w:rFonts w:ascii="Arial" w:hAnsi="Arial" w:cs="Arial"/>
        </w:rPr>
      </w:pPr>
    </w:p>
    <w:p w14:paraId="04EDEBC3" w14:textId="044D8E07" w:rsidR="00384E9F" w:rsidRPr="00D56E30" w:rsidRDefault="00DD7502" w:rsidP="00DD7502">
      <w:pPr>
        <w:spacing w:after="0" w:line="360" w:lineRule="auto"/>
        <w:jc w:val="both"/>
        <w:rPr>
          <w:rFonts w:ascii="Arial" w:hAnsi="Arial" w:cs="Arial"/>
        </w:rPr>
      </w:pPr>
      <w:r w:rsidRPr="00DD7502">
        <w:rPr>
          <w:rFonts w:ascii="Arial" w:hAnsi="Arial" w:cs="Arial"/>
        </w:rPr>
        <w:t>Esses dados também serão integrados ao Relatório Final de Diagnóstico Empresarial e utilizados como subsídio direto para a construção do Planejamento Estratégico da Capital Química.</w:t>
      </w:r>
    </w:p>
    <w:p w14:paraId="052B7D4C" w14:textId="77777777" w:rsidR="00DC73E3" w:rsidRPr="00D56E30" w:rsidRDefault="00DC73E3" w:rsidP="00D56E30">
      <w:pPr>
        <w:spacing w:after="0" w:line="360" w:lineRule="auto"/>
        <w:jc w:val="both"/>
        <w:rPr>
          <w:rFonts w:ascii="Arial" w:hAnsi="Arial" w:cs="Arial"/>
        </w:rPr>
      </w:pPr>
    </w:p>
    <w:p w14:paraId="75C50559" w14:textId="77777777" w:rsidR="00DC73E3" w:rsidRPr="00D56E30" w:rsidRDefault="00DC73E3" w:rsidP="00D56E30">
      <w:pPr>
        <w:spacing w:after="0" w:line="360" w:lineRule="auto"/>
        <w:jc w:val="both"/>
        <w:rPr>
          <w:rFonts w:ascii="Arial" w:hAnsi="Arial" w:cs="Arial"/>
        </w:rPr>
      </w:pPr>
    </w:p>
    <w:p w14:paraId="0EB8CDC3" w14:textId="77777777" w:rsidR="006B0162" w:rsidRPr="00D56E30" w:rsidRDefault="006B0162" w:rsidP="006B0162">
      <w:pPr>
        <w:spacing w:after="0" w:line="360" w:lineRule="auto"/>
        <w:jc w:val="center"/>
        <w:rPr>
          <w:rFonts w:ascii="Arial" w:hAnsi="Arial" w:cs="Arial"/>
        </w:rPr>
      </w:pPr>
      <w:r w:rsidRPr="00D56E30">
        <w:rPr>
          <w:rFonts w:ascii="Arial" w:hAnsi="Arial" w:cs="Arial"/>
        </w:rPr>
        <w:t xml:space="preserve">Goiânia/GO, </w:t>
      </w:r>
      <w:r>
        <w:rPr>
          <w:rFonts w:ascii="Arial" w:hAnsi="Arial" w:cs="Arial"/>
        </w:rPr>
        <w:t>08</w:t>
      </w:r>
      <w:r w:rsidRPr="00D56E30">
        <w:rPr>
          <w:rFonts w:ascii="Arial" w:hAnsi="Arial" w:cs="Arial"/>
        </w:rPr>
        <w:t xml:space="preserve"> de </w:t>
      </w:r>
      <w:proofErr w:type="gramStart"/>
      <w:r>
        <w:rPr>
          <w:rFonts w:ascii="Arial" w:hAnsi="Arial" w:cs="Arial"/>
        </w:rPr>
        <w:t>Julho</w:t>
      </w:r>
      <w:proofErr w:type="gramEnd"/>
      <w:r w:rsidRPr="00D56E30">
        <w:rPr>
          <w:rFonts w:ascii="Arial" w:hAnsi="Arial" w:cs="Arial"/>
        </w:rPr>
        <w:t xml:space="preserve"> de 2026.</w:t>
      </w:r>
    </w:p>
    <w:p w14:paraId="4DFC5941" w14:textId="77777777" w:rsidR="00EF5529" w:rsidRPr="00D56E30" w:rsidRDefault="00EF5529" w:rsidP="00D56E30">
      <w:pPr>
        <w:spacing w:after="0" w:line="360" w:lineRule="auto"/>
        <w:jc w:val="both"/>
        <w:rPr>
          <w:rFonts w:ascii="Arial" w:hAnsi="Arial" w:cs="Arial"/>
        </w:rPr>
      </w:pPr>
    </w:p>
    <w:p w14:paraId="64F8E2DC" w14:textId="77777777" w:rsidR="00EF5529" w:rsidRPr="00D56E30" w:rsidRDefault="00EF5529" w:rsidP="00D56E30">
      <w:pPr>
        <w:spacing w:after="0" w:line="360" w:lineRule="auto"/>
        <w:jc w:val="both"/>
        <w:rPr>
          <w:rFonts w:ascii="Arial" w:hAnsi="Arial" w:cs="Arial"/>
        </w:rPr>
      </w:pPr>
    </w:p>
    <w:p w14:paraId="3B24005E" w14:textId="77777777" w:rsidR="00EF5529" w:rsidRPr="00D56E30" w:rsidRDefault="00EF5529" w:rsidP="00D56E30">
      <w:pPr>
        <w:spacing w:after="0" w:line="360" w:lineRule="auto"/>
        <w:jc w:val="both"/>
        <w:rPr>
          <w:rFonts w:ascii="Arial" w:hAnsi="Arial" w:cs="Arial"/>
        </w:rPr>
      </w:pPr>
    </w:p>
    <w:p w14:paraId="6F2EE5F2" w14:textId="77777777" w:rsidR="00EF5529" w:rsidRPr="00D56E30" w:rsidRDefault="00EF5529" w:rsidP="00D56E30">
      <w:pPr>
        <w:spacing w:after="0" w:line="360" w:lineRule="auto"/>
        <w:jc w:val="both"/>
        <w:rPr>
          <w:rFonts w:ascii="Arial" w:hAnsi="Arial" w:cs="Arial"/>
        </w:rPr>
      </w:pPr>
    </w:p>
    <w:p w14:paraId="75385FE9" w14:textId="2D4991F3" w:rsidR="00EF5529" w:rsidRPr="00D56E30" w:rsidRDefault="00C64EF4" w:rsidP="006527A5">
      <w:pPr>
        <w:spacing w:after="0" w:line="360" w:lineRule="auto"/>
        <w:jc w:val="center"/>
        <w:rPr>
          <w:rFonts w:ascii="Arial" w:hAnsi="Arial" w:cs="Arial"/>
        </w:rPr>
      </w:pPr>
      <w:r w:rsidRPr="00D56E30">
        <w:rPr>
          <w:rFonts w:ascii="Arial" w:hAnsi="Arial" w:cs="Arial"/>
        </w:rPr>
        <w:t>____________________________________</w:t>
      </w:r>
    </w:p>
    <w:p w14:paraId="07F0A337" w14:textId="2FE70CA4" w:rsidR="00C64EF4" w:rsidRPr="00D56E30" w:rsidRDefault="00EF5529" w:rsidP="006527A5">
      <w:pPr>
        <w:spacing w:after="0" w:line="360" w:lineRule="auto"/>
        <w:jc w:val="center"/>
        <w:rPr>
          <w:rFonts w:ascii="Arial" w:hAnsi="Arial" w:cs="Arial"/>
        </w:rPr>
      </w:pPr>
      <w:r w:rsidRPr="00D56E30">
        <w:rPr>
          <w:rFonts w:ascii="Arial" w:hAnsi="Arial" w:cs="Arial"/>
        </w:rPr>
        <w:t>Raiane da Cruz Vieira</w:t>
      </w:r>
    </w:p>
    <w:p w14:paraId="0EC4562C" w14:textId="402C8B81" w:rsidR="00EF5529" w:rsidRPr="00D56E30" w:rsidRDefault="00EF5529" w:rsidP="006527A5">
      <w:pPr>
        <w:spacing w:after="0" w:line="360" w:lineRule="auto"/>
        <w:jc w:val="center"/>
        <w:rPr>
          <w:rFonts w:ascii="Arial" w:hAnsi="Arial" w:cs="Arial"/>
        </w:rPr>
      </w:pPr>
      <w:r w:rsidRPr="00D56E30">
        <w:rPr>
          <w:rFonts w:ascii="Arial" w:hAnsi="Arial" w:cs="Arial"/>
        </w:rPr>
        <w:t>Consultora Responsável</w:t>
      </w:r>
    </w:p>
    <w:p w14:paraId="1D2A9873" w14:textId="77777777" w:rsidR="00EF5529" w:rsidRPr="00D56E30" w:rsidRDefault="00EF5529" w:rsidP="006527A5">
      <w:pPr>
        <w:spacing w:after="0" w:line="360" w:lineRule="auto"/>
        <w:jc w:val="center"/>
        <w:rPr>
          <w:rFonts w:ascii="Arial" w:hAnsi="Arial" w:cs="Arial"/>
        </w:rPr>
      </w:pPr>
      <w:r w:rsidRPr="00D56E30">
        <w:rPr>
          <w:rFonts w:ascii="Arial" w:hAnsi="Arial" w:cs="Arial"/>
        </w:rPr>
        <w:t>Rodrigues &amp; Vieira Consultores Associados</w:t>
      </w:r>
    </w:p>
    <w:p w14:paraId="06272BAD" w14:textId="77777777" w:rsidR="00EF5529" w:rsidRPr="00D56E30" w:rsidRDefault="00EF5529" w:rsidP="006527A5">
      <w:pPr>
        <w:spacing w:after="0" w:line="360" w:lineRule="auto"/>
        <w:jc w:val="center"/>
        <w:rPr>
          <w:rFonts w:ascii="Arial" w:hAnsi="Arial" w:cs="Arial"/>
        </w:rPr>
      </w:pPr>
    </w:p>
    <w:p w14:paraId="27C352A8" w14:textId="77777777" w:rsidR="00EF5529" w:rsidRPr="00D56E30" w:rsidRDefault="00EF5529" w:rsidP="006527A5">
      <w:pPr>
        <w:spacing w:after="0" w:line="360" w:lineRule="auto"/>
        <w:jc w:val="center"/>
        <w:rPr>
          <w:rFonts w:ascii="Arial" w:hAnsi="Arial" w:cs="Arial"/>
        </w:rPr>
      </w:pPr>
    </w:p>
    <w:p w14:paraId="0B46C376" w14:textId="77777777" w:rsidR="00EF5529" w:rsidRPr="00D56E30" w:rsidRDefault="00EF5529" w:rsidP="006527A5">
      <w:pPr>
        <w:spacing w:after="0" w:line="360" w:lineRule="auto"/>
        <w:jc w:val="center"/>
        <w:rPr>
          <w:rFonts w:ascii="Arial" w:hAnsi="Arial" w:cs="Arial"/>
        </w:rPr>
      </w:pPr>
    </w:p>
    <w:p w14:paraId="34C543D5" w14:textId="77777777" w:rsidR="00EF5529" w:rsidRPr="00D56E30" w:rsidRDefault="00EF5529" w:rsidP="006527A5">
      <w:pPr>
        <w:spacing w:after="0" w:line="360" w:lineRule="auto"/>
        <w:jc w:val="center"/>
        <w:rPr>
          <w:rFonts w:ascii="Arial" w:hAnsi="Arial" w:cs="Arial"/>
        </w:rPr>
      </w:pPr>
    </w:p>
    <w:p w14:paraId="0EC8248A" w14:textId="77777777" w:rsidR="00EF5529" w:rsidRPr="00D56E30" w:rsidRDefault="00EF5529" w:rsidP="006527A5">
      <w:pPr>
        <w:spacing w:after="0" w:line="360" w:lineRule="auto"/>
        <w:jc w:val="center"/>
        <w:rPr>
          <w:rFonts w:ascii="Arial" w:hAnsi="Arial" w:cs="Arial"/>
        </w:rPr>
      </w:pPr>
    </w:p>
    <w:p w14:paraId="2F2E73A9" w14:textId="77777777" w:rsidR="00EF5529" w:rsidRPr="00D56E30" w:rsidRDefault="00EF5529" w:rsidP="006527A5">
      <w:pPr>
        <w:spacing w:after="0" w:line="360" w:lineRule="auto"/>
        <w:jc w:val="center"/>
        <w:rPr>
          <w:rFonts w:ascii="Arial" w:hAnsi="Arial" w:cs="Arial"/>
        </w:rPr>
      </w:pPr>
    </w:p>
    <w:p w14:paraId="2417F6B5" w14:textId="77777777" w:rsidR="00EF5529" w:rsidRPr="00D56E30" w:rsidRDefault="00EF5529" w:rsidP="006527A5">
      <w:pPr>
        <w:spacing w:after="0" w:line="360" w:lineRule="auto"/>
        <w:jc w:val="center"/>
        <w:rPr>
          <w:rFonts w:ascii="Arial" w:hAnsi="Arial" w:cs="Arial"/>
        </w:rPr>
      </w:pPr>
    </w:p>
    <w:p w14:paraId="3C4C8A0E" w14:textId="77777777" w:rsidR="006556F4" w:rsidRPr="00D56E30" w:rsidRDefault="006556F4" w:rsidP="006527A5">
      <w:pPr>
        <w:spacing w:after="0" w:line="360" w:lineRule="auto"/>
        <w:jc w:val="center"/>
        <w:rPr>
          <w:rFonts w:ascii="Arial" w:hAnsi="Arial" w:cs="Arial"/>
        </w:rPr>
      </w:pPr>
    </w:p>
    <w:p w14:paraId="5F590CAE" w14:textId="77777777" w:rsidR="006556F4" w:rsidRPr="00D56E30" w:rsidRDefault="006556F4" w:rsidP="006527A5">
      <w:pPr>
        <w:spacing w:after="0" w:line="360" w:lineRule="auto"/>
        <w:jc w:val="center"/>
        <w:rPr>
          <w:rFonts w:ascii="Arial" w:hAnsi="Arial" w:cs="Arial"/>
        </w:rPr>
      </w:pPr>
    </w:p>
    <w:p w14:paraId="46604F33" w14:textId="52CA73FB" w:rsidR="00EF5529" w:rsidRPr="00D56E30" w:rsidRDefault="006556F4" w:rsidP="006527A5">
      <w:pPr>
        <w:spacing w:after="0" w:line="360" w:lineRule="auto"/>
        <w:jc w:val="center"/>
        <w:rPr>
          <w:rFonts w:ascii="Arial" w:hAnsi="Arial" w:cs="Arial"/>
        </w:rPr>
      </w:pPr>
      <w:r w:rsidRPr="00D56E30">
        <w:rPr>
          <w:rFonts w:ascii="Arial" w:hAnsi="Arial" w:cs="Arial"/>
        </w:rPr>
        <w:t>____________________________________</w:t>
      </w:r>
    </w:p>
    <w:p w14:paraId="42801478" w14:textId="4DDCC05A" w:rsidR="006556F4" w:rsidRPr="00D56E30" w:rsidRDefault="00EF5529" w:rsidP="006527A5">
      <w:pPr>
        <w:spacing w:after="0" w:line="360" w:lineRule="auto"/>
        <w:jc w:val="center"/>
        <w:rPr>
          <w:rFonts w:ascii="Arial" w:hAnsi="Arial" w:cs="Arial"/>
        </w:rPr>
      </w:pPr>
      <w:r w:rsidRPr="00D56E30">
        <w:rPr>
          <w:rFonts w:ascii="Arial" w:hAnsi="Arial" w:cs="Arial"/>
        </w:rPr>
        <w:t xml:space="preserve">Stela </w:t>
      </w:r>
      <w:proofErr w:type="spellStart"/>
      <w:r w:rsidRPr="00D56E30">
        <w:rPr>
          <w:rFonts w:ascii="Arial" w:hAnsi="Arial" w:cs="Arial"/>
        </w:rPr>
        <w:t>Anizia</w:t>
      </w:r>
      <w:proofErr w:type="spellEnd"/>
      <w:r w:rsidRPr="00D56E30">
        <w:rPr>
          <w:rFonts w:ascii="Arial" w:hAnsi="Arial" w:cs="Arial"/>
        </w:rPr>
        <w:t xml:space="preserve"> Rodrigues Alves</w:t>
      </w:r>
    </w:p>
    <w:p w14:paraId="77CB425F" w14:textId="3BD05600" w:rsidR="00EF5529" w:rsidRPr="00D56E30" w:rsidRDefault="00EF5529" w:rsidP="006527A5">
      <w:pPr>
        <w:spacing w:after="0" w:line="360" w:lineRule="auto"/>
        <w:jc w:val="center"/>
        <w:rPr>
          <w:rFonts w:ascii="Arial" w:hAnsi="Arial" w:cs="Arial"/>
        </w:rPr>
      </w:pPr>
      <w:r w:rsidRPr="00D56E30">
        <w:rPr>
          <w:rFonts w:ascii="Arial" w:hAnsi="Arial" w:cs="Arial"/>
        </w:rPr>
        <w:t>Consultora Responsável</w:t>
      </w:r>
    </w:p>
    <w:p w14:paraId="4BBE3777" w14:textId="77777777" w:rsidR="00EF5529" w:rsidRPr="00D56E30" w:rsidRDefault="00EF5529" w:rsidP="006527A5">
      <w:pPr>
        <w:spacing w:after="0" w:line="360" w:lineRule="auto"/>
        <w:jc w:val="center"/>
        <w:rPr>
          <w:rFonts w:ascii="Arial" w:hAnsi="Arial" w:cs="Arial"/>
        </w:rPr>
      </w:pPr>
      <w:r w:rsidRPr="00D56E30">
        <w:rPr>
          <w:rFonts w:ascii="Arial" w:hAnsi="Arial" w:cs="Arial"/>
        </w:rPr>
        <w:t>Rodrigues &amp; Vieira Consultores Associados</w:t>
      </w:r>
    </w:p>
    <w:p w14:paraId="5B629AEF" w14:textId="77777777" w:rsidR="00EF5529" w:rsidRPr="00D56E30" w:rsidRDefault="00EF5529" w:rsidP="006527A5">
      <w:pPr>
        <w:spacing w:after="0" w:line="360" w:lineRule="auto"/>
        <w:jc w:val="center"/>
        <w:rPr>
          <w:rFonts w:ascii="Arial" w:hAnsi="Arial" w:cs="Arial"/>
        </w:rPr>
      </w:pPr>
    </w:p>
    <w:p w14:paraId="70DEA055" w14:textId="77777777" w:rsidR="00EF5529" w:rsidRPr="00D56E30" w:rsidRDefault="00EF5529" w:rsidP="006527A5">
      <w:pPr>
        <w:spacing w:after="0" w:line="360" w:lineRule="auto"/>
        <w:jc w:val="center"/>
        <w:rPr>
          <w:rFonts w:ascii="Arial" w:hAnsi="Arial" w:cs="Arial"/>
        </w:rPr>
      </w:pPr>
    </w:p>
    <w:p w14:paraId="27B9D118" w14:textId="77777777" w:rsidR="00EF5529" w:rsidRPr="00D56E30" w:rsidRDefault="00EF5529" w:rsidP="006527A5">
      <w:pPr>
        <w:spacing w:after="0" w:line="360" w:lineRule="auto"/>
        <w:jc w:val="center"/>
        <w:rPr>
          <w:rFonts w:ascii="Arial" w:hAnsi="Arial" w:cs="Arial"/>
        </w:rPr>
      </w:pPr>
    </w:p>
    <w:p w14:paraId="1E975512" w14:textId="77777777" w:rsidR="00EF5529" w:rsidRPr="00D56E30" w:rsidRDefault="00EF5529" w:rsidP="006527A5">
      <w:pPr>
        <w:spacing w:after="0" w:line="360" w:lineRule="auto"/>
        <w:jc w:val="center"/>
        <w:rPr>
          <w:rFonts w:ascii="Arial" w:hAnsi="Arial" w:cs="Arial"/>
        </w:rPr>
      </w:pPr>
    </w:p>
    <w:p w14:paraId="469E0A99" w14:textId="77777777" w:rsidR="006556F4" w:rsidRPr="00D56E30" w:rsidRDefault="006556F4" w:rsidP="006527A5">
      <w:pPr>
        <w:spacing w:after="0" w:line="360" w:lineRule="auto"/>
        <w:jc w:val="center"/>
        <w:rPr>
          <w:rFonts w:ascii="Arial" w:hAnsi="Arial" w:cs="Arial"/>
        </w:rPr>
      </w:pPr>
    </w:p>
    <w:p w14:paraId="3809629A" w14:textId="77777777" w:rsidR="006556F4" w:rsidRPr="00D56E30" w:rsidRDefault="006556F4" w:rsidP="006527A5">
      <w:pPr>
        <w:spacing w:after="0" w:line="360" w:lineRule="auto"/>
        <w:jc w:val="center"/>
        <w:rPr>
          <w:rFonts w:ascii="Arial" w:hAnsi="Arial" w:cs="Arial"/>
        </w:rPr>
      </w:pPr>
    </w:p>
    <w:p w14:paraId="2EA754BA" w14:textId="58996A9F" w:rsidR="00EF5529" w:rsidRPr="00D56E30" w:rsidRDefault="006556F4" w:rsidP="006527A5">
      <w:pPr>
        <w:spacing w:after="0" w:line="360" w:lineRule="auto"/>
        <w:jc w:val="center"/>
        <w:rPr>
          <w:rFonts w:ascii="Arial" w:hAnsi="Arial" w:cs="Arial"/>
        </w:rPr>
      </w:pPr>
      <w:r w:rsidRPr="00D56E30">
        <w:rPr>
          <w:rFonts w:ascii="Arial" w:hAnsi="Arial" w:cs="Arial"/>
        </w:rPr>
        <w:t>____________________________________</w:t>
      </w:r>
    </w:p>
    <w:p w14:paraId="621E4CC7" w14:textId="77777777" w:rsidR="00F76A06" w:rsidRPr="00D56E30" w:rsidRDefault="00F76A06" w:rsidP="00F76A06">
      <w:pPr>
        <w:spacing w:after="0" w:line="360" w:lineRule="auto"/>
        <w:jc w:val="center"/>
        <w:rPr>
          <w:rFonts w:ascii="Arial" w:hAnsi="Arial" w:cs="Arial"/>
        </w:rPr>
      </w:pPr>
      <w:r w:rsidRPr="00D56E30">
        <w:rPr>
          <w:rFonts w:ascii="Arial" w:hAnsi="Arial" w:cs="Arial"/>
        </w:rPr>
        <w:t>E</w:t>
      </w:r>
      <w:r>
        <w:rPr>
          <w:rFonts w:ascii="Arial" w:hAnsi="Arial" w:cs="Arial"/>
        </w:rPr>
        <w:t>duardo Augusto de Campos Vaz</w:t>
      </w:r>
    </w:p>
    <w:p w14:paraId="3F744CC7" w14:textId="77777777" w:rsidR="00F76A06" w:rsidRPr="00D56E30" w:rsidRDefault="00F76A06" w:rsidP="00F76A06">
      <w:pPr>
        <w:spacing w:after="0" w:line="360" w:lineRule="auto"/>
        <w:jc w:val="center"/>
        <w:rPr>
          <w:rFonts w:ascii="Arial" w:hAnsi="Arial" w:cs="Arial"/>
        </w:rPr>
      </w:pPr>
      <w:r w:rsidRPr="00D56E30">
        <w:rPr>
          <w:rFonts w:ascii="Arial" w:hAnsi="Arial" w:cs="Arial"/>
        </w:rPr>
        <w:t>Sócio Administrador</w:t>
      </w:r>
    </w:p>
    <w:p w14:paraId="6BB24A01" w14:textId="77777777" w:rsidR="00F76A06" w:rsidRDefault="00F76A06" w:rsidP="00F76A06">
      <w:pPr>
        <w:spacing w:after="0" w:line="276" w:lineRule="auto"/>
        <w:jc w:val="center"/>
      </w:pPr>
      <w:r>
        <w:rPr>
          <w:rFonts w:ascii="Arial" w:hAnsi="Arial" w:cs="Arial"/>
        </w:rPr>
        <w:t>Capital Química Indústria e Comércio de Produtos Químicos LTDA</w:t>
      </w:r>
    </w:p>
    <w:p w14:paraId="18F1EF15" w14:textId="65E01F51" w:rsidR="00EF5529" w:rsidRPr="00D56E30" w:rsidRDefault="00EF5529" w:rsidP="00F76A06">
      <w:pPr>
        <w:spacing w:after="0" w:line="360" w:lineRule="auto"/>
        <w:jc w:val="center"/>
        <w:rPr>
          <w:rFonts w:ascii="Arial" w:hAnsi="Arial" w:cs="Arial"/>
        </w:rPr>
      </w:pPr>
    </w:p>
    <w:sectPr w:rsidR="00EF5529" w:rsidRPr="00D56E30" w:rsidSect="00334A66">
      <w:headerReference w:type="default" r:id="rId8"/>
      <w:footerReference w:type="default" r:id="rId9"/>
      <w:pgSz w:w="11910" w:h="16845"/>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AC4DA" w14:textId="77777777" w:rsidR="00CA7A6B" w:rsidRDefault="00CA7A6B" w:rsidP="007C63C5">
      <w:pPr>
        <w:spacing w:after="0" w:line="240" w:lineRule="auto"/>
      </w:pPr>
      <w:r>
        <w:separator/>
      </w:r>
    </w:p>
  </w:endnote>
  <w:endnote w:type="continuationSeparator" w:id="0">
    <w:p w14:paraId="45F972CE" w14:textId="77777777" w:rsidR="00CA7A6B" w:rsidRDefault="00CA7A6B" w:rsidP="007C6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F423E94-A5FB-47C1-AD00-CD686B71C786}"/>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AEF35107-8116-4CCB-926A-9AA27B94DB43}"/>
    <w:embedItalic r:id="rId3" w:fontKey="{2AD8A085-DAA7-44B5-811B-DAACFA05DE91}"/>
  </w:font>
  <w:font w:name="Bodoni MT">
    <w:panose1 w:val="02070603080606020203"/>
    <w:charset w:val="00"/>
    <w:family w:val="roman"/>
    <w:pitch w:val="variable"/>
    <w:sig w:usb0="00000003" w:usb1="00000000" w:usb2="00000000" w:usb3="00000000" w:csb0="00000001" w:csb1="00000000"/>
    <w:embedBold r:id="rId4" w:fontKey="{182DC69C-9C88-449E-9DE9-5003CF37DACD}"/>
  </w:font>
  <w:font w:name="Open Sans">
    <w:charset w:val="00"/>
    <w:family w:val="swiss"/>
    <w:pitch w:val="variable"/>
    <w:sig w:usb0="E00002EF" w:usb1="4000205B" w:usb2="00000028" w:usb3="00000000" w:csb0="0000019F" w:csb1="00000000"/>
    <w:embedRegular r:id="rId5" w:fontKey="{3A86ACA2-0C72-4A24-BB73-CA530B6C4E43}"/>
    <w:embedBold r:id="rId6" w:fontKey="{5B26EA58-4D2B-4632-B16D-98B466FA7EF0}"/>
  </w:font>
  <w:font w:name="Congenial">
    <w:charset w:val="00"/>
    <w:family w:val="auto"/>
    <w:pitch w:val="variable"/>
    <w:sig w:usb0="8000002F" w:usb1="1000205B" w:usb2="00000000" w:usb3="00000000" w:csb0="00000001" w:csb1="00000000"/>
    <w:embedBold r:id="rId7" w:fontKey="{91F217E4-62FB-40E5-B33C-ED01540183F0}"/>
  </w:font>
  <w:font w:name="Cavolini">
    <w:charset w:val="00"/>
    <w:family w:val="script"/>
    <w:pitch w:val="variable"/>
    <w:sig w:usb0="A11526FF" w:usb1="8000000A" w:usb2="00010000" w:usb3="00000000" w:csb0="0000019F" w:csb1="00000000"/>
    <w:embedBold r:id="rId8" w:fontKey="{B68A4813-887F-49BD-B0EC-5FF42C85FBDD}"/>
  </w:font>
  <w:font w:name="Georgia">
    <w:altName w:val="Georgia"/>
    <w:panose1 w:val="02040502050405020303"/>
    <w:charset w:val="00"/>
    <w:family w:val="roman"/>
    <w:pitch w:val="variable"/>
    <w:sig w:usb0="00000287" w:usb1="00000000" w:usb2="00000000" w:usb3="00000000" w:csb0="0000009F" w:csb1="00000000"/>
    <w:embedBold r:id="rId9" w:fontKey="{A86DA457-4374-47C9-9CE9-01C1332620C9}"/>
  </w:font>
  <w:font w:name="Verdana">
    <w:panose1 w:val="020B0604030504040204"/>
    <w:charset w:val="00"/>
    <w:family w:val="swiss"/>
    <w:pitch w:val="variable"/>
    <w:sig w:usb0="A00006FF" w:usb1="4000205B" w:usb2="00000010" w:usb3="00000000" w:csb0="0000019F" w:csb1="00000000"/>
    <w:embedRegular r:id="rId10" w:fontKey="{6B61C6DC-F684-48C1-B710-C4F2612D61D8}"/>
  </w:font>
  <w:font w:name="Arial Black">
    <w:altName w:val="Arial Black"/>
    <w:panose1 w:val="020B0A04020102020204"/>
    <w:charset w:val="00"/>
    <w:family w:val="swiss"/>
    <w:pitch w:val="variable"/>
    <w:sig w:usb0="A00002AF" w:usb1="400078FB" w:usb2="00000000" w:usb3="00000000" w:csb0="0000009F" w:csb1="00000000"/>
    <w:embedRegular r:id="rId11" w:fontKey="{D197A6C9-30C0-445F-BB10-BB20E62686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739672"/>
      <w:docPartObj>
        <w:docPartGallery w:val="Page Numbers (Bottom of Page)"/>
        <w:docPartUnique/>
      </w:docPartObj>
    </w:sdtPr>
    <w:sdtContent>
      <w:p w14:paraId="11B21735" w14:textId="173D5F0D" w:rsidR="00A7351E" w:rsidRDefault="00A7351E">
        <w:pPr>
          <w:pStyle w:val="Rodap"/>
          <w:jc w:val="right"/>
        </w:pPr>
        <w:r>
          <w:rPr>
            <w:noProof/>
          </w:rPr>
          <w:drawing>
            <wp:anchor distT="0" distB="0" distL="114300" distR="114300" simplePos="0" relativeHeight="251658240" behindDoc="0" locked="0" layoutInCell="1" allowOverlap="1" wp14:anchorId="22B15E60" wp14:editId="01999A9B">
              <wp:simplePos x="0" y="0"/>
              <wp:positionH relativeFrom="page">
                <wp:posOffset>-1905</wp:posOffset>
              </wp:positionH>
              <wp:positionV relativeFrom="page">
                <wp:posOffset>10137140</wp:posOffset>
              </wp:positionV>
              <wp:extent cx="7562850" cy="699135"/>
              <wp:effectExtent l="0" t="0" r="0" b="0"/>
              <wp:wrapTopAndBottom/>
              <wp:docPr id="764023030" name="Drawing 0" descr="1759f2fea-33e8-4942-82ea-6465f910ac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59f2fea-33e8-4942-82ea-6465f910ac36.png"/>
                      <pic:cNvPicPr>
                        <a:picLocks noChangeAspect="1"/>
                      </pic:cNvPicPr>
                    </pic:nvPicPr>
                    <pic:blipFill rotWithShape="1">
                      <a:blip r:embed="rId1"/>
                      <a:srcRect t="69186"/>
                      <a:stretch/>
                    </pic:blipFill>
                    <pic:spPr bwMode="auto">
                      <a:xfrm>
                        <a:off x="0" y="0"/>
                        <a:ext cx="7562850" cy="6991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  </w:t>
        </w:r>
        <w:r>
          <w:fldChar w:fldCharType="begin"/>
        </w:r>
        <w:r>
          <w:instrText>PAGE   \* MERGEFORMAT</w:instrText>
        </w:r>
        <w:r>
          <w:fldChar w:fldCharType="separate"/>
        </w:r>
        <w:r>
          <w:t>2</w:t>
        </w:r>
        <w:r>
          <w:fldChar w:fldCharType="end"/>
        </w:r>
      </w:p>
    </w:sdtContent>
  </w:sdt>
  <w:p w14:paraId="5DFACBBE" w14:textId="024766F5" w:rsidR="00A7351E" w:rsidRDefault="00A7351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DC60" w14:textId="77777777" w:rsidR="00CA7A6B" w:rsidRDefault="00CA7A6B" w:rsidP="007C63C5">
      <w:pPr>
        <w:spacing w:after="0" w:line="240" w:lineRule="auto"/>
      </w:pPr>
      <w:r>
        <w:separator/>
      </w:r>
    </w:p>
  </w:footnote>
  <w:footnote w:type="continuationSeparator" w:id="0">
    <w:p w14:paraId="1D774289" w14:textId="77777777" w:rsidR="00CA7A6B" w:rsidRDefault="00CA7A6B" w:rsidP="007C6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2033" w14:textId="32932E9D" w:rsidR="007C63C5" w:rsidRDefault="007C63C5">
    <w:pPr>
      <w:pStyle w:val="Cabealho"/>
    </w:pPr>
    <w:r>
      <w:rPr>
        <w:noProof/>
      </w:rPr>
      <w:drawing>
        <wp:anchor distT="0" distB="0" distL="114300" distR="114300" simplePos="0" relativeHeight="251656192" behindDoc="0" locked="0" layoutInCell="1" allowOverlap="1" wp14:anchorId="537001E5" wp14:editId="2532B32F">
          <wp:simplePos x="0" y="0"/>
          <wp:positionH relativeFrom="page">
            <wp:posOffset>-1905</wp:posOffset>
          </wp:positionH>
          <wp:positionV relativeFrom="page">
            <wp:posOffset>7620</wp:posOffset>
          </wp:positionV>
          <wp:extent cx="7562850" cy="929640"/>
          <wp:effectExtent l="0" t="0" r="0" b="0"/>
          <wp:wrapTopAndBottom/>
          <wp:docPr id="909020967" name="Drawing 0" descr="1ce17f196-4432-4219-a0c8-13f57dd17f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ce17f196-4432-4219-a0c8-13f57dd17f77.png"/>
                  <pic:cNvPicPr>
                    <a:picLocks noChangeAspect="1"/>
                  </pic:cNvPicPr>
                </pic:nvPicPr>
                <pic:blipFill rotWithShape="1">
                  <a:blip r:embed="rId1"/>
                  <a:srcRect b="59026"/>
                  <a:stretch/>
                </pic:blipFill>
                <pic:spPr bwMode="auto">
                  <a:xfrm>
                    <a:off x="0" y="0"/>
                    <a:ext cx="7562850" cy="929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901"/>
    <w:multiLevelType w:val="multilevel"/>
    <w:tmpl w:val="8236F9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3883771"/>
    <w:multiLevelType w:val="multilevel"/>
    <w:tmpl w:val="485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2C9D"/>
    <w:multiLevelType w:val="multilevel"/>
    <w:tmpl w:val="63F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43A0"/>
    <w:multiLevelType w:val="multilevel"/>
    <w:tmpl w:val="2F2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C792F"/>
    <w:multiLevelType w:val="multilevel"/>
    <w:tmpl w:val="C580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953B6"/>
    <w:multiLevelType w:val="multilevel"/>
    <w:tmpl w:val="86D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B3CDA"/>
    <w:multiLevelType w:val="multilevel"/>
    <w:tmpl w:val="4B9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62BB5"/>
    <w:multiLevelType w:val="multilevel"/>
    <w:tmpl w:val="0C2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26E30"/>
    <w:multiLevelType w:val="multilevel"/>
    <w:tmpl w:val="FE0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B1FC9"/>
    <w:multiLevelType w:val="multilevel"/>
    <w:tmpl w:val="3B3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D5C49"/>
    <w:multiLevelType w:val="multilevel"/>
    <w:tmpl w:val="5A4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C29B9"/>
    <w:multiLevelType w:val="multilevel"/>
    <w:tmpl w:val="BE2C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D41D37"/>
    <w:multiLevelType w:val="multilevel"/>
    <w:tmpl w:val="E35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43848"/>
    <w:multiLevelType w:val="multilevel"/>
    <w:tmpl w:val="31DC159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E42B72"/>
    <w:multiLevelType w:val="multilevel"/>
    <w:tmpl w:val="8C3C7B8C"/>
    <w:lvl w:ilvl="0">
      <w:start w:val="1"/>
      <w:numFmt w:val="decimal"/>
      <w:lvlText w:val="%1."/>
      <w:lvlJc w:val="left"/>
      <w:pPr>
        <w:ind w:left="360" w:hanging="360"/>
      </w:pPr>
    </w:lvl>
    <w:lvl w:ilvl="1">
      <w:start w:val="1"/>
      <w:numFmt w:val="decimal"/>
      <w:pStyle w:val="PargrafodaList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4278A4"/>
    <w:multiLevelType w:val="multilevel"/>
    <w:tmpl w:val="15F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214CB"/>
    <w:multiLevelType w:val="multilevel"/>
    <w:tmpl w:val="D28E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338F6"/>
    <w:multiLevelType w:val="multilevel"/>
    <w:tmpl w:val="063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D3677"/>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90AFC"/>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50F13"/>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D5CD5"/>
    <w:multiLevelType w:val="multilevel"/>
    <w:tmpl w:val="658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55595"/>
    <w:multiLevelType w:val="multilevel"/>
    <w:tmpl w:val="F71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C5D1C"/>
    <w:multiLevelType w:val="multilevel"/>
    <w:tmpl w:val="8CD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620BB"/>
    <w:multiLevelType w:val="multilevel"/>
    <w:tmpl w:val="B8C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32801"/>
    <w:multiLevelType w:val="multilevel"/>
    <w:tmpl w:val="E3FE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908022">
    <w:abstractNumId w:val="0"/>
  </w:num>
  <w:num w:numId="2" w16cid:durableId="2021590113">
    <w:abstractNumId w:val="14"/>
  </w:num>
  <w:num w:numId="3" w16cid:durableId="2015643503">
    <w:abstractNumId w:val="13"/>
  </w:num>
  <w:num w:numId="4" w16cid:durableId="179468646">
    <w:abstractNumId w:val="3"/>
  </w:num>
  <w:num w:numId="5" w16cid:durableId="993803765">
    <w:abstractNumId w:val="2"/>
  </w:num>
  <w:num w:numId="6" w16cid:durableId="515927794">
    <w:abstractNumId w:val="9"/>
  </w:num>
  <w:num w:numId="7" w16cid:durableId="1072117760">
    <w:abstractNumId w:val="5"/>
  </w:num>
  <w:num w:numId="8" w16cid:durableId="68697072">
    <w:abstractNumId w:val="10"/>
  </w:num>
  <w:num w:numId="9" w16cid:durableId="1595242646">
    <w:abstractNumId w:val="16"/>
  </w:num>
  <w:num w:numId="10" w16cid:durableId="106511627">
    <w:abstractNumId w:val="22"/>
  </w:num>
  <w:num w:numId="11" w16cid:durableId="428083850">
    <w:abstractNumId w:val="11"/>
  </w:num>
  <w:num w:numId="12" w16cid:durableId="968321591">
    <w:abstractNumId w:val="23"/>
  </w:num>
  <w:num w:numId="13" w16cid:durableId="384335797">
    <w:abstractNumId w:val="20"/>
  </w:num>
  <w:num w:numId="14" w16cid:durableId="1843929798">
    <w:abstractNumId w:val="19"/>
  </w:num>
  <w:num w:numId="15" w16cid:durableId="1436748963">
    <w:abstractNumId w:val="14"/>
  </w:num>
  <w:num w:numId="16" w16cid:durableId="1211383896">
    <w:abstractNumId w:val="14"/>
  </w:num>
  <w:num w:numId="17" w16cid:durableId="1024671734">
    <w:abstractNumId w:val="14"/>
  </w:num>
  <w:num w:numId="18" w16cid:durableId="772894019">
    <w:abstractNumId w:val="18"/>
  </w:num>
  <w:num w:numId="19" w16cid:durableId="624578450">
    <w:abstractNumId w:val="6"/>
  </w:num>
  <w:num w:numId="20" w16cid:durableId="1314063590">
    <w:abstractNumId w:val="17"/>
  </w:num>
  <w:num w:numId="21" w16cid:durableId="2115443219">
    <w:abstractNumId w:val="8"/>
  </w:num>
  <w:num w:numId="22" w16cid:durableId="308871785">
    <w:abstractNumId w:val="4"/>
  </w:num>
  <w:num w:numId="23" w16cid:durableId="1970284092">
    <w:abstractNumId w:val="7"/>
  </w:num>
  <w:num w:numId="24" w16cid:durableId="1498228535">
    <w:abstractNumId w:val="25"/>
  </w:num>
  <w:num w:numId="25" w16cid:durableId="2030764170">
    <w:abstractNumId w:val="15"/>
  </w:num>
  <w:num w:numId="26" w16cid:durableId="247689504">
    <w:abstractNumId w:val="21"/>
  </w:num>
  <w:num w:numId="27" w16cid:durableId="568541327">
    <w:abstractNumId w:val="12"/>
  </w:num>
  <w:num w:numId="28" w16cid:durableId="930115427">
    <w:abstractNumId w:val="24"/>
  </w:num>
  <w:num w:numId="29" w16cid:durableId="296762283">
    <w:abstractNumId w:val="1"/>
  </w:num>
  <w:num w:numId="30" w16cid:durableId="236474635">
    <w:abstractNumId w:val="13"/>
  </w:num>
  <w:num w:numId="31" w16cid:durableId="330648894">
    <w:abstractNumId w:val="13"/>
  </w:num>
  <w:num w:numId="32" w16cid:durableId="127748676">
    <w:abstractNumId w:val="13"/>
  </w:num>
  <w:num w:numId="33" w16cid:durableId="681276240">
    <w:abstractNumId w:val="13"/>
  </w:num>
  <w:num w:numId="34" w16cid:durableId="326177102">
    <w:abstractNumId w:val="13"/>
  </w:num>
  <w:num w:numId="35" w16cid:durableId="1830754550">
    <w:abstractNumId w:val="13"/>
  </w:num>
  <w:num w:numId="36" w16cid:durableId="1338074715">
    <w:abstractNumId w:val="13"/>
  </w:num>
  <w:num w:numId="37" w16cid:durableId="179374524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70A6"/>
    <w:rsid w:val="000424D0"/>
    <w:rsid w:val="00042A4D"/>
    <w:rsid w:val="0007236E"/>
    <w:rsid w:val="00072AB9"/>
    <w:rsid w:val="000A01F9"/>
    <w:rsid w:val="000B1A29"/>
    <w:rsid w:val="000D4C56"/>
    <w:rsid w:val="000E4797"/>
    <w:rsid w:val="000F60B3"/>
    <w:rsid w:val="00111015"/>
    <w:rsid w:val="00123744"/>
    <w:rsid w:val="00143ACE"/>
    <w:rsid w:val="0015088E"/>
    <w:rsid w:val="00170B83"/>
    <w:rsid w:val="00182EE4"/>
    <w:rsid w:val="001937E5"/>
    <w:rsid w:val="001C68E9"/>
    <w:rsid w:val="001F3E02"/>
    <w:rsid w:val="001F6373"/>
    <w:rsid w:val="00225DF8"/>
    <w:rsid w:val="002356CE"/>
    <w:rsid w:val="00235F61"/>
    <w:rsid w:val="00252BBE"/>
    <w:rsid w:val="00266DDD"/>
    <w:rsid w:val="002703CE"/>
    <w:rsid w:val="002728C4"/>
    <w:rsid w:val="00276797"/>
    <w:rsid w:val="00277CC5"/>
    <w:rsid w:val="0029313C"/>
    <w:rsid w:val="002B3614"/>
    <w:rsid w:val="002B6F1A"/>
    <w:rsid w:val="002C6431"/>
    <w:rsid w:val="002D206B"/>
    <w:rsid w:val="00312200"/>
    <w:rsid w:val="00334A66"/>
    <w:rsid w:val="0035388C"/>
    <w:rsid w:val="003741F0"/>
    <w:rsid w:val="00384E9F"/>
    <w:rsid w:val="003A2553"/>
    <w:rsid w:val="003A2578"/>
    <w:rsid w:val="003C46BD"/>
    <w:rsid w:val="003D1F07"/>
    <w:rsid w:val="004062D4"/>
    <w:rsid w:val="00407A2C"/>
    <w:rsid w:val="00416E11"/>
    <w:rsid w:val="00440A75"/>
    <w:rsid w:val="0044529E"/>
    <w:rsid w:val="00450B61"/>
    <w:rsid w:val="00472977"/>
    <w:rsid w:val="00483B08"/>
    <w:rsid w:val="004B7BDA"/>
    <w:rsid w:val="004D3237"/>
    <w:rsid w:val="004F0B1F"/>
    <w:rsid w:val="004F4D07"/>
    <w:rsid w:val="004F7933"/>
    <w:rsid w:val="0050018B"/>
    <w:rsid w:val="005032AE"/>
    <w:rsid w:val="00506F7F"/>
    <w:rsid w:val="00526F34"/>
    <w:rsid w:val="00527300"/>
    <w:rsid w:val="00532FED"/>
    <w:rsid w:val="0053393C"/>
    <w:rsid w:val="00566277"/>
    <w:rsid w:val="00571483"/>
    <w:rsid w:val="00581598"/>
    <w:rsid w:val="0058656C"/>
    <w:rsid w:val="005904B6"/>
    <w:rsid w:val="005924B1"/>
    <w:rsid w:val="005D6F5A"/>
    <w:rsid w:val="005F0C40"/>
    <w:rsid w:val="006000D1"/>
    <w:rsid w:val="00601295"/>
    <w:rsid w:val="006062F9"/>
    <w:rsid w:val="00637449"/>
    <w:rsid w:val="006527A5"/>
    <w:rsid w:val="006556F4"/>
    <w:rsid w:val="00655E35"/>
    <w:rsid w:val="00676564"/>
    <w:rsid w:val="0069566E"/>
    <w:rsid w:val="006A4242"/>
    <w:rsid w:val="006B0162"/>
    <w:rsid w:val="006D1A77"/>
    <w:rsid w:val="006E5CD0"/>
    <w:rsid w:val="006F0611"/>
    <w:rsid w:val="006F38B4"/>
    <w:rsid w:val="00701A3A"/>
    <w:rsid w:val="007077A3"/>
    <w:rsid w:val="0072403E"/>
    <w:rsid w:val="0073282D"/>
    <w:rsid w:val="00752158"/>
    <w:rsid w:val="007578C8"/>
    <w:rsid w:val="0076496C"/>
    <w:rsid w:val="007724E8"/>
    <w:rsid w:val="007A7E46"/>
    <w:rsid w:val="007B721B"/>
    <w:rsid w:val="007C2043"/>
    <w:rsid w:val="007C4569"/>
    <w:rsid w:val="007C63C5"/>
    <w:rsid w:val="007C7DDC"/>
    <w:rsid w:val="007D60D1"/>
    <w:rsid w:val="007F486C"/>
    <w:rsid w:val="0081551D"/>
    <w:rsid w:val="008452A0"/>
    <w:rsid w:val="0087313A"/>
    <w:rsid w:val="008A5F31"/>
    <w:rsid w:val="008B7F95"/>
    <w:rsid w:val="008C2C82"/>
    <w:rsid w:val="008D0F27"/>
    <w:rsid w:val="008D1999"/>
    <w:rsid w:val="008D5610"/>
    <w:rsid w:val="008E44FE"/>
    <w:rsid w:val="0090252F"/>
    <w:rsid w:val="00907C4B"/>
    <w:rsid w:val="00920050"/>
    <w:rsid w:val="00926AA7"/>
    <w:rsid w:val="00935F6E"/>
    <w:rsid w:val="0095503D"/>
    <w:rsid w:val="00964849"/>
    <w:rsid w:val="00971D21"/>
    <w:rsid w:val="00976CD6"/>
    <w:rsid w:val="00977500"/>
    <w:rsid w:val="009C47A5"/>
    <w:rsid w:val="009E1293"/>
    <w:rsid w:val="009E2709"/>
    <w:rsid w:val="009F3712"/>
    <w:rsid w:val="009F721B"/>
    <w:rsid w:val="00A04BA2"/>
    <w:rsid w:val="00A071C8"/>
    <w:rsid w:val="00A13523"/>
    <w:rsid w:val="00A1685F"/>
    <w:rsid w:val="00A36356"/>
    <w:rsid w:val="00A60F41"/>
    <w:rsid w:val="00A67DCE"/>
    <w:rsid w:val="00A7351E"/>
    <w:rsid w:val="00A81E3A"/>
    <w:rsid w:val="00A830C3"/>
    <w:rsid w:val="00A9393B"/>
    <w:rsid w:val="00AA5082"/>
    <w:rsid w:val="00AC17AF"/>
    <w:rsid w:val="00AC7B25"/>
    <w:rsid w:val="00AD2DA7"/>
    <w:rsid w:val="00AE78DC"/>
    <w:rsid w:val="00B003FA"/>
    <w:rsid w:val="00B316A4"/>
    <w:rsid w:val="00B7269D"/>
    <w:rsid w:val="00C130E7"/>
    <w:rsid w:val="00C309B8"/>
    <w:rsid w:val="00C316DE"/>
    <w:rsid w:val="00C319F3"/>
    <w:rsid w:val="00C50574"/>
    <w:rsid w:val="00C6106C"/>
    <w:rsid w:val="00C64EF4"/>
    <w:rsid w:val="00C94169"/>
    <w:rsid w:val="00C96590"/>
    <w:rsid w:val="00CA7A6B"/>
    <w:rsid w:val="00CB1305"/>
    <w:rsid w:val="00CD71DA"/>
    <w:rsid w:val="00D258B9"/>
    <w:rsid w:val="00D354F1"/>
    <w:rsid w:val="00D56E30"/>
    <w:rsid w:val="00D805E6"/>
    <w:rsid w:val="00D94024"/>
    <w:rsid w:val="00D970A6"/>
    <w:rsid w:val="00DA6F61"/>
    <w:rsid w:val="00DA75D6"/>
    <w:rsid w:val="00DB4015"/>
    <w:rsid w:val="00DB4688"/>
    <w:rsid w:val="00DB5416"/>
    <w:rsid w:val="00DC73E3"/>
    <w:rsid w:val="00DD34D7"/>
    <w:rsid w:val="00DD7502"/>
    <w:rsid w:val="00DE3834"/>
    <w:rsid w:val="00DF4380"/>
    <w:rsid w:val="00E06212"/>
    <w:rsid w:val="00E07E78"/>
    <w:rsid w:val="00E22DCD"/>
    <w:rsid w:val="00E34655"/>
    <w:rsid w:val="00E51D89"/>
    <w:rsid w:val="00E6771A"/>
    <w:rsid w:val="00E74D2F"/>
    <w:rsid w:val="00E92D3E"/>
    <w:rsid w:val="00E95551"/>
    <w:rsid w:val="00EA2A01"/>
    <w:rsid w:val="00EB251D"/>
    <w:rsid w:val="00EB41E4"/>
    <w:rsid w:val="00EB5BA1"/>
    <w:rsid w:val="00ED4DCE"/>
    <w:rsid w:val="00ED634E"/>
    <w:rsid w:val="00ED66AB"/>
    <w:rsid w:val="00EE5460"/>
    <w:rsid w:val="00EF3F68"/>
    <w:rsid w:val="00EF5529"/>
    <w:rsid w:val="00EF722C"/>
    <w:rsid w:val="00F0421D"/>
    <w:rsid w:val="00F15C44"/>
    <w:rsid w:val="00F369FA"/>
    <w:rsid w:val="00F72185"/>
    <w:rsid w:val="00F7360E"/>
    <w:rsid w:val="00F76A06"/>
    <w:rsid w:val="00F81E18"/>
    <w:rsid w:val="00F92C46"/>
    <w:rsid w:val="00F960EE"/>
    <w:rsid w:val="00FA1BA9"/>
    <w:rsid w:val="00FB308F"/>
    <w:rsid w:val="00FB3ECC"/>
    <w:rsid w:val="00FB6E97"/>
    <w:rsid w:val="00FC7C4D"/>
    <w:rsid w:val="00FD63BB"/>
    <w:rsid w:val="00FE0992"/>
    <w:rsid w:val="00FE12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F4092"/>
  <w15:docId w15:val="{553D5300-DF26-40B7-B2D3-EEA549A6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47A5"/>
    <w:pPr>
      <w:keepNext/>
      <w:keepLines/>
      <w:numPr>
        <w:numId w:val="3"/>
      </w:numPr>
      <w:spacing w:after="0" w:line="360" w:lineRule="auto"/>
      <w:outlineLvl w:val="0"/>
    </w:pPr>
    <w:rPr>
      <w:rFonts w:ascii="Arial" w:eastAsiaTheme="majorEastAsia" w:hAnsi="Arial" w:cs="Arial"/>
      <w:b/>
      <w:bCs/>
    </w:rPr>
  </w:style>
  <w:style w:type="paragraph" w:styleId="Ttulo2">
    <w:name w:val="heading 2"/>
    <w:basedOn w:val="Normal"/>
    <w:next w:val="Normal"/>
    <w:link w:val="Ttulo2Char"/>
    <w:uiPriority w:val="9"/>
    <w:unhideWhenUsed/>
    <w:qFormat/>
    <w:rsid w:val="009C47A5"/>
    <w:pPr>
      <w:keepNext/>
      <w:keepLines/>
      <w:numPr>
        <w:ilvl w:val="1"/>
        <w:numId w:val="3"/>
      </w:numPr>
      <w:spacing w:after="0" w:line="360" w:lineRule="auto"/>
      <w:outlineLvl w:val="1"/>
    </w:pPr>
    <w:rPr>
      <w:rFonts w:ascii="Arial" w:eastAsiaTheme="majorEastAsia" w:hAnsi="Arial" w:cs="Arial"/>
      <w:b/>
      <w:bCs/>
    </w:rPr>
  </w:style>
  <w:style w:type="paragraph" w:styleId="Ttulo3">
    <w:name w:val="heading 3"/>
    <w:basedOn w:val="Normal"/>
    <w:next w:val="Normal"/>
    <w:link w:val="Ttulo3Char"/>
    <w:uiPriority w:val="9"/>
    <w:unhideWhenUsed/>
    <w:qFormat/>
    <w:rsid w:val="00FD63BB"/>
    <w:pPr>
      <w:keepNext/>
      <w:keepLines/>
      <w:numPr>
        <w:ilvl w:val="2"/>
        <w:numId w:val="3"/>
      </w:numPr>
      <w:spacing w:after="0" w:line="360" w:lineRule="auto"/>
      <w:outlineLvl w:val="2"/>
    </w:pPr>
    <w:rPr>
      <w:rFonts w:ascii="Arial" w:eastAsiaTheme="majorEastAsia" w:hAnsi="Arial" w:cs="Arial"/>
    </w:rPr>
  </w:style>
  <w:style w:type="paragraph" w:styleId="Ttulo4">
    <w:name w:val="heading 4"/>
    <w:basedOn w:val="Normal"/>
    <w:next w:val="Normal"/>
    <w:link w:val="Ttulo4Char"/>
    <w:uiPriority w:val="9"/>
    <w:unhideWhenUsed/>
    <w:qFormat/>
    <w:rsid w:val="00971D21"/>
    <w:pPr>
      <w:keepNext/>
      <w:keepLines/>
      <w:numPr>
        <w:ilvl w:val="3"/>
        <w:numId w:val="1"/>
      </w:numPr>
      <w:spacing w:before="40" w:after="0"/>
      <w:outlineLvl w:val="3"/>
    </w:pPr>
    <w:rPr>
      <w:rFonts w:ascii="Arial" w:eastAsiaTheme="majorEastAsia" w:hAnsi="Arial" w:cstheme="majorBidi"/>
      <w:i/>
      <w:iCs/>
    </w:rPr>
  </w:style>
  <w:style w:type="paragraph" w:styleId="Ttulo5">
    <w:name w:val="heading 5"/>
    <w:basedOn w:val="Normal"/>
    <w:next w:val="Normal"/>
    <w:link w:val="Ttulo5Char"/>
    <w:uiPriority w:val="9"/>
    <w:unhideWhenUsed/>
    <w:qFormat/>
    <w:rsid w:val="00E06212"/>
    <w:pPr>
      <w:keepNext/>
      <w:keepLines/>
      <w:numPr>
        <w:ilvl w:val="4"/>
        <w:numId w:val="1"/>
      </w:numPr>
      <w:spacing w:before="40" w:after="0"/>
      <w:outlineLvl w:val="4"/>
    </w:pPr>
    <w:rPr>
      <w:rFonts w:asciiTheme="majorHAnsi" w:eastAsiaTheme="majorEastAsia" w:hAnsiTheme="majorHAnsi" w:cstheme="majorBidi"/>
      <w:color w:val="233244" w:themeColor="accent1" w:themeShade="BF"/>
    </w:rPr>
  </w:style>
  <w:style w:type="paragraph" w:styleId="Ttulo6">
    <w:name w:val="heading 6"/>
    <w:basedOn w:val="Normal"/>
    <w:next w:val="Normal"/>
    <w:link w:val="Ttulo6Char"/>
    <w:uiPriority w:val="9"/>
    <w:unhideWhenUsed/>
    <w:qFormat/>
    <w:rsid w:val="00E06212"/>
    <w:pPr>
      <w:keepNext/>
      <w:keepLines/>
      <w:numPr>
        <w:ilvl w:val="5"/>
        <w:numId w:val="1"/>
      </w:numPr>
      <w:spacing w:before="40" w:after="0"/>
      <w:outlineLvl w:val="5"/>
    </w:pPr>
    <w:rPr>
      <w:rFonts w:asciiTheme="majorHAnsi" w:eastAsiaTheme="majorEastAsia" w:hAnsiTheme="majorHAnsi" w:cstheme="majorBidi"/>
      <w:color w:val="17212D" w:themeColor="accent1" w:themeShade="7F"/>
    </w:rPr>
  </w:style>
  <w:style w:type="paragraph" w:styleId="Ttulo7">
    <w:name w:val="heading 7"/>
    <w:basedOn w:val="Normal"/>
    <w:next w:val="Normal"/>
    <w:link w:val="Ttulo7Char"/>
    <w:uiPriority w:val="9"/>
    <w:unhideWhenUsed/>
    <w:qFormat/>
    <w:rsid w:val="00E06212"/>
    <w:pPr>
      <w:keepNext/>
      <w:keepLines/>
      <w:numPr>
        <w:ilvl w:val="6"/>
        <w:numId w:val="1"/>
      </w:numPr>
      <w:spacing w:before="40" w:after="0"/>
      <w:outlineLvl w:val="6"/>
    </w:pPr>
    <w:rPr>
      <w:rFonts w:asciiTheme="majorHAnsi" w:eastAsiaTheme="majorEastAsia" w:hAnsiTheme="majorHAnsi" w:cstheme="majorBidi"/>
      <w:i/>
      <w:iCs/>
      <w:color w:val="17212D" w:themeColor="accent1" w:themeShade="7F"/>
    </w:rPr>
  </w:style>
  <w:style w:type="paragraph" w:styleId="Ttulo8">
    <w:name w:val="heading 8"/>
    <w:basedOn w:val="Normal"/>
    <w:next w:val="Normal"/>
    <w:link w:val="Ttulo8Char"/>
    <w:uiPriority w:val="9"/>
    <w:semiHidden/>
    <w:unhideWhenUsed/>
    <w:qFormat/>
    <w:rsid w:val="00E062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E062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C63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C63C5"/>
  </w:style>
  <w:style w:type="paragraph" w:styleId="Rodap">
    <w:name w:val="footer"/>
    <w:basedOn w:val="Normal"/>
    <w:link w:val="RodapChar"/>
    <w:uiPriority w:val="99"/>
    <w:unhideWhenUsed/>
    <w:rsid w:val="007C63C5"/>
    <w:pPr>
      <w:tabs>
        <w:tab w:val="center" w:pos="4252"/>
        <w:tab w:val="right" w:pos="8504"/>
      </w:tabs>
      <w:spacing w:after="0" w:line="240" w:lineRule="auto"/>
    </w:pPr>
  </w:style>
  <w:style w:type="character" w:customStyle="1" w:styleId="RodapChar">
    <w:name w:val="Rodapé Char"/>
    <w:basedOn w:val="Fontepargpadro"/>
    <w:link w:val="Rodap"/>
    <w:uiPriority w:val="99"/>
    <w:rsid w:val="007C63C5"/>
  </w:style>
  <w:style w:type="character" w:customStyle="1" w:styleId="Ttulo1Char">
    <w:name w:val="Título 1 Char"/>
    <w:basedOn w:val="Fontepargpadro"/>
    <w:link w:val="Ttulo1"/>
    <w:uiPriority w:val="9"/>
    <w:rsid w:val="009C47A5"/>
    <w:rPr>
      <w:rFonts w:ascii="Arial" w:eastAsiaTheme="majorEastAsia" w:hAnsi="Arial" w:cs="Arial"/>
      <w:b/>
      <w:bCs/>
    </w:rPr>
  </w:style>
  <w:style w:type="character" w:customStyle="1" w:styleId="Ttulo2Char">
    <w:name w:val="Título 2 Char"/>
    <w:basedOn w:val="Fontepargpadro"/>
    <w:link w:val="Ttulo2"/>
    <w:uiPriority w:val="9"/>
    <w:rsid w:val="009C47A5"/>
    <w:rPr>
      <w:rFonts w:ascii="Arial" w:eastAsiaTheme="majorEastAsia" w:hAnsi="Arial" w:cs="Arial"/>
      <w:b/>
      <w:bCs/>
    </w:rPr>
  </w:style>
  <w:style w:type="character" w:customStyle="1" w:styleId="Ttulo3Char">
    <w:name w:val="Título 3 Char"/>
    <w:basedOn w:val="Fontepargpadro"/>
    <w:link w:val="Ttulo3"/>
    <w:uiPriority w:val="9"/>
    <w:rsid w:val="00FD63BB"/>
    <w:rPr>
      <w:rFonts w:ascii="Arial" w:eastAsiaTheme="majorEastAsia" w:hAnsi="Arial" w:cs="Arial"/>
    </w:rPr>
  </w:style>
  <w:style w:type="character" w:customStyle="1" w:styleId="Ttulo4Char">
    <w:name w:val="Título 4 Char"/>
    <w:basedOn w:val="Fontepargpadro"/>
    <w:link w:val="Ttulo4"/>
    <w:uiPriority w:val="9"/>
    <w:rsid w:val="00971D21"/>
    <w:rPr>
      <w:rFonts w:ascii="Arial" w:eastAsiaTheme="majorEastAsia" w:hAnsi="Arial" w:cstheme="majorBidi"/>
      <w:i/>
      <w:iCs/>
    </w:rPr>
  </w:style>
  <w:style w:type="character" w:customStyle="1" w:styleId="Ttulo5Char">
    <w:name w:val="Título 5 Char"/>
    <w:basedOn w:val="Fontepargpadro"/>
    <w:link w:val="Ttulo5"/>
    <w:uiPriority w:val="9"/>
    <w:rsid w:val="00E06212"/>
    <w:rPr>
      <w:rFonts w:asciiTheme="majorHAnsi" w:eastAsiaTheme="majorEastAsia" w:hAnsiTheme="majorHAnsi" w:cstheme="majorBidi"/>
      <w:color w:val="233244" w:themeColor="accent1" w:themeShade="BF"/>
    </w:rPr>
  </w:style>
  <w:style w:type="character" w:customStyle="1" w:styleId="Ttulo6Char">
    <w:name w:val="Título 6 Char"/>
    <w:basedOn w:val="Fontepargpadro"/>
    <w:link w:val="Ttulo6"/>
    <w:uiPriority w:val="9"/>
    <w:rsid w:val="00E06212"/>
    <w:rPr>
      <w:rFonts w:asciiTheme="majorHAnsi" w:eastAsiaTheme="majorEastAsia" w:hAnsiTheme="majorHAnsi" w:cstheme="majorBidi"/>
      <w:color w:val="17212D" w:themeColor="accent1" w:themeShade="7F"/>
    </w:rPr>
  </w:style>
  <w:style w:type="character" w:customStyle="1" w:styleId="Ttulo7Char">
    <w:name w:val="Título 7 Char"/>
    <w:basedOn w:val="Fontepargpadro"/>
    <w:link w:val="Ttulo7"/>
    <w:uiPriority w:val="9"/>
    <w:rsid w:val="00E06212"/>
    <w:rPr>
      <w:rFonts w:asciiTheme="majorHAnsi" w:eastAsiaTheme="majorEastAsia" w:hAnsiTheme="majorHAnsi" w:cstheme="majorBidi"/>
      <w:i/>
      <w:iCs/>
      <w:color w:val="17212D" w:themeColor="accent1" w:themeShade="7F"/>
    </w:rPr>
  </w:style>
  <w:style w:type="character" w:customStyle="1" w:styleId="Ttulo8Char">
    <w:name w:val="Título 8 Char"/>
    <w:basedOn w:val="Fontepargpadro"/>
    <w:link w:val="Ttulo8"/>
    <w:uiPriority w:val="9"/>
    <w:semiHidden/>
    <w:rsid w:val="00E0621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E06212"/>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8D0F27"/>
    <w:pPr>
      <w:numPr>
        <w:ilvl w:val="1"/>
        <w:numId w:val="2"/>
      </w:numPr>
      <w:spacing w:after="0"/>
      <w:contextualSpacing/>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RV">
      <a:dk1>
        <a:sysClr val="windowText" lastClr="000000"/>
      </a:dk1>
      <a:lt1>
        <a:sysClr val="window" lastClr="FFFFFF"/>
      </a:lt1>
      <a:dk2>
        <a:srgbClr val="44546A"/>
      </a:dk2>
      <a:lt2>
        <a:srgbClr val="E7E6E6"/>
      </a:lt2>
      <a:accent1>
        <a:srgbClr val="2F445C"/>
      </a:accent1>
      <a:accent2>
        <a:srgbClr val="9D8569"/>
      </a:accent2>
      <a:accent3>
        <a:srgbClr val="78AEC2"/>
      </a:accent3>
      <a:accent4>
        <a:srgbClr val="C8C6C6"/>
      </a:accent4>
      <a:accent5>
        <a:srgbClr val="E7E6E6"/>
      </a:accent5>
      <a:accent6>
        <a:srgbClr val="F2F2F2"/>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F00D4-DD5B-4643-97EB-36365A48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12</Pages>
  <Words>2771</Words>
  <Characters>14966</Characters>
  <Application>Microsoft Office Word</Application>
  <DocSecurity>0</DocSecurity>
  <Lines>124</Lines>
  <Paragraphs>35</Paragraphs>
  <ScaleCrop>false</ScaleCrop>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Lemmi Consultoria</cp:lastModifiedBy>
  <cp:revision>191</cp:revision>
  <dcterms:created xsi:type="dcterms:W3CDTF">2025-04-15T17:12:00Z</dcterms:created>
  <dcterms:modified xsi:type="dcterms:W3CDTF">2026-06-30T21:29:00Z</dcterms:modified>
</cp:coreProperties>
</file>