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6DF9" w14:textId="77777777" w:rsidR="00F349FE" w:rsidRDefault="00F349FE" w:rsidP="00496E47">
      <w:pPr>
        <w:spacing w:after="0" w:line="240" w:lineRule="auto"/>
        <w:rPr>
          <w:rFonts w:eastAsia="Times New Roman" w:cs="Arial"/>
          <w:b/>
          <w:bCs/>
          <w:color w:val="000000"/>
        </w:rPr>
      </w:pPr>
    </w:p>
    <w:p w14:paraId="23526DFA" w14:textId="77777777" w:rsidR="00F349FE" w:rsidRPr="00D126D2" w:rsidRDefault="00F349FE" w:rsidP="00F349FE">
      <w:pPr>
        <w:jc w:val="center"/>
        <w:rPr>
          <w:b/>
          <w:sz w:val="28"/>
        </w:rPr>
      </w:pPr>
    </w:p>
    <w:p w14:paraId="23526DFB" w14:textId="6FC57B50" w:rsidR="00F349FE" w:rsidRPr="00A94DA3" w:rsidRDefault="00A94DA3" w:rsidP="00A94DA3">
      <w:pPr>
        <w:pStyle w:val="NoSpacing"/>
        <w:pBdr>
          <w:top w:val="single" w:sz="4" w:space="1" w:color="auto"/>
          <w:left w:val="single" w:sz="4" w:space="4" w:color="auto"/>
          <w:bottom w:val="single" w:sz="4" w:space="1" w:color="auto"/>
          <w:right w:val="single" w:sz="4" w:space="4" w:color="auto"/>
        </w:pBdr>
        <w:jc w:val="center"/>
        <w:rPr>
          <w:b/>
          <w:bCs/>
          <w:sz w:val="36"/>
          <w:szCs w:val="48"/>
        </w:rPr>
      </w:pPr>
      <w:r>
        <w:rPr>
          <w:b/>
          <w:bCs/>
          <w:sz w:val="36"/>
          <w:szCs w:val="48"/>
        </w:rPr>
        <w:t xml:space="preserve">EFS_P2P_207 Citibank HRS reclassification</w:t>
      </w:r>
    </w:p>
    <w:p w14:paraId="23526DFD" w14:textId="5A5F59B4" w:rsidR="00F349FE" w:rsidRPr="00D126D2" w:rsidRDefault="00F349FE" w:rsidP="00F349FE">
      <w:pPr>
        <w:jc w:val="center"/>
        <w:rPr>
          <w:b/>
          <w:sz w:val="28"/>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686"/>
        <w:gridCol w:w="7374"/>
      </w:tblGrid>
      <w:tr w:rsidR="008C3105" w:rsidRPr="00D126D2" w14:paraId="5840D118" w14:textId="77777777" w:rsidTr="003E4F23">
        <w:trPr>
          <w:trHeight w:val="339"/>
          <w:jc w:val="center"/>
        </w:trPr>
        <w:tc>
          <w:tcPr>
            <w:tcW w:w="10060" w:type="dxa"/>
            <w:gridSpan w:val="2"/>
            <w:shd w:val="clear" w:color="auto" w:fill="D9D9D9" w:themeFill="background1" w:themeFillShade="D9"/>
            <w:vAlign w:val="center"/>
          </w:tcPr>
          <w:p w14:paraId="371914D4" w14:textId="77777777" w:rsidR="008C3105" w:rsidRPr="00D126D2" w:rsidRDefault="008C3105" w:rsidP="003E4F23">
            <w:pPr>
              <w:jc w:val="center"/>
              <w:rPr>
                <w:b/>
                <w:sz w:val="16"/>
              </w:rPr>
            </w:pPr>
            <w:r>
              <w:rPr>
                <w:b/>
              </w:rPr>
              <w:t>PROCESS</w:t>
            </w:r>
          </w:p>
        </w:tc>
      </w:tr>
      <w:tr w:rsidR="008C3105" w:rsidRPr="00022C7D" w14:paraId="718781D2" w14:textId="77777777" w:rsidTr="003E4F23">
        <w:trPr>
          <w:jc w:val="center"/>
        </w:trPr>
        <w:tc>
          <w:tcPr>
            <w:tcW w:w="2686" w:type="dxa"/>
            <w:vAlign w:val="center"/>
          </w:tcPr>
          <w:p w14:paraId="49A27BE1" w14:textId="77777777" w:rsidR="008C3105" w:rsidRPr="00022C7D" w:rsidRDefault="008C3105" w:rsidP="003E4F23">
            <w:pPr>
              <w:rPr>
                <w:b/>
              </w:rPr>
            </w:pPr>
            <w:r>
              <w:rPr>
                <w:b/>
              </w:rPr>
              <w:t>Stream:</w:t>
            </w:r>
          </w:p>
        </w:tc>
        <w:tc>
          <w:tcPr>
            <w:tcW w:w="7374" w:type="dxa"/>
            <w:vAlign w:val="center"/>
          </w:tcPr>
          <w:p w14:paraId="797751BC" w14:textId="77777777" w:rsidR="008C3105" w:rsidRPr="00022C7D" w:rsidRDefault="008C3105" w:rsidP="003E4F23">
            <w:pPr>
              <w:pStyle w:val="NoSpacing"/>
              <w:rPr>
                <w:b/>
              </w:rPr>
            </w:pPr>
            <w:r>
              <w:rPr>
                <w:b/>
              </w:rPr>
              <w:t>P2P</w:t>
            </w:r>
          </w:p>
        </w:tc>
      </w:tr>
      <w:tr w:rsidR="008C3105" w:rsidRPr="00022C7D" w14:paraId="5E5584DC" w14:textId="77777777" w:rsidTr="003E4F23">
        <w:trPr>
          <w:jc w:val="center"/>
        </w:trPr>
        <w:tc>
          <w:tcPr>
            <w:tcW w:w="2686" w:type="dxa"/>
            <w:vAlign w:val="center"/>
          </w:tcPr>
          <w:p w14:paraId="768C3E1C" w14:textId="77777777" w:rsidR="008C3105" w:rsidRPr="00022C7D" w:rsidRDefault="008C3105" w:rsidP="003E4F23">
            <w:pPr>
              <w:rPr>
                <w:b/>
              </w:rPr>
            </w:pPr>
            <w:r>
              <w:rPr>
                <w:b/>
              </w:rPr>
              <w:t>Process L1 impacted:</w:t>
            </w:r>
          </w:p>
        </w:tc>
        <w:tc>
          <w:tcPr>
            <w:tcW w:w="7374" w:type="dxa"/>
            <w:vAlign w:val="center"/>
          </w:tcPr>
          <w:p w14:paraId="7D37BCDE" w14:textId="77777777" w:rsidR="008C3105" w:rsidRPr="00022C7D" w:rsidRDefault="008C3105" w:rsidP="003E4F23">
            <w:pPr>
              <w:pStyle w:val="NoSpacing"/>
            </w:pPr>
            <w:r>
              <w:t>Purchase to Pay (GPS procure to pay)</w:t>
            </w:r>
          </w:p>
        </w:tc>
      </w:tr>
      <w:tr w:rsidR="008C3105" w:rsidRPr="00022C7D" w14:paraId="0145A94F" w14:textId="77777777" w:rsidTr="003E4F23">
        <w:trPr>
          <w:jc w:val="center"/>
        </w:trPr>
        <w:tc>
          <w:tcPr>
            <w:tcW w:w="2686" w:type="dxa"/>
            <w:vAlign w:val="center"/>
          </w:tcPr>
          <w:p w14:paraId="11D6E1A3" w14:textId="77777777" w:rsidR="008C3105" w:rsidRPr="00022C7D" w:rsidRDefault="008C3105" w:rsidP="003E4F23">
            <w:pPr>
              <w:jc w:val="center"/>
              <w:rPr>
                <w:b/>
              </w:rPr>
            </w:pPr>
            <w:r>
              <w:rPr>
                <w:b/>
              </w:rPr>
              <w:t>Process L2 impacted:</w:t>
            </w:r>
          </w:p>
        </w:tc>
        <w:tc>
          <w:tcPr>
            <w:tcW w:w="7374" w:type="dxa"/>
            <w:vAlign w:val="center"/>
          </w:tcPr>
          <w:p w14:paraId="7B9AEB66" w14:textId="77777777" w:rsidR="008C3105" w:rsidRPr="00022C7D" w:rsidRDefault="008C3105" w:rsidP="003E4F23">
            <w:pPr>
              <w:pStyle w:val="NoSpacing"/>
            </w:pPr>
            <w:r>
              <w:t xml:space="preserve">P2P_04-Invoice (NCOGS Invoice with PO)</w:t>
            </w:r>
          </w:p>
        </w:tc>
      </w:tr>
      <w:tr w:rsidR="008C3105" w:rsidRPr="00022C7D" w14:paraId="2AD5ED16" w14:textId="77777777" w:rsidTr="003E4F23">
        <w:trPr>
          <w:jc w:val="center"/>
        </w:trPr>
        <w:tc>
          <w:tcPr>
            <w:tcW w:w="2686" w:type="dxa"/>
            <w:vAlign w:val="center"/>
          </w:tcPr>
          <w:p w14:paraId="687CFBE9" w14:textId="77777777" w:rsidR="008C3105" w:rsidRPr="00022C7D" w:rsidRDefault="008C3105" w:rsidP="003E4F23">
            <w:pPr>
              <w:jc w:val="right"/>
              <w:rPr>
                <w:b/>
              </w:rPr>
            </w:pPr>
            <w:r>
              <w:rPr>
                <w:b/>
              </w:rPr>
              <w:t>Process L3 impacted:</w:t>
            </w:r>
          </w:p>
        </w:tc>
        <w:tc>
          <w:tcPr>
            <w:tcW w:w="7374" w:type="dxa"/>
            <w:vAlign w:val="center"/>
          </w:tcPr>
          <w:p w14:paraId="1DD90D0A" w14:textId="77777777" w:rsidR="008C3105" w:rsidRPr="00022C7D" w:rsidRDefault="008C3105" w:rsidP="003E4F23">
            <w:pPr>
              <w:pStyle w:val="NoSpacing"/>
              <w:ind w:left="360"/>
            </w:pPr>
            <w:r>
              <w:t xml:space="preserve">P2P_04_03-Reclassification (TBC)</w:t>
            </w:r>
          </w:p>
        </w:tc>
      </w:tr>
    </w:tbl>
    <w:p w14:paraId="23526E18" w14:textId="77777777" w:rsidR="00F349FE" w:rsidRDefault="00F349FE" w:rsidP="00F349FE">
      <w:pPr>
        <w:spacing w:after="0"/>
        <w:rPr>
          <w:sz w:val="28"/>
        </w:rPr>
      </w:pPr>
    </w:p>
    <w:p w14:paraId="23526E19" w14:textId="77777777" w:rsidR="00F349FE" w:rsidRPr="00155A42" w:rsidRDefault="00F349FE" w:rsidP="00F349FE">
      <w:pPr>
        <w:pStyle w:val="NoSpacing"/>
        <w:rPr>
          <w:color w:val="5B9BD5" w:themeColor="accent1"/>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271"/>
        <w:gridCol w:w="1134"/>
        <w:gridCol w:w="1134"/>
        <w:gridCol w:w="1843"/>
        <w:gridCol w:w="2268"/>
        <w:gridCol w:w="2551"/>
      </w:tblGrid>
      <w:tr w:rsidR="00F349FE" w:rsidRPr="00D126D2" w14:paraId="23526E1B" w14:textId="77777777" w:rsidTr="7E8663AB">
        <w:trPr>
          <w:cantSplit/>
          <w:tblHeader/>
          <w:jc w:val="center"/>
        </w:trPr>
        <w:tc>
          <w:tcPr>
            <w:tcW w:w="10201" w:type="dxa"/>
            <w:gridSpan w:val="6"/>
            <w:shd w:val="clear" w:color="auto" w:fill="D9D9D9" w:themeFill="background1" w:themeFillShade="D9"/>
          </w:tcPr>
          <w:p w14:paraId="23526E1A" w14:textId="77777777" w:rsidR="00F349FE" w:rsidRDefault="00F349FE" w:rsidP="008353D0">
            <w:pPr>
              <w:pStyle w:val="NoSpacing"/>
              <w:jc w:val="center"/>
              <w:rPr>
                <w:b/>
              </w:rPr>
            </w:pPr>
            <w:r>
              <w:rPr>
                <w:b/>
              </w:rPr>
              <w:t>VALIDATION MATRIX</w:t>
            </w:r>
          </w:p>
        </w:tc>
      </w:tr>
      <w:tr w:rsidR="00F349FE" w:rsidRPr="00D126D2" w14:paraId="23526E22" w14:textId="77777777" w:rsidTr="7E8663AB">
        <w:trPr>
          <w:cantSplit/>
          <w:tblHeader/>
          <w:jc w:val="center"/>
        </w:trPr>
        <w:tc>
          <w:tcPr>
            <w:tcW w:w="1271" w:type="dxa"/>
            <w:shd w:val="clear" w:color="auto" w:fill="D9D9D9" w:themeFill="background1" w:themeFillShade="D9"/>
            <w:vAlign w:val="center"/>
          </w:tcPr>
          <w:p w14:paraId="23526E1C" w14:textId="77777777" w:rsidR="00F349FE" w:rsidRPr="00D126D2" w:rsidRDefault="00F349FE" w:rsidP="008353D0">
            <w:pPr>
              <w:jc w:val="center"/>
              <w:rPr>
                <w:b/>
              </w:rPr>
            </w:pPr>
            <w:r>
              <w:rPr>
                <w:b/>
              </w:rPr>
              <w:t>JIRA Status</w:t>
            </w:r>
          </w:p>
        </w:tc>
        <w:tc>
          <w:tcPr>
            <w:tcW w:w="1134" w:type="dxa"/>
            <w:shd w:val="clear" w:color="auto" w:fill="D9D9D9" w:themeFill="background1" w:themeFillShade="D9"/>
            <w:vAlign w:val="center"/>
          </w:tcPr>
          <w:p w14:paraId="23526E1D" w14:textId="77777777" w:rsidR="00F349FE" w:rsidRPr="00D126D2" w:rsidRDefault="00F349FE" w:rsidP="008353D0">
            <w:pPr>
              <w:jc w:val="center"/>
              <w:rPr>
                <w:b/>
              </w:rPr>
            </w:pPr>
            <w:r>
              <w:rPr>
                <w:b/>
              </w:rPr>
              <w:t>Validated version</w:t>
            </w:r>
          </w:p>
        </w:tc>
        <w:tc>
          <w:tcPr>
            <w:tcW w:w="1134" w:type="dxa"/>
            <w:shd w:val="clear" w:color="auto" w:fill="D9D9D9" w:themeFill="background1" w:themeFillShade="D9"/>
            <w:vAlign w:val="center"/>
          </w:tcPr>
          <w:p w14:paraId="23526E1E" w14:textId="77777777" w:rsidR="00F349FE" w:rsidRPr="00D126D2" w:rsidRDefault="00F349FE" w:rsidP="008353D0">
            <w:pPr>
              <w:jc w:val="center"/>
              <w:rPr>
                <w:b/>
              </w:rPr>
            </w:pPr>
            <w:r>
              <w:rPr>
                <w:b/>
              </w:rPr>
              <w:t>Date</w:t>
            </w:r>
          </w:p>
        </w:tc>
        <w:tc>
          <w:tcPr>
            <w:tcW w:w="1843" w:type="dxa"/>
            <w:shd w:val="clear" w:color="auto" w:fill="D9D9D9" w:themeFill="background1" w:themeFillShade="D9"/>
            <w:vAlign w:val="center"/>
          </w:tcPr>
          <w:p w14:paraId="23526E1F" w14:textId="77777777" w:rsidR="00F349FE" w:rsidRPr="00D126D2" w:rsidRDefault="00F349FE" w:rsidP="008353D0">
            <w:pPr>
              <w:jc w:val="center"/>
              <w:rPr>
                <w:b/>
              </w:rPr>
            </w:pPr>
            <w:r>
              <w:rPr>
                <w:b/>
              </w:rPr>
              <w:t>Status</w:t>
            </w:r>
          </w:p>
        </w:tc>
        <w:tc>
          <w:tcPr>
            <w:tcW w:w="2268" w:type="dxa"/>
            <w:shd w:val="clear" w:color="auto" w:fill="D9D9D9" w:themeFill="background1" w:themeFillShade="D9"/>
            <w:vAlign w:val="center"/>
          </w:tcPr>
          <w:p w14:paraId="23526E20" w14:textId="77777777" w:rsidR="00F349FE" w:rsidRPr="00D126D2" w:rsidRDefault="00F349FE" w:rsidP="008353D0">
            <w:pPr>
              <w:jc w:val="center"/>
              <w:rPr>
                <w:b/>
              </w:rPr>
            </w:pPr>
            <w:r>
              <w:rPr>
                <w:b/>
              </w:rPr>
              <w:t>Owner</w:t>
            </w:r>
          </w:p>
        </w:tc>
        <w:tc>
          <w:tcPr>
            <w:tcW w:w="2551" w:type="dxa"/>
            <w:shd w:val="clear" w:color="auto" w:fill="D9D9D9" w:themeFill="background1" w:themeFillShade="D9"/>
          </w:tcPr>
          <w:p w14:paraId="23526E21" w14:textId="77777777" w:rsidR="00F349FE" w:rsidRDefault="00F349FE" w:rsidP="008353D0">
            <w:pPr>
              <w:jc w:val="center"/>
              <w:rPr>
                <w:b/>
              </w:rPr>
            </w:pPr>
            <w:r>
              <w:rPr>
                <w:b/>
              </w:rPr>
              <w:t>Signature</w:t>
            </w:r>
          </w:p>
        </w:tc>
      </w:tr>
      <w:tr w:rsidR="00F349FE" w:rsidRPr="00616104" w14:paraId="23526E29" w14:textId="77777777" w:rsidTr="7E8663AB">
        <w:trPr>
          <w:cantSplit/>
          <w:trHeight w:val="298"/>
          <w:jc w:val="center"/>
        </w:trPr>
        <w:tc>
          <w:tcPr>
            <w:tcW w:w="1271" w:type="dxa"/>
          </w:tcPr>
          <w:p w14:paraId="23526E23" w14:textId="789F1828" w:rsidR="00F349FE" w:rsidRPr="00155A42" w:rsidRDefault="00961834" w:rsidP="008353D0">
            <w:pPr>
              <w:rPr>
                <w:sz w:val="18"/>
              </w:rPr>
            </w:pPr>
            <w:r>
              <w:rPr>
                <w:sz w:val="18"/>
              </w:rPr>
              <w:t xml:space="preserve">ROISHGSA-23634</w:t>
            </w:r>
          </w:p>
        </w:tc>
        <w:tc>
          <w:tcPr>
            <w:tcW w:w="1134" w:type="dxa"/>
          </w:tcPr>
          <w:p w14:paraId="23526E24" w14:textId="30392D2A" w:rsidR="00F349FE" w:rsidRPr="00155A42" w:rsidRDefault="005D5C53" w:rsidP="008353D0">
            <w:pPr>
              <w:rPr>
                <w:sz w:val="18"/>
              </w:rPr>
            </w:pPr>
            <w:r>
              <w:rPr>
                <w:sz w:val="18"/>
              </w:rPr>
              <w:t xml:space="preserve">V0.04</w:t>
            </w:r>
          </w:p>
        </w:tc>
        <w:tc>
          <w:tcPr>
            <w:tcW w:w="1134" w:type="dxa"/>
            <w:vAlign w:val="center"/>
          </w:tcPr>
          <w:p w14:paraId="23526E25" w14:textId="30233E52" w:rsidR="00F349FE" w:rsidRPr="00517873" w:rsidRDefault="006151E6" w:rsidP="008353D0">
            <w:pPr>
              <w:rPr>
                <w:sz w:val="20"/>
                <w:szCs w:val="20"/>
              </w:rPr>
            </w:pPr>
            <w:r>
              <w:rPr>
                <w:rFonts w:eastAsia="Times New Roman" w:cs="Arial"/>
                <w:sz w:val="20"/>
                <w:szCs w:val="20"/>
              </w:rPr>
              <w:t xml:space="preserve">14/10/2026</w:t>
            </w:r>
          </w:p>
        </w:tc>
        <w:tc>
          <w:tcPr>
            <w:tcW w:w="1843" w:type="dxa"/>
            <w:vAlign w:val="center"/>
          </w:tcPr>
          <w:p w14:paraId="23526E26" w14:textId="77777777" w:rsidR="00F349FE" w:rsidRPr="00155A42" w:rsidRDefault="00F349FE" w:rsidP="008353D0">
            <w:pPr>
              <w:rPr>
                <w:sz w:val="18"/>
              </w:rPr>
            </w:pPr>
            <w:r>
              <w:rPr>
                <w:sz w:val="18"/>
              </w:rPr>
              <w:t xml:space="preserve">Updated</w:t>
            </w:r>
          </w:p>
        </w:tc>
        <w:tc>
          <w:tcPr>
            <w:tcW w:w="2268" w:type="dxa"/>
            <w:vAlign w:val="center"/>
          </w:tcPr>
          <w:p w14:paraId="23526E27" w14:textId="11056765" w:rsidR="00F349FE" w:rsidRPr="00155A42" w:rsidRDefault="00517873" w:rsidP="008353D0">
            <w:pPr>
              <w:rPr>
                <w:sz w:val="18"/>
              </w:rPr>
            </w:pPr>
            <w:r>
              <w:rPr>
                <w:sz w:val="18"/>
              </w:rPr>
              <w:t xml:space="preserve">Badre El Mouksit</w:t>
            </w:r>
          </w:p>
        </w:tc>
        <w:tc>
          <w:tcPr>
            <w:tcW w:w="2551" w:type="dxa"/>
          </w:tcPr>
          <w:p w14:paraId="23526E28" w14:textId="77777777" w:rsidR="00F349FE" w:rsidRPr="00616104" w:rsidRDefault="00F349FE" w:rsidP="008353D0">
            <w:pPr>
              <w:rPr>
                <w:i/>
                <w:color w:val="5B9BD5" w:themeColor="accent1"/>
                <w:sz w:val="18"/>
              </w:rPr>
            </w:pPr>
          </w:p>
        </w:tc>
      </w:tr>
    </w:tbl>
    <w:p w14:paraId="71D43306" w14:textId="77777777" w:rsidR="00E7205A" w:rsidRDefault="00E7205A" w:rsidP="00F349FE"/>
    <w:p w14:paraId="399BC2D5" w14:textId="77777777" w:rsidR="00974A52" w:rsidRDefault="00974A52" w:rsidP="00F349FE">
      <w:pPr>
        <w:rPr>
          <w:sz w:val="28"/>
        </w:rPr>
      </w:pPr>
    </w:p>
    <w:p w14:paraId="23526E48" w14:textId="77777777" w:rsidR="00F349FE" w:rsidRPr="00D126D2" w:rsidRDefault="00F349FE" w:rsidP="00F349FE">
      <w:pPr>
        <w:rPr>
          <w:sz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134"/>
        <w:gridCol w:w="1134"/>
        <w:gridCol w:w="1418"/>
        <w:gridCol w:w="2405"/>
        <w:gridCol w:w="4115"/>
      </w:tblGrid>
      <w:tr w:rsidR="00C94772" w:rsidRPr="00D126D2" w14:paraId="0261F5C9" w14:textId="77777777" w:rsidTr="7E8663AB">
        <w:trPr>
          <w:cantSplit/>
          <w:jc w:val="center"/>
        </w:trPr>
        <w:tc>
          <w:tcPr>
            <w:tcW w:w="10206" w:type="dxa"/>
            <w:gridSpan w:val="5"/>
            <w:shd w:val="clear" w:color="auto" w:fill="D9D9D9" w:themeFill="background1" w:themeFillShade="D9"/>
            <w:vAlign w:val="center"/>
          </w:tcPr>
          <w:p w14:paraId="55CF0790" w14:textId="77777777" w:rsidR="00C94772" w:rsidRPr="00D126D2" w:rsidRDefault="00C94772" w:rsidP="00856B02">
            <w:pPr>
              <w:jc w:val="center"/>
              <w:rPr>
                <w:b/>
              </w:rPr>
            </w:pPr>
            <w:r>
              <w:rPr>
                <w:b/>
              </w:rPr>
              <w:t>HISTORY</w:t>
            </w:r>
          </w:p>
        </w:tc>
      </w:tr>
      <w:tr w:rsidR="00C94772" w:rsidRPr="00D126D2" w14:paraId="5C137B7C" w14:textId="77777777" w:rsidTr="00D70217">
        <w:trPr>
          <w:jc w:val="center"/>
        </w:trPr>
        <w:tc>
          <w:tcPr>
            <w:tcW w:w="1134" w:type="dxa"/>
            <w:shd w:val="clear" w:color="auto" w:fill="D9D9D9" w:themeFill="background1" w:themeFillShade="D9"/>
          </w:tcPr>
          <w:p w14:paraId="031EC4AA" w14:textId="77777777" w:rsidR="00C94772" w:rsidRPr="00D126D2" w:rsidRDefault="00C94772" w:rsidP="00856B02">
            <w:pPr>
              <w:jc w:val="center"/>
              <w:rPr>
                <w:b/>
                <w:sz w:val="18"/>
              </w:rPr>
            </w:pPr>
            <w:r>
              <w:rPr>
                <w:b/>
                <w:sz w:val="18"/>
              </w:rPr>
              <w:t>Version</w:t>
            </w:r>
          </w:p>
        </w:tc>
        <w:tc>
          <w:tcPr>
            <w:tcW w:w="1134" w:type="dxa"/>
            <w:shd w:val="clear" w:color="auto" w:fill="D9D9D9" w:themeFill="background1" w:themeFillShade="D9"/>
          </w:tcPr>
          <w:p w14:paraId="4E6B5A6B" w14:textId="77777777" w:rsidR="00C94772" w:rsidRPr="00D126D2" w:rsidRDefault="00C94772" w:rsidP="00856B02">
            <w:pPr>
              <w:jc w:val="center"/>
              <w:rPr>
                <w:b/>
                <w:sz w:val="18"/>
              </w:rPr>
            </w:pPr>
            <w:r>
              <w:rPr>
                <w:b/>
                <w:sz w:val="18"/>
              </w:rPr>
              <w:t>Date</w:t>
            </w:r>
          </w:p>
        </w:tc>
        <w:tc>
          <w:tcPr>
            <w:tcW w:w="1418" w:type="dxa"/>
            <w:shd w:val="clear" w:color="auto" w:fill="D9D9D9" w:themeFill="background1" w:themeFillShade="D9"/>
          </w:tcPr>
          <w:p w14:paraId="07788F3D" w14:textId="77777777" w:rsidR="00C94772" w:rsidRPr="00D126D2" w:rsidRDefault="00C94772" w:rsidP="00856B02">
            <w:pPr>
              <w:jc w:val="center"/>
              <w:rPr>
                <w:b/>
                <w:sz w:val="18"/>
              </w:rPr>
            </w:pPr>
            <w:r>
              <w:rPr>
                <w:b/>
                <w:sz w:val="18"/>
              </w:rPr>
              <w:t>Modified by</w:t>
            </w:r>
          </w:p>
        </w:tc>
        <w:tc>
          <w:tcPr>
            <w:tcW w:w="2405" w:type="dxa"/>
            <w:shd w:val="clear" w:color="auto" w:fill="D9D9D9" w:themeFill="background1" w:themeFillShade="D9"/>
          </w:tcPr>
          <w:p w14:paraId="371BD73A" w14:textId="77777777" w:rsidR="00C94772" w:rsidRPr="00D126D2" w:rsidRDefault="00C94772" w:rsidP="00856B02">
            <w:pPr>
              <w:jc w:val="center"/>
              <w:rPr>
                <w:b/>
                <w:sz w:val="18"/>
              </w:rPr>
            </w:pPr>
            <w:r>
              <w:rPr>
                <w:b/>
                <w:sz w:val="18"/>
              </w:rPr>
              <w:t>Modified Sections</w:t>
            </w:r>
          </w:p>
        </w:tc>
        <w:tc>
          <w:tcPr>
            <w:tcW w:w="4115" w:type="dxa"/>
            <w:shd w:val="clear" w:color="auto" w:fill="D9D9D9" w:themeFill="background1" w:themeFillShade="D9"/>
          </w:tcPr>
          <w:p w14:paraId="421C8B29" w14:textId="77777777" w:rsidR="00C94772" w:rsidRPr="00D126D2" w:rsidRDefault="00C94772" w:rsidP="00856B02">
            <w:pPr>
              <w:jc w:val="center"/>
              <w:rPr>
                <w:b/>
                <w:sz w:val="18"/>
              </w:rPr>
            </w:pPr>
            <w:r>
              <w:rPr>
                <w:b/>
                <w:sz w:val="18"/>
              </w:rPr>
              <w:t>Description of main changes</w:t>
            </w:r>
          </w:p>
        </w:tc>
      </w:tr>
      <w:tr w:rsidR="005D5C53" w:rsidRPr="00D126D2" w14:paraId="36DB6D09" w14:textId="77777777" w:rsidTr="00360119">
        <w:trPr>
          <w:jc w:val="center"/>
        </w:trPr>
        <w:tc>
          <w:tcPr>
            <w:tcW w:w="1134" w:type="dxa"/>
          </w:tcPr>
          <w:p w14:paraId="72752AD9" w14:textId="62789841" w:rsidR="005D5C53" w:rsidRPr="0075573E" w:rsidRDefault="005D5C53" w:rsidP="005D5C53">
            <w:pPr>
              <w:jc w:val="center"/>
              <w:rPr>
                <w:rFonts w:cs="Arial"/>
                <w:sz w:val="18"/>
              </w:rPr>
            </w:pPr>
            <w:r>
              <w:rPr>
                <w:rFonts w:cs="Arial"/>
                <w:sz w:val="18"/>
              </w:rPr>
              <w:t xml:space="preserve">V0.01</w:t>
            </w:r>
          </w:p>
        </w:tc>
        <w:tc>
          <w:tcPr>
            <w:tcW w:w="1134" w:type="dxa"/>
          </w:tcPr>
          <w:p w14:paraId="13F9A8C4" w14:textId="2D129F02" w:rsidR="005D5C53" w:rsidRPr="0075573E" w:rsidRDefault="00961834" w:rsidP="005D5C53">
            <w:pPr>
              <w:jc w:val="center"/>
              <w:rPr>
                <w:rFonts w:cs="Arial"/>
                <w:sz w:val="18"/>
              </w:rPr>
            </w:pPr>
            <w:r>
              <w:rPr>
                <w:rFonts w:eastAsia="Times New Roman" w:cs="Arial"/>
                <w:sz w:val="20"/>
                <w:szCs w:val="20"/>
              </w:rPr>
              <w:t xml:space="preserve">17/09/2026</w:t>
            </w:r>
          </w:p>
        </w:tc>
        <w:tc>
          <w:tcPr>
            <w:tcW w:w="1418" w:type="dxa"/>
          </w:tcPr>
          <w:p w14:paraId="6BCC2A43" w14:textId="07BB6A0B" w:rsidR="005D5C53" w:rsidRPr="0075573E" w:rsidRDefault="00A94DA3" w:rsidP="005D5C53">
            <w:pPr>
              <w:jc w:val="center"/>
              <w:rPr>
                <w:rFonts w:cs="Arial"/>
                <w:i/>
                <w:color w:val="2F5496" w:themeColor="accent5" w:themeShade="BF"/>
                <w:sz w:val="18"/>
              </w:rPr>
            </w:pPr>
            <w:r>
              <w:rPr>
                <w:rFonts w:cs="Arial"/>
                <w:i/>
                <w:color w:val="2F5496" w:themeColor="accent5" w:themeShade="BF"/>
                <w:sz w:val="18"/>
              </w:rPr>
              <w:t xml:space="preserve">Badre El Mouksit</w:t>
            </w:r>
          </w:p>
        </w:tc>
        <w:tc>
          <w:tcPr>
            <w:tcW w:w="2405" w:type="dxa"/>
          </w:tcPr>
          <w:p w14:paraId="127E3BFC" w14:textId="7DBF44B3" w:rsidR="005D5C53" w:rsidRPr="0075573E" w:rsidRDefault="005D5C53" w:rsidP="005D5C53">
            <w:pPr>
              <w:jc w:val="center"/>
              <w:rPr>
                <w:rFonts w:cs="Arial"/>
                <w:sz w:val="18"/>
              </w:rPr>
            </w:pPr>
            <w:r>
              <w:rPr>
                <w:rFonts w:cs="Arial"/>
                <w:sz w:val="18"/>
              </w:rPr>
              <w:t xml:space="preserve">All</w:t>
            </w:r>
          </w:p>
        </w:tc>
        <w:tc>
          <w:tcPr>
            <w:tcW w:w="4115" w:type="dxa"/>
          </w:tcPr>
          <w:p w14:paraId="7CADE948" w14:textId="18E8461F" w:rsidR="000078F9" w:rsidRPr="000078F9" w:rsidRDefault="00720427" w:rsidP="000078F9">
            <w:pPr>
              <w:pStyle w:val="ListParagraph"/>
              <w:spacing w:after="200" w:line="276" w:lineRule="auto"/>
              <w:rPr>
                <w:rFonts w:cs="Arial"/>
                <w:sz w:val="18"/>
              </w:rPr>
            </w:pPr>
            <w:r>
              <w:rPr>
                <w:rFonts w:eastAsia="Times New Roman" w:cs="Arial"/>
                <w:sz w:val="20"/>
                <w:szCs w:val="20"/>
              </w:rPr>
              <w:t xml:space="preserve">Document Initialization – new enhancement specification: SAP (iShift) configuration, customizing and AIF monitoring required to execute the Citibank/HRS interfaces.</w:t>
            </w:r>
          </w:p>
        </w:tc>
      </w:tr>
      <w:tr w:rsidR="005D5C53" w:rsidRPr="00D126D2" w14:paraId="36DB6D09" w14:textId="77777777" w:rsidTr="00360119">
        <w:trPr>
          <w:jc w:val="center"/>
        </w:trPr>
        <w:tc>
          <w:tcPr>
            <w:tcW w:w="1134" w:type="dxa"/>
          </w:tcPr>
          <w:p w14:paraId="72752AD9" w14:textId="62789841" w:rsidR="005D5C53" w:rsidRPr="0075573E" w:rsidRDefault="005D5C53" w:rsidP="005D5C53">
            <w:pPr>
              <w:jc w:val="center"/>
              <w:rPr>
                <w:rFonts w:cs="Arial"/>
                <w:sz w:val="18"/>
              </w:rPr>
            </w:pPr>
            <w:r>
              <w:rPr>
                <w:rFonts w:cs="Arial"/>
                <w:sz w:val="18"/>
              </w:rPr>
              <w:t xml:space="preserve">V0.02</w:t>
            </w:r>
          </w:p>
        </w:tc>
        <w:tc>
          <w:tcPr>
            <w:tcW w:w="1134" w:type="dxa"/>
          </w:tcPr>
          <w:p w14:paraId="13F9A8C4" w14:textId="2D129F02" w:rsidR="005D5C53" w:rsidRPr="0075573E" w:rsidRDefault="00961834" w:rsidP="005D5C53">
            <w:pPr>
              <w:jc w:val="center"/>
              <w:rPr>
                <w:rFonts w:cs="Arial"/>
                <w:sz w:val="18"/>
              </w:rPr>
            </w:pPr>
            <w:r>
              <w:rPr>
                <w:rFonts w:eastAsia="Times New Roman" w:cs="Arial"/>
                <w:sz w:val="20"/>
                <w:szCs w:val="20"/>
              </w:rPr>
              <w:t xml:space="preserve">01/10/2026</w:t>
            </w:r>
          </w:p>
        </w:tc>
        <w:tc>
          <w:tcPr>
            <w:tcW w:w="1418" w:type="dxa"/>
          </w:tcPr>
          <w:p w14:paraId="6BCC2A43" w14:textId="07BB6A0B" w:rsidR="005D5C53" w:rsidRPr="0075573E" w:rsidRDefault="00A94DA3" w:rsidP="005D5C53">
            <w:pPr>
              <w:jc w:val="center"/>
              <w:rPr>
                <w:rFonts w:cs="Arial"/>
                <w:i/>
                <w:color w:val="2F5496" w:themeColor="accent5" w:themeShade="BF"/>
                <w:sz w:val="18"/>
              </w:rPr>
            </w:pPr>
            <w:r>
              <w:rPr>
                <w:rFonts w:cs="Arial"/>
                <w:i/>
                <w:color w:val="2F5496" w:themeColor="accent5" w:themeShade="BF"/>
                <w:sz w:val="18"/>
              </w:rPr>
              <w:t xml:space="preserve">Badre El Mouksit</w:t>
            </w:r>
          </w:p>
        </w:tc>
        <w:tc>
          <w:tcPr>
            <w:tcW w:w="2405" w:type="dxa"/>
          </w:tcPr>
          <w:p w14:paraId="127E3BFC" w14:textId="7DBF44B3" w:rsidR="005D5C53" w:rsidRPr="0075573E" w:rsidRDefault="005D5C53" w:rsidP="005D5C53">
            <w:pPr>
              <w:jc w:val="center"/>
              <w:rPr>
                <w:rFonts w:cs="Arial"/>
                <w:sz w:val="18"/>
              </w:rPr>
            </w:pPr>
            <w:r>
              <w:rPr>
                <w:rFonts w:cs="Arial"/>
                <w:sz w:val="18"/>
              </w:rPr>
              <w:t xml:space="preserve">2.5, 3.7, 8</w:t>
            </w:r>
          </w:p>
        </w:tc>
        <w:tc>
          <w:tcPr>
            <w:tcW w:w="4115" w:type="dxa"/>
          </w:tcPr>
          <w:p w14:paraId="7CADE948" w14:textId="18E8461F" w:rsidR="000078F9" w:rsidRPr="000078F9" w:rsidRDefault="00720427" w:rsidP="000078F9">
            <w:pPr>
              <w:pStyle w:val="ListParagraph"/>
              <w:spacing w:after="200" w:line="276" w:lineRule="auto"/>
              <w:rPr>
                <w:rFonts w:cs="Arial"/>
                <w:sz w:val="18"/>
              </w:rPr>
            </w:pPr>
            <w:r>
              <w:rPr>
                <w:rFonts w:eastAsia="Times New Roman" w:cs="Arial"/>
                <w:sz w:val="20"/>
                <w:szCs w:val="20"/>
              </w:rPr>
              <w:t xml:space="preserve">P08 to iShift equivalence of the SAP objects added; currency code conversion added to the prerequisites.</w:t>
            </w:r>
          </w:p>
        </w:tc>
      </w:tr>
      <w:tr w:rsidR="005D5C53" w:rsidRPr="00D126D2" w14:paraId="36DB6D09" w14:textId="77777777" w:rsidTr="00360119">
        <w:trPr>
          <w:jc w:val="center"/>
        </w:trPr>
        <w:tc>
          <w:tcPr>
            <w:tcW w:w="1134" w:type="dxa"/>
          </w:tcPr>
          <w:p w14:paraId="72752AD9" w14:textId="62789841" w:rsidR="005D5C53" w:rsidRPr="0075573E" w:rsidRDefault="005D5C53" w:rsidP="005D5C53">
            <w:pPr>
              <w:jc w:val="center"/>
              <w:rPr>
                <w:rFonts w:cs="Arial"/>
                <w:sz w:val="18"/>
              </w:rPr>
            </w:pPr>
            <w:r>
              <w:rPr>
                <w:rFonts w:cs="Arial"/>
                <w:sz w:val="18"/>
              </w:rPr>
              <w:t xml:space="preserve">V0.03</w:t>
            </w:r>
          </w:p>
        </w:tc>
        <w:tc>
          <w:tcPr>
            <w:tcW w:w="1134" w:type="dxa"/>
          </w:tcPr>
          <w:p w14:paraId="13F9A8C4" w14:textId="2D129F02" w:rsidR="005D5C53" w:rsidRPr="0075573E" w:rsidRDefault="00961834" w:rsidP="005D5C53">
            <w:pPr>
              <w:jc w:val="center"/>
              <w:rPr>
                <w:rFonts w:cs="Arial"/>
                <w:sz w:val="18"/>
              </w:rPr>
            </w:pPr>
            <w:r>
              <w:rPr>
                <w:rFonts w:eastAsia="Times New Roman" w:cs="Arial"/>
                <w:sz w:val="20"/>
                <w:szCs w:val="20"/>
              </w:rPr>
              <w:t xml:space="preserve">13/10/2026</w:t>
            </w:r>
          </w:p>
        </w:tc>
        <w:tc>
          <w:tcPr>
            <w:tcW w:w="1418" w:type="dxa"/>
          </w:tcPr>
          <w:p w14:paraId="6BCC2A43" w14:textId="07BB6A0B" w:rsidR="005D5C53" w:rsidRPr="0075573E" w:rsidRDefault="00A94DA3" w:rsidP="005D5C53">
            <w:pPr>
              <w:jc w:val="center"/>
              <w:rPr>
                <w:rFonts w:cs="Arial"/>
                <w:i/>
                <w:color w:val="2F5496" w:themeColor="accent5" w:themeShade="BF"/>
                <w:sz w:val="18"/>
              </w:rPr>
            </w:pPr>
            <w:r>
              <w:rPr>
                <w:rFonts w:cs="Arial"/>
                <w:i/>
                <w:color w:val="2F5496" w:themeColor="accent5" w:themeShade="BF"/>
                <w:sz w:val="18"/>
              </w:rPr>
              <w:t xml:space="preserve">Badre El Mouksit</w:t>
            </w:r>
          </w:p>
        </w:tc>
        <w:tc>
          <w:tcPr>
            <w:tcW w:w="2405" w:type="dxa"/>
          </w:tcPr>
          <w:p w14:paraId="127E3BFC" w14:textId="7DBF44B3" w:rsidR="005D5C53" w:rsidRPr="0075573E" w:rsidRDefault="005D5C53" w:rsidP="005D5C53">
            <w:pPr>
              <w:jc w:val="center"/>
              <w:rPr>
                <w:rFonts w:cs="Arial"/>
                <w:sz w:val="18"/>
              </w:rPr>
            </w:pPr>
            <w:r>
              <w:rPr>
                <w:rFonts w:cs="Arial"/>
                <w:sz w:val="18"/>
              </w:rPr>
              <w:t xml:space="preserve">1-8</w:t>
            </w:r>
          </w:p>
        </w:tc>
        <w:tc>
          <w:tcPr>
            <w:tcW w:w="4115" w:type="dxa"/>
          </w:tcPr>
          <w:p w14:paraId="7CADE948" w14:textId="18E8461F" w:rsidR="000078F9" w:rsidRPr="000078F9" w:rsidRDefault="00720427" w:rsidP="000078F9">
            <w:pPr>
              <w:pStyle w:val="ListParagraph"/>
              <w:spacing w:after="200" w:line="276" w:lineRule="auto"/>
              <w:rPr>
                <w:rFonts w:cs="Arial"/>
                <w:sz w:val="18"/>
              </w:rPr>
            </w:pPr>
            <w:r>
              <w:rPr>
                <w:rFonts w:eastAsia="Times New Roman" w:cs="Arial"/>
                <w:sz w:val="20"/>
                <w:szCs w:val="20"/>
              </w:rPr>
              <w:t xml:space="preserve">Reclassification (IFS_P2P_144): new iShift program ZPTP_IB_HRS_RECLASS, inbound ACC_DOCUMENT04 configuration, FI settings, authorizations, AIF interface, error handling and tests.</w:t>
            </w:r>
          </w:p>
        </w:tc>
      </w:tr>
      <w:tr w:rsidR="005D5C53" w:rsidRPr="00D126D2" w14:paraId="36DB6D09" w14:textId="77777777" w:rsidTr="00360119">
        <w:trPr>
          <w:jc w:val="center"/>
        </w:trPr>
        <w:tc>
          <w:tcPr>
            <w:tcW w:w="1134" w:type="dxa"/>
          </w:tcPr>
          <w:p w14:paraId="72752AD9" w14:textId="62789841" w:rsidR="005D5C53" w:rsidRPr="0075573E" w:rsidRDefault="005D5C53" w:rsidP="005D5C53">
            <w:pPr>
              <w:jc w:val="center"/>
              <w:rPr>
                <w:rFonts w:cs="Arial"/>
                <w:sz w:val="18"/>
              </w:rPr>
            </w:pPr>
            <w:r>
              <w:rPr>
                <w:rFonts w:cs="Arial"/>
                <w:sz w:val="18"/>
              </w:rPr>
              <w:t xml:space="preserve">V0.04</w:t>
            </w:r>
          </w:p>
        </w:tc>
        <w:tc>
          <w:tcPr>
            <w:tcW w:w="1134" w:type="dxa"/>
          </w:tcPr>
          <w:p w14:paraId="13F9A8C4" w14:textId="2D129F02" w:rsidR="005D5C53" w:rsidRPr="0075573E" w:rsidRDefault="00961834" w:rsidP="005D5C53">
            <w:pPr>
              <w:jc w:val="center"/>
              <w:rPr>
                <w:rFonts w:cs="Arial"/>
                <w:sz w:val="18"/>
              </w:rPr>
            </w:pPr>
            <w:r>
              <w:rPr>
                <w:rFonts w:eastAsia="Times New Roman" w:cs="Arial"/>
                <w:sz w:val="20"/>
                <w:szCs w:val="20"/>
              </w:rPr>
              <w:t xml:space="preserve">14/10/2026</w:t>
            </w:r>
          </w:p>
        </w:tc>
        <w:tc>
          <w:tcPr>
            <w:tcW w:w="1418" w:type="dxa"/>
          </w:tcPr>
          <w:p w14:paraId="6BCC2A43" w14:textId="07BB6A0B" w:rsidR="005D5C53" w:rsidRPr="0075573E" w:rsidRDefault="00A94DA3" w:rsidP="005D5C53">
            <w:pPr>
              <w:jc w:val="center"/>
              <w:rPr>
                <w:rFonts w:cs="Arial"/>
                <w:i/>
                <w:color w:val="2F5496" w:themeColor="accent5" w:themeShade="BF"/>
                <w:sz w:val="18"/>
              </w:rPr>
            </w:pPr>
            <w:r>
              <w:rPr>
                <w:rFonts w:cs="Arial"/>
                <w:i/>
                <w:color w:val="2F5496" w:themeColor="accent5" w:themeShade="BF"/>
                <w:sz w:val="18"/>
              </w:rPr>
              <w:t xml:space="preserve">Badre El Mouksit</w:t>
            </w:r>
          </w:p>
        </w:tc>
        <w:tc>
          <w:tcPr>
            <w:tcW w:w="2405" w:type="dxa"/>
          </w:tcPr>
          <w:p w14:paraId="127E3BFC" w14:textId="7DBF44B3" w:rsidR="005D5C53" w:rsidRPr="0075573E" w:rsidRDefault="005D5C53" w:rsidP="005D5C53">
            <w:pPr>
              <w:jc w:val="center"/>
              <w:rPr>
                <w:rFonts w:cs="Arial"/>
                <w:sz w:val="18"/>
              </w:rPr>
            </w:pPr>
            <w:r>
              <w:rPr>
                <w:rFonts w:cs="Arial"/>
                <w:sz w:val="18"/>
              </w:rPr>
              <w:t xml:space="preserve">All</w:t>
            </w:r>
          </w:p>
        </w:tc>
        <w:tc>
          <w:tcPr>
            <w:tcW w:w="4115" w:type="dxa"/>
          </w:tcPr>
          <w:p w14:paraId="7CADE948" w14:textId="18E8461F" w:rsidR="000078F9" w:rsidRPr="000078F9" w:rsidRDefault="00720427" w:rsidP="000078F9">
            <w:pPr>
              <w:pStyle w:val="ListParagraph"/>
              <w:spacing w:after="200" w:line="276" w:lineRule="auto"/>
              <w:rPr>
                <w:rFonts w:cs="Arial"/>
                <w:sz w:val="18"/>
              </w:rPr>
            </w:pPr>
            <w:r>
              <w:rPr>
                <w:rFonts w:eastAsia="Times New Roman" w:cs="Arial"/>
                <w:sz w:val="20"/>
                <w:szCs w:val="20"/>
              </w:rPr>
              <w:t xml:space="preserve">Document restructured on the EFS_P2P_202 format and limited to the reclassification (IFS_P2P_144). Invoice posting (IFS_P2P_143) and PDF attachment (IFS_P2P_145) removed from this document. IDoc settings (Typinfo, Partner, Address: message variant HRS, SADR sender HRS) referenced to EFS_P2P_087.</w:t>
            </w:r>
          </w:p>
        </w:tc>
      </w:tr>
      <w:tr w:rsidR="00D4132F" w:rsidRPr="00D126D2" w14:paraId="034ACD56" w14:textId="77777777" w:rsidTr="00D70217">
        <w:trPr>
          <w:jc w:val="center"/>
        </w:trPr>
        <w:tc>
          <w:tcPr>
            <w:tcW w:w="1134" w:type="dxa"/>
            <w:vAlign w:val="center"/>
          </w:tcPr>
          <w:p w14:paraId="1AF2D21B" w14:textId="23B77470" w:rsidR="00D4132F" w:rsidRPr="0075573E" w:rsidRDefault="00D4132F" w:rsidP="00D4132F">
            <w:pPr>
              <w:jc w:val="center"/>
              <w:rPr>
                <w:rFonts w:cs="Arial"/>
                <w:sz w:val="18"/>
              </w:rPr>
            </w:pPr>
          </w:p>
        </w:tc>
        <w:tc>
          <w:tcPr>
            <w:tcW w:w="1134" w:type="dxa"/>
            <w:vAlign w:val="center"/>
          </w:tcPr>
          <w:p w14:paraId="7073157F" w14:textId="3BB44C93" w:rsidR="00D4132F" w:rsidRPr="0075573E" w:rsidRDefault="00D4132F" w:rsidP="00D4132F">
            <w:pPr>
              <w:jc w:val="center"/>
              <w:rPr>
                <w:rFonts w:cs="Arial"/>
                <w:sz w:val="18"/>
              </w:rPr>
            </w:pPr>
          </w:p>
        </w:tc>
        <w:tc>
          <w:tcPr>
            <w:tcW w:w="1418" w:type="dxa"/>
            <w:vAlign w:val="center"/>
          </w:tcPr>
          <w:p w14:paraId="0A0C921D" w14:textId="6CE9F71B" w:rsidR="00D4132F" w:rsidRPr="0075573E" w:rsidRDefault="00D4132F" w:rsidP="00D4132F">
            <w:pPr>
              <w:jc w:val="center"/>
              <w:rPr>
                <w:rFonts w:cs="Arial"/>
                <w:sz w:val="18"/>
              </w:rPr>
            </w:pPr>
          </w:p>
        </w:tc>
        <w:tc>
          <w:tcPr>
            <w:tcW w:w="2405" w:type="dxa"/>
            <w:vAlign w:val="center"/>
          </w:tcPr>
          <w:p w14:paraId="1F4E2872" w14:textId="6577B053" w:rsidR="00D4132F" w:rsidRPr="0075573E" w:rsidRDefault="00D4132F" w:rsidP="00D4132F">
            <w:pPr>
              <w:jc w:val="center"/>
              <w:rPr>
                <w:rFonts w:cs="Arial"/>
                <w:sz w:val="18"/>
              </w:rPr>
            </w:pPr>
          </w:p>
        </w:tc>
        <w:tc>
          <w:tcPr>
            <w:tcW w:w="4115" w:type="dxa"/>
            <w:vAlign w:val="center"/>
          </w:tcPr>
          <w:p w14:paraId="147262F3" w14:textId="43D7B154" w:rsidR="00D4132F" w:rsidRPr="00D4132F" w:rsidRDefault="00D4132F" w:rsidP="00D4132F">
            <w:pPr>
              <w:pStyle w:val="ListParagraph"/>
              <w:numPr>
                <w:ilvl w:val="0"/>
                <w:numId w:val="2"/>
              </w:numPr>
              <w:spacing w:after="200" w:line="276" w:lineRule="auto"/>
              <w:rPr>
                <w:rFonts w:ascii="Arial" w:hAnsi="Arial" w:cs="Arial"/>
                <w:sz w:val="18"/>
                <w:szCs w:val="24"/>
                <w:lang w:eastAsia="fr-FR"/>
              </w:rPr>
            </w:pPr>
          </w:p>
        </w:tc>
      </w:tr>
    </w:tbl>
    <w:p w14:paraId="4035A7B5" w14:textId="77777777" w:rsidR="00C94772" w:rsidRDefault="00C94772" w:rsidP="00C94772">
      <w:pPr>
        <w:spacing w:after="0"/>
      </w:pPr>
    </w:p>
    <w:p w14:paraId="656F930F" w14:textId="77777777" w:rsidR="00C94772" w:rsidRDefault="00C94772" w:rsidP="00C94772">
      <w:pPr>
        <w:spacing w:after="0"/>
      </w:pPr>
    </w:p>
    <w:p w14:paraId="399CF5A8" w14:textId="77777777" w:rsidR="00720427" w:rsidRDefault="00720427" w:rsidP="00C94772">
      <w:pPr>
        <w:spacing w:after="0"/>
      </w:pP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418"/>
        <w:gridCol w:w="1701"/>
        <w:gridCol w:w="4819"/>
      </w:tblGrid>
      <w:tr w:rsidR="00C94772" w:rsidRPr="00D126D2" w14:paraId="600C35CD" w14:textId="77777777" w:rsidTr="00856B02">
        <w:trPr>
          <w:jc w:val="center"/>
        </w:trPr>
        <w:tc>
          <w:tcPr>
            <w:tcW w:w="7938" w:type="dxa"/>
            <w:gridSpan w:val="3"/>
            <w:shd w:val="clear" w:color="auto" w:fill="D9D9D9"/>
          </w:tcPr>
          <w:p w14:paraId="04698B28" w14:textId="77777777" w:rsidR="00C94772" w:rsidRDefault="00C94772" w:rsidP="00856B02">
            <w:pPr>
              <w:jc w:val="center"/>
              <w:rPr>
                <w:b/>
                <w:sz w:val="18"/>
              </w:rPr>
            </w:pPr>
            <w:r>
              <w:rPr>
                <w:b/>
              </w:rPr>
              <w:lastRenderedPageBreak/>
              <w:t>Related Documents</w:t>
            </w:r>
          </w:p>
        </w:tc>
      </w:tr>
      <w:tr w:rsidR="00C94772" w:rsidRPr="00D126D2" w14:paraId="6B75F6F2" w14:textId="77777777" w:rsidTr="00856B02">
        <w:trPr>
          <w:jc w:val="center"/>
        </w:trPr>
        <w:tc>
          <w:tcPr>
            <w:tcW w:w="1418" w:type="dxa"/>
            <w:shd w:val="clear" w:color="auto" w:fill="D9D9D9"/>
          </w:tcPr>
          <w:p w14:paraId="4F78E31F" w14:textId="77777777" w:rsidR="00C94772" w:rsidRPr="00D126D2" w:rsidRDefault="00C94772" w:rsidP="00856B02">
            <w:pPr>
              <w:jc w:val="center"/>
              <w:rPr>
                <w:b/>
                <w:sz w:val="18"/>
              </w:rPr>
            </w:pPr>
            <w:r>
              <w:rPr>
                <w:b/>
                <w:sz w:val="18"/>
              </w:rPr>
              <w:t>Document Name</w:t>
            </w:r>
          </w:p>
        </w:tc>
        <w:tc>
          <w:tcPr>
            <w:tcW w:w="1701" w:type="dxa"/>
            <w:shd w:val="clear" w:color="auto" w:fill="D9D9D9"/>
          </w:tcPr>
          <w:p w14:paraId="6BADFA72" w14:textId="77777777" w:rsidR="00C94772" w:rsidRPr="00D126D2" w:rsidRDefault="00C94772" w:rsidP="00856B02">
            <w:pPr>
              <w:jc w:val="center"/>
              <w:rPr>
                <w:b/>
                <w:sz w:val="18"/>
              </w:rPr>
            </w:pPr>
            <w:r>
              <w:rPr>
                <w:b/>
                <w:sz w:val="18"/>
              </w:rPr>
              <w:t>Description</w:t>
            </w:r>
          </w:p>
        </w:tc>
        <w:tc>
          <w:tcPr>
            <w:tcW w:w="4819" w:type="dxa"/>
            <w:shd w:val="clear" w:color="auto" w:fill="D9D9D9"/>
          </w:tcPr>
          <w:p w14:paraId="0C6DCD9F" w14:textId="77777777" w:rsidR="00C94772" w:rsidRPr="00D126D2" w:rsidRDefault="00C94772" w:rsidP="00856B02">
            <w:pPr>
              <w:jc w:val="center"/>
              <w:rPr>
                <w:b/>
                <w:sz w:val="18"/>
              </w:rPr>
            </w:pPr>
            <w:r>
              <w:rPr>
                <w:b/>
                <w:sz w:val="18"/>
              </w:rPr>
              <w:t>Document Location</w:t>
            </w:r>
          </w:p>
        </w:tc>
      </w:tr>
      <w:tr w:rsidR="00C94772" w:rsidRPr="00D126D2" w14:paraId="1F1B4D17" w14:textId="77777777" w:rsidTr="00856B02">
        <w:trPr>
          <w:jc w:val="center"/>
        </w:trPr>
        <w:tc>
          <w:tcPr>
            <w:tcW w:w="1418" w:type="dxa"/>
            <w:vAlign w:val="center"/>
          </w:tcPr>
          <w:p w14:paraId="33E7F95B" w14:textId="422DF707" w:rsidR="00C94772" w:rsidRPr="0075573E" w:rsidRDefault="005B4DD1" w:rsidP="00856B02">
            <w:pPr>
              <w:jc w:val="center"/>
              <w:rPr>
                <w:rFonts w:cs="Arial"/>
                <w:i/>
                <w:color w:val="2F5496" w:themeColor="accent5" w:themeShade="BF"/>
                <w:sz w:val="18"/>
              </w:rPr>
            </w:pPr>
            <w:r>
              <w:rPr>
                <w:rFonts w:cs="Arial"/>
                <w:i/>
                <w:color w:val="2F5496" w:themeColor="accent5" w:themeShade="BF"/>
                <w:sz w:val="18"/>
              </w:rPr>
              <w:t xml:space="preserve">IFS_P2P_144</w:t>
            </w:r>
          </w:p>
        </w:tc>
        <w:tc>
          <w:tcPr>
            <w:tcW w:w="1701" w:type="dxa"/>
            <w:vAlign w:val="center"/>
          </w:tcPr>
          <w:p w14:paraId="6555F9B0" w14:textId="54D8729D" w:rsidR="00C94772" w:rsidRPr="0075573E" w:rsidRDefault="00B04CC7" w:rsidP="00856B02">
            <w:pPr>
              <w:jc w:val="center"/>
              <w:rPr>
                <w:rFonts w:cs="Arial"/>
                <w:sz w:val="18"/>
              </w:rPr>
            </w:pPr>
            <w:r>
              <w:rPr>
                <w:rFonts w:cs="Arial"/>
                <w:sz w:val="18"/>
              </w:rPr>
              <w:t xml:space="preserve">Citibank HRS reclassification document</w:t>
            </w:r>
          </w:p>
        </w:tc>
        <w:tc>
          <w:tcPr>
            <w:tcW w:w="4819" w:type="dxa"/>
            <w:vAlign w:val="center"/>
          </w:tcPr>
          <w:p w14:paraId="2E58C8C7" w14:textId="1433591D" w:rsidR="00C94772" w:rsidRPr="00155A42" w:rsidRDefault="000F668B" w:rsidP="00845F17">
            <w:pPr>
              <w:pStyle w:val="ListParagraph"/>
              <w:spacing w:after="200" w:line="276" w:lineRule="auto"/>
              <w:rPr>
                <w:rFonts w:cs="Arial"/>
                <w:sz w:val="18"/>
              </w:rPr>
            </w:pPr>
            <w:r>
              <w:rPr>
                <w:rFonts w:cs="Arial"/>
                <w:sz w:val="18"/>
              </w:rPr>
              <w:t xml:space="preserve">Companion interface functional specification (JIRA ROISHGSA-23616)</w:t>
            </w:r>
          </w:p>
        </w:tc>
      </w:tr>
      <w:tr w:rsidR="00C94772" w:rsidRPr="00D126D2" w14:paraId="1F1B4D17" w14:textId="77777777" w:rsidTr="00856B02">
        <w:trPr>
          <w:jc w:val="center"/>
        </w:trPr>
        <w:tc>
          <w:tcPr>
            <w:tcW w:w="1418" w:type="dxa"/>
            <w:vAlign w:val="center"/>
          </w:tcPr>
          <w:p w14:paraId="33E7F95B" w14:textId="422DF707" w:rsidR="00C94772" w:rsidRPr="0075573E" w:rsidRDefault="005B4DD1" w:rsidP="00856B02">
            <w:pPr>
              <w:jc w:val="center"/>
              <w:rPr>
                <w:rFonts w:cs="Arial"/>
                <w:i/>
                <w:color w:val="2F5496" w:themeColor="accent5" w:themeShade="BF"/>
                <w:sz w:val="18"/>
              </w:rPr>
            </w:pPr>
            <w:r>
              <w:rPr>
                <w:rFonts w:cs="Arial"/>
                <w:i/>
                <w:color w:val="2F5496" w:themeColor="accent5" w:themeShade="BF"/>
                <w:sz w:val="18"/>
              </w:rPr>
              <w:t xml:space="preserve">EFS_P2P_087</w:t>
            </w:r>
          </w:p>
        </w:tc>
        <w:tc>
          <w:tcPr>
            <w:tcW w:w="1701" w:type="dxa"/>
            <w:vAlign w:val="center"/>
          </w:tcPr>
          <w:p w14:paraId="6555F9B0" w14:textId="54D8729D" w:rsidR="00C94772" w:rsidRPr="0075573E" w:rsidRDefault="00B04CC7" w:rsidP="00856B02">
            <w:pPr>
              <w:jc w:val="center"/>
              <w:rPr>
                <w:rFonts w:cs="Arial"/>
                <w:sz w:val="18"/>
              </w:rPr>
            </w:pPr>
            <w:r>
              <w:rPr>
                <w:rFonts w:cs="Arial"/>
                <w:sz w:val="18"/>
              </w:rPr>
              <w:t xml:space="preserve">IDoc settings (Typinfo, Partner, Address) for HRS</w:t>
            </w:r>
          </w:p>
        </w:tc>
        <w:tc>
          <w:tcPr>
            <w:tcW w:w="4819" w:type="dxa"/>
            <w:vAlign w:val="center"/>
          </w:tcPr>
          <w:p w14:paraId="2E58C8C7" w14:textId="1433591D" w:rsidR="00C94772" w:rsidRPr="00155A42" w:rsidRDefault="000F668B" w:rsidP="00845F17">
            <w:pPr>
              <w:pStyle w:val="ListParagraph"/>
              <w:spacing w:after="200" w:line="276" w:lineRule="auto"/>
              <w:rPr>
                <w:rFonts w:cs="Arial"/>
                <w:sz w:val="18"/>
              </w:rPr>
            </w:pPr>
            <w:r>
              <w:rPr>
                <w:rFonts w:cs="Arial"/>
                <w:sz w:val="18"/>
              </w:rPr>
              <w:t xml:space="preserve">Companion enhancement specification – Promotional Items GR replication (JIRA ISHRPM-285)</w:t>
            </w:r>
          </w:p>
        </w:tc>
      </w:tr>
    </w:tbl>
    <w:p w14:paraId="23526EAE" w14:textId="77777777" w:rsidR="00F349FE" w:rsidRPr="00685988" w:rsidRDefault="00F349FE" w:rsidP="000C731E">
      <w:pPr>
        <w:spacing w:after="0" w:line="240" w:lineRule="auto"/>
        <w:jc w:val="center"/>
        <w:rPr>
          <w:rFonts w:eastAsia="Times New Roman" w:cs="Arial"/>
          <w:b/>
          <w:bCs/>
          <w:color w:val="000000"/>
        </w:rPr>
      </w:pPr>
    </w:p>
    <w:p w14:paraId="23526EAF" w14:textId="77777777" w:rsidR="00DF38A9" w:rsidRDefault="00DF38A9" w:rsidP="000D5229">
      <w:pPr>
        <w:spacing w:after="0" w:line="240" w:lineRule="auto"/>
        <w:rPr>
          <w:rFonts w:eastAsia="Times New Roman" w:cs="Arial"/>
          <w:b/>
          <w:bCs/>
          <w:color w:val="000000"/>
        </w:rPr>
      </w:pPr>
    </w:p>
    <w:sdt>
      <w:sdtPr>
        <w:rPr>
          <w:rFonts w:asciiTheme="minorHAnsi" w:eastAsiaTheme="minorHAnsi" w:hAnsiTheme="minorHAnsi" w:cstheme="minorBidi"/>
          <w:color w:val="auto"/>
          <w:sz w:val="22"/>
          <w:szCs w:val="22"/>
        </w:rPr>
        <w:id w:val="-2073722789"/>
        <w:docPartObj>
          <w:docPartGallery w:val="Table of Contents"/>
          <w:docPartUnique/>
        </w:docPartObj>
      </w:sdtPr>
      <w:sdtEndPr>
        <w:rPr>
          <w:b/>
          <w:bCs/>
          <w:noProof/>
        </w:rPr>
      </w:sdtEndPr>
      <w:sdtContent>
        <w:p w14:paraId="23526EB0" w14:textId="77777777" w:rsidR="00DF38A9" w:rsidRPr="00F349FE" w:rsidRDefault="00F349FE">
          <w:pPr>
            <w:pStyle w:val="TOCHeading"/>
            <w:rPr>
              <w:b/>
            </w:rPr>
          </w:pPr>
          <w:r>
            <w:rPr>
              <w:b/>
            </w:rPr>
            <w:t>Table of</w:t>
          </w:r>
          <w:r>
            <w:rPr>
              <w:rFonts w:asciiTheme="minorHAnsi" w:eastAsiaTheme="minorHAnsi" w:hAnsiTheme="minorHAnsi" w:cstheme="minorBidi"/>
              <w:b/>
              <w:color w:val="auto"/>
              <w:sz w:val="22"/>
              <w:szCs w:val="22"/>
            </w:rPr>
            <w:t xml:space="preserve"> </w:t>
          </w:r>
          <w:r>
            <w:rPr>
              <w:b/>
            </w:rPr>
            <w:t>Contents</w:t>
          </w:r>
        </w:p>
        <w:p w14:paraId="07442EB1" w14:textId="55E095D7" w:rsidR="00A53880" w:rsidRDefault="00DF38A9">
          <w:pPr>
            <w:pStyle w:val="TOC1"/>
            <w:rPr>
              <w:rFonts w:asciiTheme="minorHAnsi" w:eastAsiaTheme="minorEastAsia" w:hAnsiTheme="minorHAnsi" w:cstheme="minorBidi"/>
              <w:kern w:val="2"/>
              <w:sz w:val="24"/>
              <w:szCs w:val="24"/>
              <w:lang w:eastAsia="zh-CN"/>
              <w14:ligatures w14:val="standardContextual"/>
            </w:rPr>
          </w:pPr>
          <w:r>
            <w:fldChar w:fldCharType="begin"/>
            <w:instrText xml:space="preserve"> TOC \o "1-3" \h \z \u </w:instrText>
            <w:fldChar w:fldCharType="separate"/>
          </w:r>
          <w:hyperlink w:anchor="_Toc232780160" w:history="1">
            <w:r>
              <w:rPr>
                <w:rStyle w:val="Hyperlink"/>
                <w:rFonts w:cs="Arial"/>
              </w:rPr>
              <w:t>1.</w:t>
            </w:r>
            <w:r>
              <w:rPr>
                <w:rStyle w:val="Hyperlink"/>
              </w:rPr>
              <w:t xml:space="preserve"> Introduction</w:t>
            </w:r>
            <w:r>
              <w:rPr>
                <w:webHidden/>
              </w:rPr>
              <w:tab/>
              <w:fldChar w:fldCharType="begin"/>
              <w:instrText xml:space="preserve"> PAGEREF _Toc232780160 \h </w:instrText>
              <w:fldChar w:fldCharType="separate"/>
              <w:t>4</w:t>
              <w:fldChar w:fldCharType="end"/>
            </w:r>
          </w:hyperlink>
        </w:p>
        <w:p w14:paraId="5DC0032E" w14:textId="1315AC73"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1" w:history="1">
            <w:r>
              <w:rPr>
                <w:rStyle w:val="Hyperlink"/>
              </w:rPr>
              <w:t>1.1. Purpose of the document</w:t>
            </w:r>
            <w:r>
              <w:rPr>
                <w:webHidden/>
              </w:rPr>
              <w:tab/>
              <w:fldChar w:fldCharType="begin"/>
              <w:instrText xml:space="preserve"> PAGEREF _Toc232780161 \h </w:instrText>
              <w:fldChar w:fldCharType="separate"/>
              <w:t>4</w:t>
              <w:fldChar w:fldCharType="end"/>
            </w:r>
          </w:hyperlink>
        </w:p>
        <w:p w14:paraId="2A46F579" w14:textId="36F4A856"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2" w:history="1">
            <w:r>
              <w:rPr>
                <w:rStyle w:val="Hyperlink"/>
              </w:rPr>
              <w:t>1.2. Audience</w:t>
            </w:r>
            <w:r>
              <w:rPr>
                <w:webHidden/>
              </w:rPr>
              <w:tab/>
              <w:fldChar w:fldCharType="begin"/>
              <w:instrText xml:space="preserve"> PAGEREF _Toc232780162 \h </w:instrText>
              <w:fldChar w:fldCharType="separate"/>
              <w:t>4</w:t>
              <w:fldChar w:fldCharType="end"/>
            </w:r>
          </w:hyperlink>
        </w:p>
        <w:p w14:paraId="7F43DCCC" w14:textId="63DC8532"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3" w:history="1">
            <w:r>
              <w:rPr>
                <w:rStyle w:val="Hyperlink"/>
              </w:rPr>
              <w:t>1.3. Glossary</w:t>
            </w:r>
            <w:r>
              <w:rPr>
                <w:webHidden/>
              </w:rPr>
              <w:tab/>
              <w:fldChar w:fldCharType="begin"/>
              <w:instrText xml:space="preserve"> PAGEREF _Toc232780163 \h </w:instrText>
              <w:fldChar w:fldCharType="separate"/>
              <w:t>4</w:t>
              <w:fldChar w:fldCharType="end"/>
            </w:r>
          </w:hyperlink>
        </w:p>
        <w:p w14:paraId="697A8700" w14:textId="6A3201E0"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64" w:history="1">
            <w:r>
              <w:rPr>
                <w:rStyle w:val="Hyperlink"/>
                <w:rFonts w:cs="Arial"/>
              </w:rPr>
              <w:t>2.</w:t>
            </w:r>
            <w:r>
              <w:rPr>
                <w:rStyle w:val="Hyperlink"/>
              </w:rPr>
              <w:t xml:space="preserve"> Functional specifications</w:t>
            </w:r>
            <w:r>
              <w:rPr>
                <w:webHidden/>
              </w:rPr>
              <w:tab/>
              <w:fldChar w:fldCharType="begin"/>
              <w:instrText xml:space="preserve"> PAGEREF _Toc232780164 \h </w:instrText>
              <w:fldChar w:fldCharType="separate"/>
              <w:t>5</w:t>
              <w:fldChar w:fldCharType="end"/>
            </w:r>
          </w:hyperlink>
        </w:p>
        <w:p w14:paraId="1C9A05CF" w14:textId="6C4C1B33"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5" w:history="1">
            <w:r>
              <w:rPr>
                <w:rStyle w:val="Hyperlink"/>
              </w:rPr>
              <w:t>2.1. Overview / Scope</w:t>
            </w:r>
            <w:r>
              <w:rPr>
                <w:webHidden/>
              </w:rPr>
              <w:tab/>
              <w:fldChar w:fldCharType="begin"/>
              <w:instrText xml:space="preserve"> PAGEREF _Toc232780165 \h </w:instrText>
              <w:fldChar w:fldCharType="separate"/>
              <w:t>5</w:t>
              <w:fldChar w:fldCharType="end"/>
            </w:r>
          </w:hyperlink>
        </w:p>
        <w:p w14:paraId="5BDDA4DF" w14:textId="5AFC095B"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6" w:history="1">
            <w:r>
              <w:rPr>
                <w:rStyle w:val="Hyperlink"/>
              </w:rPr>
              <w:t>2.2. Business Prerequisites</w:t>
            </w:r>
            <w:r>
              <w:rPr>
                <w:webHidden/>
              </w:rPr>
              <w:tab/>
              <w:fldChar w:fldCharType="begin"/>
              <w:instrText xml:space="preserve"> PAGEREF _Toc232780166 \h </w:instrText>
              <w:fldChar w:fldCharType="separate"/>
              <w:t>5</w:t>
              <w:fldChar w:fldCharType="end"/>
            </w:r>
          </w:hyperlink>
        </w:p>
        <w:p w14:paraId="610AF493" w14:textId="1F4D9D3C"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7" w:history="1">
            <w:r>
              <w:rPr>
                <w:rStyle w:val="Hyperlink"/>
              </w:rPr>
              <w:t>2.3. Assumptions / Constraints / Limits</w:t>
            </w:r>
            <w:r>
              <w:rPr>
                <w:webHidden/>
              </w:rPr>
              <w:tab/>
              <w:fldChar w:fldCharType="begin"/>
              <w:instrText xml:space="preserve"> PAGEREF _Toc232780167 \h </w:instrText>
              <w:fldChar w:fldCharType="separate"/>
              <w:t>5</w:t>
              <w:fldChar w:fldCharType="end"/>
            </w:r>
          </w:hyperlink>
        </w:p>
        <w:p w14:paraId="7C558503" w14:textId="2DB9055F"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8" w:history="1">
            <w:r>
              <w:rPr>
                <w:rStyle w:val="Hyperlink"/>
              </w:rPr>
              <w:t>2.4. Process Flow</w:t>
            </w:r>
            <w:r>
              <w:rPr>
                <w:webHidden/>
              </w:rPr>
              <w:tab/>
              <w:fldChar w:fldCharType="begin"/>
              <w:instrText xml:space="preserve"> PAGEREF _Toc232780168 \h </w:instrText>
              <w:fldChar w:fldCharType="separate"/>
              <w:t>6</w:t>
              <w:fldChar w:fldCharType="end"/>
            </w:r>
          </w:hyperlink>
        </w:p>
        <w:p w14:paraId="77DCCD95" w14:textId="307F1826"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69" w:history="1">
            <w:r>
              <w:rPr>
                <w:rStyle w:val="Hyperlink"/>
              </w:rPr>
              <w:t>2.5. Detailed Functional Description</w:t>
            </w:r>
            <w:r>
              <w:rPr>
                <w:webHidden/>
              </w:rPr>
              <w:tab/>
              <w:fldChar w:fldCharType="begin"/>
              <w:instrText xml:space="preserve"> PAGEREF _Toc232780169 \h </w:instrText>
              <w:fldChar w:fldCharType="separate"/>
              <w:t>6</w:t>
              <w:fldChar w:fldCharType="end"/>
            </w:r>
          </w:hyperlink>
        </w:p>
        <w:p w14:paraId="6CC7B2F4" w14:textId="7F768019" w:rsidR="00A53880" w:rsidRDefault="00A53880">
          <w:pPr>
            <w:pStyle w:val="TOC3"/>
            <w:tabs>
              <w:tab w:val="right" w:leader="dot" w:pos="9350"/>
            </w:tabs>
            <w:rPr>
              <w:rFonts w:asciiTheme="minorHAnsi" w:eastAsiaTheme="minorEastAsia" w:hAnsiTheme="minorHAnsi" w:cstheme="minorBidi"/>
              <w:kern w:val="2"/>
              <w:sz w:val="24"/>
              <w:lang w:eastAsia="zh-CN"/>
              <w14:ligatures w14:val="standardContextual"/>
            </w:rPr>
          </w:pPr>
          <w:hyperlink w:anchor="_Toc232780170" w:history="1">
            <w:r>
              <w:rPr>
                <w:rStyle w:val="Hyperlink"/>
                <w:b/>
                <w:bCs/>
              </w:rPr>
              <w:t>2.5.1. Custom objects</w:t>
            </w:r>
            <w:r>
              <w:rPr>
                <w:webHidden/>
              </w:rPr>
              <w:tab/>
              <w:fldChar w:fldCharType="begin"/>
              <w:instrText xml:space="preserve"> PAGEREF _Toc232780170 \h </w:instrText>
              <w:fldChar w:fldCharType="separate"/>
              <w:t>7</w:t>
              <w:fldChar w:fldCharType="end"/>
            </w:r>
          </w:hyperlink>
        </w:p>
        <w:p w14:paraId="44293526" w14:textId="7A1507AA"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71" w:history="1">
            <w:r>
              <w:rPr>
                <w:rStyle w:val="Hyperlink"/>
                <w:rFonts w:cs="Arial"/>
              </w:rPr>
              <w:t>3.</w:t>
            </w:r>
            <w:r>
              <w:rPr>
                <w:rStyle w:val="Hyperlink"/>
              </w:rPr>
              <w:t xml:space="preserve"> Extension Detailed Specification</w:t>
            </w:r>
            <w:r>
              <w:rPr>
                <w:webHidden/>
              </w:rPr>
              <w:tab/>
              <w:fldChar w:fldCharType="begin"/>
              <w:instrText xml:space="preserve"> PAGEREF _Toc232780171 \h </w:instrText>
              <w:fldChar w:fldCharType="separate"/>
              <w:t>7</w:t>
              <w:fldChar w:fldCharType="end"/>
            </w:r>
          </w:hyperlink>
        </w:p>
        <w:p w14:paraId="7BE8CC0A" w14:textId="4656A25E"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2" w:history="1">
            <w:r>
              <w:rPr>
                <w:rStyle w:val="Hyperlink"/>
              </w:rPr>
              <w:t>3.1. Usage</w:t>
            </w:r>
            <w:r>
              <w:rPr>
                <w:webHidden/>
              </w:rPr>
              <w:tab/>
              <w:fldChar w:fldCharType="begin"/>
              <w:instrText xml:space="preserve"> PAGEREF _Toc232780172 \h </w:instrText>
              <w:fldChar w:fldCharType="separate"/>
              <w:t>7</w:t>
              <w:fldChar w:fldCharType="end"/>
            </w:r>
          </w:hyperlink>
        </w:p>
        <w:p w14:paraId="2CE8A8A6" w14:textId="00B5E4DB"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3" w:history="1">
            <w:r>
              <w:rPr>
                <w:rStyle w:val="Hyperlink"/>
              </w:rPr>
              <w:t>3.2. Business logic &amp; Filtering Conditions</w:t>
            </w:r>
            <w:r>
              <w:rPr>
                <w:webHidden/>
              </w:rPr>
              <w:tab/>
              <w:fldChar w:fldCharType="begin"/>
              <w:instrText xml:space="preserve"> PAGEREF _Toc232780173 \h </w:instrText>
              <w:fldChar w:fldCharType="separate"/>
              <w:t>8</w:t>
              <w:fldChar w:fldCharType="end"/>
            </w:r>
          </w:hyperlink>
        </w:p>
        <w:p w14:paraId="749ABC72" w14:textId="2DCA7EDA"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4" w:history="1">
            <w:r>
              <w:rPr>
                <w:rStyle w:val="Hyperlink"/>
              </w:rPr>
              <w:t>3.3. SAP function to enhance</w:t>
            </w:r>
            <w:r>
              <w:rPr>
                <w:webHidden/>
              </w:rPr>
              <w:tab/>
              <w:fldChar w:fldCharType="begin"/>
              <w:instrText xml:space="preserve"> PAGEREF _Toc232780174 \h </w:instrText>
              <w:fldChar w:fldCharType="separate"/>
              <w:t>8</w:t>
              <w:fldChar w:fldCharType="end"/>
            </w:r>
          </w:hyperlink>
        </w:p>
        <w:p w14:paraId="6F3C60F1" w14:textId="311EEC87"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5" w:history="1">
            <w:r>
              <w:rPr>
                <w:rStyle w:val="Hyperlink"/>
              </w:rPr>
              <w:t>3.4. Expected results</w:t>
            </w:r>
            <w:r>
              <w:rPr>
                <w:webHidden/>
              </w:rPr>
              <w:tab/>
              <w:fldChar w:fldCharType="begin"/>
              <w:instrText xml:space="preserve"> PAGEREF _Toc232780175 \h </w:instrText>
              <w:fldChar w:fldCharType="separate"/>
              <w:t>9</w:t>
              <w:fldChar w:fldCharType="end"/>
            </w:r>
          </w:hyperlink>
        </w:p>
        <w:p w14:paraId="7A5FDD61" w14:textId="597776B8"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6" w:history="1">
            <w:r>
              <w:rPr>
                <w:rStyle w:val="Hyperlink"/>
              </w:rPr>
              <w:t>3.5. Reuse considerations</w:t>
            </w:r>
            <w:r>
              <w:rPr>
                <w:webHidden/>
              </w:rPr>
              <w:tab/>
              <w:fldChar w:fldCharType="begin"/>
              <w:instrText xml:space="preserve"> PAGEREF _Toc232780176 \h </w:instrText>
              <w:fldChar w:fldCharType="separate"/>
              <w:t>9</w:t>
              <w:fldChar w:fldCharType="end"/>
            </w:r>
          </w:hyperlink>
        </w:p>
        <w:p w14:paraId="4ABCDEBA" w14:textId="7679CE34"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7" w:history="1">
            <w:r>
              <w:rPr>
                <w:rStyle w:val="Hyperlink"/>
              </w:rPr>
              <w:t>3.6. Transaction</w:t>
            </w:r>
            <w:r>
              <w:rPr>
                <w:webHidden/>
              </w:rPr>
              <w:tab/>
              <w:fldChar w:fldCharType="begin"/>
              <w:instrText xml:space="preserve"> PAGEREF _Toc232780177 \h </w:instrText>
              <w:fldChar w:fldCharType="separate"/>
              <w:t>9</w:t>
              <w:fldChar w:fldCharType="end"/>
            </w:r>
          </w:hyperlink>
        </w:p>
        <w:p w14:paraId="4AB97596" w14:textId="2DA999C2" w:rsidR="00A53880" w:rsidRDefault="00A53880">
          <w:pPr>
            <w:pStyle w:val="TOC2"/>
            <w:rPr>
              <w:rFonts w:asciiTheme="minorHAnsi" w:eastAsiaTheme="minorEastAsia" w:hAnsiTheme="minorHAnsi" w:cstheme="minorBidi"/>
              <w:kern w:val="2"/>
              <w:sz w:val="24"/>
              <w:lang w:eastAsia="zh-CN"/>
              <w14:ligatures w14:val="standardContextual"/>
            </w:rPr>
          </w:pPr>
          <w:hyperlink w:anchor="_Toc232780178" w:history="1">
            <w:r>
              <w:rPr>
                <w:rStyle w:val="Hyperlink"/>
              </w:rPr>
              <w:t>3.7. Customizing &amp; Configuration prerequisites</w:t>
            </w:r>
            <w:r>
              <w:rPr>
                <w:webHidden/>
              </w:rPr>
              <w:tab/>
              <w:fldChar w:fldCharType="begin"/>
              <w:instrText xml:space="preserve"> PAGEREF _Toc232780178 \h </w:instrText>
              <w:fldChar w:fldCharType="separate"/>
              <w:t>10</w:t>
              <w:fldChar w:fldCharType="end"/>
            </w:r>
          </w:hyperlink>
        </w:p>
        <w:p w14:paraId="47E0EA89" w14:textId="683AC073"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79" w:history="1">
            <w:r>
              <w:rPr>
                <w:rStyle w:val="Hyperlink"/>
                <w:rFonts w:cs="Arial"/>
                <w:bCs/>
                <w:lang w:val="de-CH"/>
              </w:rPr>
              <w:t>4.</w:t>
            </w:r>
            <w:r>
              <w:rPr>
                <w:rStyle w:val="Hyperlink"/>
              </w:rPr>
              <w:t xml:space="preserve"> Solution Integration Considerations</w:t>
            </w:r>
            <w:r>
              <w:rPr>
                <w:webHidden/>
              </w:rPr>
              <w:tab/>
              <w:fldChar w:fldCharType="begin"/>
              <w:instrText xml:space="preserve"> PAGEREF _Toc232780179 \h </w:instrText>
              <w:fldChar w:fldCharType="separate"/>
              <w:t>10</w:t>
              <w:fldChar w:fldCharType="end"/>
            </w:r>
          </w:hyperlink>
        </w:p>
        <w:p w14:paraId="1A926AF4" w14:textId="674F43AC"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80" w:history="1">
            <w:r>
              <w:rPr>
                <w:rStyle w:val="Hyperlink"/>
                <w:rFonts w:cs="Arial"/>
              </w:rPr>
              <w:t>5.</w:t>
            </w:r>
            <w:r>
              <w:rPr>
                <w:rStyle w:val="Hyperlink"/>
              </w:rPr>
              <w:t xml:space="preserve"> Authority Checks and Controls Requirements</w:t>
            </w:r>
            <w:r>
              <w:rPr>
                <w:webHidden/>
              </w:rPr>
              <w:tab/>
              <w:fldChar w:fldCharType="begin"/>
              <w:instrText xml:space="preserve"> PAGEREF _Toc232780180 \h </w:instrText>
              <w:fldChar w:fldCharType="separate"/>
              <w:t>11</w:t>
              <w:fldChar w:fldCharType="end"/>
            </w:r>
          </w:hyperlink>
        </w:p>
        <w:p w14:paraId="7E1DDCAB" w14:textId="574E2660"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81" w:history="1">
            <w:r>
              <w:rPr>
                <w:rStyle w:val="Hyperlink"/>
                <w:rFonts w:cs="Arial"/>
              </w:rPr>
              <w:t>6.</w:t>
            </w:r>
            <w:r>
              <w:rPr>
                <w:rStyle w:val="Hyperlink"/>
              </w:rPr>
              <w:t xml:space="preserve"> Error Handling</w:t>
            </w:r>
            <w:r>
              <w:rPr>
                <w:webHidden/>
              </w:rPr>
              <w:tab/>
              <w:fldChar w:fldCharType="begin"/>
              <w:instrText xml:space="preserve"> PAGEREF _Toc232780181 \h </w:instrText>
              <w:fldChar w:fldCharType="separate"/>
              <w:t>11</w:t>
              <w:fldChar w:fldCharType="end"/>
            </w:r>
          </w:hyperlink>
        </w:p>
        <w:p w14:paraId="5AA777A4" w14:textId="1BC2CD97"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82" w:history="1">
            <w:r>
              <w:rPr>
                <w:rStyle w:val="Hyperlink"/>
                <w:rFonts w:cs="Arial"/>
              </w:rPr>
              <w:t>7.</w:t>
            </w:r>
            <w:r>
              <w:rPr>
                <w:rStyle w:val="Hyperlink"/>
              </w:rPr>
              <w:t xml:space="preserve"> Tools and Monitoring</w:t>
            </w:r>
            <w:r>
              <w:rPr>
                <w:webHidden/>
              </w:rPr>
              <w:tab/>
              <w:fldChar w:fldCharType="begin"/>
              <w:instrText xml:space="preserve"> PAGEREF _Toc232780182 \h </w:instrText>
              <w:fldChar w:fldCharType="separate"/>
              <w:t>11</w:t>
              <w:fldChar w:fldCharType="end"/>
            </w:r>
          </w:hyperlink>
        </w:p>
        <w:p w14:paraId="65A5C197" w14:textId="45A1C854" w:rsidR="00A53880" w:rsidRDefault="00A53880">
          <w:pPr>
            <w:pStyle w:val="TOC1"/>
            <w:rPr>
              <w:rFonts w:asciiTheme="minorHAnsi" w:eastAsiaTheme="minorEastAsia" w:hAnsiTheme="minorHAnsi" w:cstheme="minorBidi"/>
              <w:kern w:val="2"/>
              <w:sz w:val="24"/>
              <w:szCs w:val="24"/>
              <w:lang w:eastAsia="zh-CN"/>
              <w14:ligatures w14:val="standardContextual"/>
            </w:rPr>
          </w:pPr>
          <w:hyperlink w:anchor="_Toc232780183" w:history="1">
            <w:r>
              <w:rPr>
                <w:rStyle w:val="Hyperlink"/>
                <w:rFonts w:cs="Arial"/>
              </w:rPr>
              <w:t>8.</w:t>
            </w:r>
            <w:r>
              <w:rPr>
                <w:rStyle w:val="Hyperlink"/>
              </w:rPr>
              <w:t xml:space="preserve"> Testing</w:t>
            </w:r>
            <w:r>
              <w:rPr>
                <w:webHidden/>
              </w:rPr>
              <w:tab/>
              <w:fldChar w:fldCharType="begin"/>
              <w:instrText xml:space="preserve"> PAGEREF _Toc232780183 \h </w:instrText>
              <w:fldChar w:fldCharType="separate"/>
              <w:t>12</w:t>
              <w:fldChar w:fldCharType="end"/>
            </w:r>
          </w:hyperlink>
        </w:p>
        <w:p w14:paraId="23526EBC" w14:textId="2300B717" w:rsidR="00DF38A9" w:rsidRDefault="00DF38A9">
          <w:r>
            <w:rPr>
              <w:b/>
              <w:bCs/>
              <w:noProof/>
            </w:rPr>
            <w:fldChar w:fldCharType="end"/>
          </w:r>
        </w:p>
      </w:sdtContent>
    </w:sdt>
    <w:p w14:paraId="23526EBD" w14:textId="1417F388" w:rsidR="00251888" w:rsidRDefault="00251888">
      <w:pPr>
        <w:rPr>
          <w:rFonts w:eastAsia="Times New Roman" w:cs="Arial"/>
          <w:b/>
          <w:bCs/>
          <w:color w:val="000000"/>
        </w:rPr>
      </w:pPr>
      <w:r>
        <w:rPr>
          <w:rFonts w:eastAsia="Times New Roman" w:cs="Arial"/>
          <w:b/>
          <w:bCs/>
          <w:color w:val="000000"/>
        </w:rPr>
        <w:br w:type="page"/>
      </w:r>
    </w:p>
    <w:p w14:paraId="2CBC49E5" w14:textId="77777777" w:rsidR="00CC713C" w:rsidRDefault="00CC713C" w:rsidP="00CC713C">
      <w:pPr>
        <w:pStyle w:val="Heading1"/>
        <w:ind w:left="716"/>
      </w:pPr>
      <w:bookmarkStart w:id="0" w:name="_Toc479838498"/>
      <w:bookmarkStart w:id="1" w:name="_Toc232780160"/>
      <w:r>
        <w:lastRenderedPageBreak/>
        <w:t>Introduction</w:t>
      </w:r>
      <w:bookmarkEnd w:id="0"/>
      <w:bookmarkEnd w:id="1"/>
    </w:p>
    <w:p w14:paraId="4E6BB041" w14:textId="77777777" w:rsidR="00CC713C" w:rsidRPr="00685988" w:rsidRDefault="00CC713C" w:rsidP="00CC713C">
      <w:pPr>
        <w:pStyle w:val="Heading2"/>
        <w:ind w:left="860"/>
      </w:pPr>
      <w:bookmarkStart w:id="2" w:name="_Toc479838499"/>
      <w:bookmarkStart w:id="3" w:name="_Toc232780161"/>
      <w:r>
        <w:t>Purpose of the document</w:t>
      </w:r>
      <w:bookmarkEnd w:id="2"/>
      <w:bookmarkEnd w:id="3"/>
      <w:r>
        <w:t xml:space="preserve"> </w:t>
      </w:r>
    </w:p>
    <w:p/>
    <w:p>
      <w:pPr>
        <w:spacing w:after="120" w:line="240" w:lineRule="auto"/>
        <w:jc w:val="both"/>
      </w:pPr>
      <w:r>
        <w:rPr>
          <w:rFonts w:eastAsia="Times New Roman" w:cs="Arial"/>
        </w:rPr>
        <w:t xml:space="preserve">This document specifies the SAP (iShift) configuration, customizing and enhancement required to execute the Citibank HRS reclassification interface (IFS_P2P_144): the new iShift program ZPTP_IB_HRS_RECLASS, the inbound ACC_DOCUMENT04 IDoc configuration, the FI settings, the authorizations and the AIF monitoring of the flow. The data exchanged and the field-level mapping are described in the interface specification IFS_P2P_144; the IDoc settings (Typinfo, Partner, Address: message variant HRS, SADR sender HRS) are described in EFS_P2P_087.</w:t>
      </w:r>
    </w:p>
    <w:p w14:paraId="086F600A" w14:textId="2C11311A" w:rsidR="001B7DEA" w:rsidRPr="00CC713C" w:rsidRDefault="001B7DEA" w:rsidP="001B7DEA">
      <w:pPr>
        <w:pStyle w:val="Heading2"/>
        <w:ind w:left="860"/>
      </w:pPr>
      <w:bookmarkStart w:id="4" w:name="_Toc232780162"/>
      <w:r>
        <w:t>Audience</w:t>
      </w:r>
      <w:bookmarkEnd w:id="4"/>
    </w:p>
    <w:p/>
    <w:p>
      <w:pPr>
        <w:spacing w:after="120" w:line="240" w:lineRule="auto"/>
        <w:jc w:val="both"/>
      </w:pPr>
      <w:r>
        <w:rPr>
          <w:rFonts w:eastAsia="Times New Roman" w:cs="Arial"/>
        </w:rPr>
        <w:t xml:space="preserve">This document is intended for the iShift Purchase-to-Pay (P2P) and Finance (FI/CO) functional and configuration teams, the iShift ABAP team, the TIBCO integration team, and the Basis/Integration team responsible for connectivity.</w:t>
      </w:r>
    </w:p>
    <w:p w14:paraId="23526ED6" w14:textId="7B26FC10" w:rsidR="00AA5D03" w:rsidRDefault="00AD2576" w:rsidP="00CC713C">
      <w:pPr>
        <w:pStyle w:val="Heading2"/>
        <w:ind w:left="860"/>
      </w:pPr>
      <w:bookmarkStart w:id="5" w:name="_Toc232780163"/>
      <w:r>
        <w:t>Glossary</w:t>
      </w:r>
      <w:bookmarkEnd w:id="5"/>
    </w:p>
    <w:p/>
    <w:tbl>
      <w:tblPr>
        <w:tblW w:w="927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7010"/>
      </w:tblGrid>
      <w:tr w:rsidR="001B1E93" w:rsidRPr="00685988" w14:paraId="669F3B71" w14:textId="77777777" w:rsidTr="003E4F23">
        <w:trPr>
          <w:trHeight w:val="500"/>
        </w:trPr>
        <w:tc>
          <w:tcPr>
            <w:tcW w:w="2268" w:type="dxa"/>
            <w:tcBorders>
              <w:top w:val="single" w:sz="6" w:space="0" w:color="auto"/>
              <w:left w:val="single" w:sz="6" w:space="0" w:color="auto"/>
              <w:bottom w:val="single" w:sz="6" w:space="0" w:color="auto"/>
              <w:right w:val="single" w:sz="6" w:space="0" w:color="auto"/>
            </w:tcBorders>
            <w:shd w:val="clear" w:color="auto" w:fill="E0E0E0"/>
            <w:vAlign w:val="center"/>
          </w:tcPr>
          <w:p w14:paraId="2C7293F1" w14:textId="77777777" w:rsidR="001B1E93" w:rsidRPr="00685988" w:rsidRDefault="001B1E93" w:rsidP="003E4F23">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Term or acronym</w:t>
            </w:r>
          </w:p>
        </w:tc>
        <w:tc>
          <w:tcPr>
            <w:tcW w:w="7010" w:type="dxa"/>
            <w:tcBorders>
              <w:top w:val="single" w:sz="6" w:space="0" w:color="auto"/>
              <w:left w:val="single" w:sz="6" w:space="0" w:color="auto"/>
              <w:bottom w:val="single" w:sz="6" w:space="0" w:color="auto"/>
              <w:right w:val="single" w:sz="6" w:space="0" w:color="auto"/>
            </w:tcBorders>
            <w:shd w:val="clear" w:color="auto" w:fill="E0E0E0"/>
            <w:vAlign w:val="center"/>
          </w:tcPr>
          <w:p w14:paraId="42A24789" w14:textId="77777777" w:rsidR="001B1E93" w:rsidRPr="00685988" w:rsidRDefault="001B1E93" w:rsidP="003E4F23">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Definition</w:t>
            </w:r>
          </w:p>
        </w:tc>
      </w:tr>
      <w:tr w:rsidR="007C2C42" w:rsidRPr="00685988" w14:paraId="53BD02CB" w14:textId="77777777" w:rsidTr="00DE5DB2">
        <w:tc>
          <w:tcPr>
            <w:tcW w:w="2268" w:type="dxa"/>
            <w:tcBorders>
              <w:top w:val="nil"/>
            </w:tcBorders>
            <w:vAlign w:val="center"/>
          </w:tcPr>
          <w:p w14:paraId="05B854BE" w14:textId="1B4C27C4" w:rsidR="007C2C42" w:rsidRPr="00974A52" w:rsidRDefault="007C2C42" w:rsidP="007C2C42">
            <w:pPr>
              <w:pStyle w:val="Table"/>
              <w:keepNext w:val="0"/>
              <w:widowControl w:val="0"/>
              <w:rPr>
                <w:rFonts w:asciiTheme="minorHAnsi" w:eastAsiaTheme="minorHAnsi" w:hAnsiTheme="minorHAnsi" w:cstheme="minorBidi"/>
                <w:sz w:val="22"/>
                <w:szCs w:val="22"/>
              </w:rPr>
            </w:pPr>
            <w:r>
              <w:rPr>
                <w:rFonts w:cs="Arial"/>
                <w:szCs w:val="20"/>
              </w:rPr>
              <w:t xml:space="preserve">iShift</w:t>
            </w:r>
          </w:p>
        </w:tc>
        <w:tc>
          <w:tcPr>
            <w:tcW w:w="7010" w:type="dxa"/>
            <w:tcBorders>
              <w:top w:val="nil"/>
            </w:tcBorders>
            <w:vAlign w:val="center"/>
          </w:tcPr>
          <w:p w14:paraId="0B97A5B7" w14:textId="7B435044" w:rsidR="007C2C42" w:rsidRPr="00974A52" w:rsidRDefault="007C2C42" w:rsidP="007C2C42">
            <w:pPr>
              <w:pStyle w:val="Table"/>
              <w:keepNext w:val="0"/>
              <w:widowControl w:val="0"/>
              <w:rPr>
                <w:rFonts w:asciiTheme="minorHAnsi" w:eastAsiaTheme="minorHAnsi" w:hAnsiTheme="minorHAnsi" w:cstheme="minorBidi"/>
                <w:sz w:val="22"/>
                <w:szCs w:val="22"/>
              </w:rPr>
            </w:pPr>
            <w:r>
              <w:rPr>
                <w:rFonts w:cs="Arial"/>
                <w:szCs w:val="20"/>
              </w:rPr>
              <w:t xml:space="preserve">Target SAP system (S/4HANA) in which the reclassification documents are posted.</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GTW</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Gateway component receiving the Citibank CDF3 statement file.</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TIBCO</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Middleware transforming the CDF3 XML into the ACC_DOCUMENT04 IDoc-XML.</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ACC_DOCUMENT04</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Standard SAP IDoc basic type used for the GL reclassification posting (IFS_P2P_144, written ACCDOCUMENT04 in the IFS), message type ACC_DOCUMENT. Processed by the new program ZPTP_IB_HRS_RECLASS.</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ZUT_T_CAT02</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iShift custom table: G/L account lookup by company code and Product Code (equivalent of ZHRSCITI_GLMAP on P08).</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AIF</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Application Interface Framework – SAP tool used on iShift to monitor and reprocess errors for outbound and inbound interfaces.</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Product Code</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Code of the CDF3 line item (for example L-1101). It gives the G/L account to debit in the reclassification.</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PO / GR</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Purchase order / goods receipt. The goods receipt posts the cost on the P&amp;L account of the PO.</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BAPI_PO_GETDETAIL</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Standard BAPI that returns the data of a PO, including the account assignment (G/L account, cost center).</w:t>
            </w:r>
          </w:p>
        </w:tc>
      </w:tr>
      <w:tr w:rsidR="007C2C42" w:rsidRPr="00685988" w14:paraId="34B5C210" w14:textId="77777777" w:rsidTr="00DE5DB2">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vAlign w:val="center"/>
          </w:tcPr>
          <w:p w14:paraId="1521111F" w14:textId="0A221E96"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BAPI_ACC_DOCUMENT_POST</w:t>
            </w:r>
          </w:p>
        </w:tc>
        <w:tc>
          <w:tcPr>
            <w:tcW w:w="7010" w:type="dxa"/>
            <w:tcBorders>
              <w:top w:val="nil"/>
              <w:left w:val="single" w:sz="4" w:space="0" w:color="auto"/>
              <w:bottom w:val="single" w:sz="4" w:space="0" w:color="auto"/>
              <w:right w:val="single" w:sz="4" w:space="0" w:color="auto"/>
            </w:tcBorders>
            <w:vAlign w:val="center"/>
          </w:tcPr>
          <w:p w14:paraId="309A90E7" w14:textId="36718473" w:rsidR="007C2C42" w:rsidRPr="00974A52" w:rsidRDefault="007C2C42" w:rsidP="007C2C42">
            <w:pPr>
              <w:pStyle w:val="Table"/>
              <w:keepNext w:val="0"/>
              <w:widowControl w:val="0"/>
              <w:spacing w:before="60"/>
              <w:rPr>
                <w:rFonts w:asciiTheme="minorHAnsi" w:eastAsiaTheme="minorHAnsi" w:hAnsiTheme="minorHAnsi" w:cstheme="minorBidi"/>
                <w:sz w:val="22"/>
                <w:szCs w:val="22"/>
              </w:rPr>
            </w:pPr>
            <w:r>
              <w:rPr>
                <w:rFonts w:cs="Arial"/>
                <w:szCs w:val="20"/>
              </w:rPr>
              <w:t xml:space="preserve">Standard BAPI used to post the reclassification document in FI.</w:t>
            </w:r>
          </w:p>
        </w:tc>
      </w:tr>
    </w:tbl>
    <w:p/>
    <w:p/>
    <w:p w14:paraId="23526EEA" w14:textId="77777777" w:rsidR="000D5229" w:rsidRPr="00685988" w:rsidRDefault="007628C5" w:rsidP="005003C2">
      <w:pPr>
        <w:pStyle w:val="Heading1"/>
      </w:pPr>
      <w:bookmarkStart w:id="6" w:name="_Toc232780164"/>
      <w:r>
        <w:t xml:space="preserve">Functional specifications</w:t>
      </w:r>
      <w:bookmarkEnd w:id="6"/>
    </w:p>
    <w:p w14:paraId="23526EEC" w14:textId="77777777" w:rsidR="00FC52B6" w:rsidRDefault="00FC52B6" w:rsidP="00CC713C">
      <w:pPr>
        <w:pStyle w:val="Heading2"/>
        <w:ind w:left="860"/>
      </w:pPr>
      <w:bookmarkStart w:id="7" w:name="_Toc479612403"/>
      <w:bookmarkStart w:id="8" w:name="_Toc232780165"/>
      <w:r>
        <w:t>Overview / Scope</w:t>
      </w:r>
      <w:bookmarkEnd w:id="7"/>
      <w:bookmarkEnd w:id="8"/>
    </w:p>
    <w:p/>
    <w:p>
      <w:pPr>
        <w:spacing w:after="120" w:line="240" w:lineRule="auto"/>
        <w:jc w:val="both"/>
      </w:pPr>
      <w:r>
        <w:rPr>
          <w:rFonts w:eastAsia="Times New Roman" w:cs="Arial"/>
        </w:rPr>
        <w:t xml:space="preserve">This document covers the SAP configuration and enhancement needed in iShift to execute the Citibank HRS reclassification (IFS_P2P_144): GL reclassification of the Citibank statement, where the G/L account of the Product Code is debited and the P&amp;L account of the PO is credited. The posting is direct (no SAP VIM) and is done by the new iShift program ZPTP_IB_HRS_RECLASS.</w:t>
      </w:r>
    </w:p>
    <w:p>
      <w:pPr>
        <w:spacing w:after="120" w:line="240" w:lineRule="auto"/>
        <w:jc w:val="both"/>
      </w:pPr>
      <w:r>
        <w:rPr>
          <w:rFonts w:eastAsia="Times New Roman" w:cs="Arial"/>
        </w:rPr>
        <w:t xml:space="preserve">This document lists all the changes to be done in iShift for the reclassification: new program, inbound IDoc configuration, FI settings, authorizations and AIF interface.</w:t>
      </w:r>
    </w:p>
    <w:p>
      <w:pPr>
        <w:spacing w:after="120" w:line="240" w:lineRule="auto"/>
        <w:jc w:val="both"/>
      </w:pPr>
      <w:r>
        <w:rPr>
          <w:rFonts w:eastAsia="Times New Roman" w:cs="Arial"/>
        </w:rPr>
        <w:t xml:space="preserve">Out of scope: the content and the field-level mapping of the IDoc (IFS_P2P_144), the posting of the incoming HRS invoices (IFS_P2P_143) and the attachment of the HRS PDF invoice (IFS_P2P_145).</w:t>
      </w:r>
    </w:p>
    <w:p w14:paraId="16E3AD73" w14:textId="034F5C91" w:rsidR="005D5C53" w:rsidRPr="00645701" w:rsidRDefault="001B7DEA" w:rsidP="005D5C53">
      <w:pPr>
        <w:pStyle w:val="Heading2"/>
        <w:ind w:left="860"/>
      </w:pPr>
      <w:bookmarkStart w:id="9" w:name="_Toc232780166"/>
      <w:r>
        <w:t>Business Prerequisites</w:t>
      </w:r>
      <w:bookmarkEnd w:id="9"/>
    </w:p>
    <w:p>
      <w:pPr>
        <w:rPr>
          <w:rFonts w:eastAsia="Times New Roman" w:cs="Arial"/>
        </w:rPr>
      </w:pPr>
      <w:r>
        <w:rPr>
          <w:rFonts w:eastAsia="Times New Roman" w:cs="Arial"/>
        </w:rPr>
        <w:t>-</w:t>
        <w:tab/>
        <w:t xml:space="preserve">AIF is already active on iShift and used to monitor other inbound Citibank interfaces.</w:t>
      </w:r>
    </w:p>
    <w:p>
      <w:pPr>
        <w:rPr>
          <w:rFonts w:eastAsia="Times New Roman" w:cs="Arial"/>
        </w:rPr>
      </w:pPr>
      <w:r>
        <w:rPr>
          <w:rFonts w:eastAsia="Times New Roman" w:cs="Arial"/>
        </w:rPr>
        <w:t>-</w:t>
        <w:tab/>
        <w:t xml:space="preserve">The purchase orders referenced by the Citibank statement already exist in iShift (created via eBuy/Coupa).</w:t>
      </w:r>
    </w:p>
    <w:p>
      <w:pPr>
        <w:rPr>
          <w:rFonts w:eastAsia="Times New Roman" w:cs="Arial"/>
        </w:rPr>
      </w:pPr>
      <w:r>
        <w:rPr>
          <w:rFonts w:eastAsia="Times New Roman" w:cs="Arial"/>
        </w:rPr>
        <w:t>-</w:t>
        <w:tab/>
        <w:t xml:space="preserve">The goods receipts are posted, so that each PO line item has a P&amp;L G/L account and a cost center in its account assignment.</w:t>
      </w:r>
    </w:p>
    <w:p>
      <w:pPr>
        <w:rPr>
          <w:rFonts w:eastAsia="Times New Roman" w:cs="Arial"/>
        </w:rPr>
      </w:pPr>
      <w:r>
        <w:rPr>
          <w:rFonts w:eastAsia="Times New Roman" w:cs="Arial"/>
        </w:rPr>
        <w:t>-</w:t>
        <w:tab/>
        <w:t xml:space="preserve">The ZUT_T_CAT02 table is maintained with the G/L accounts to debit (one entry per Product Code and company code).</w:t>
      </w:r>
    </w:p>
    <w:p w14:paraId="23526EF0" w14:textId="77777777" w:rsidR="00FC52B6" w:rsidRPr="00685988" w:rsidRDefault="00FC52B6" w:rsidP="00CC713C">
      <w:pPr>
        <w:pStyle w:val="Heading2"/>
        <w:ind w:left="860"/>
      </w:pPr>
      <w:bookmarkStart w:id="10" w:name="_Toc479612404"/>
      <w:bookmarkStart w:id="11" w:name="_Toc232780167"/>
      <w:r>
        <w:t>Assumptions / Constraints / Limits</w:t>
      </w:r>
      <w:bookmarkEnd w:id="10"/>
      <w:bookmarkEnd w:id="11"/>
    </w:p>
    <w:p/>
    <w:p>
      <w:pPr>
        <w:rPr>
          <w:rFonts w:eastAsia="Times New Roman" w:cs="Arial"/>
        </w:rPr>
      </w:pPr>
      <w:r>
        <w:rPr>
          <w:rFonts w:eastAsia="Times New Roman" w:cs="Arial"/>
        </w:rPr>
        <w:t>-</w:t>
        <w:tab/>
        <w:t xml:space="preserve">The connection between TIBCO and iShift is confirmed to use the IDoc basic type ACC_DOCUMENT04, message type ACC_DOCUMENT, message variant HRS and SADR sender HRS (see EFS_P2P_087).</w:t>
      </w:r>
    </w:p>
    <w:p>
      <w:pPr>
        <w:rPr>
          <w:rFonts w:eastAsia="Times New Roman" w:cs="Arial"/>
        </w:rPr>
      </w:pPr>
      <w:r>
        <w:rPr>
          <w:rFonts w:eastAsia="Times New Roman" w:cs="Arial"/>
        </w:rPr>
        <w:t>-</w:t>
        <w:tab/>
        <w:t xml:space="preserve">This document does not cover the business content or the field mapping of the IDoc, which is addressed by IFS_P2P_144.</w:t>
      </w:r>
    </w:p>
    <w:p>
      <w:pPr>
        <w:rPr>
          <w:rFonts w:eastAsia="Times New Roman" w:cs="Arial"/>
        </w:rPr>
      </w:pPr>
      <w:r>
        <w:rPr>
          <w:rFonts w:eastAsia="Times New Roman" w:cs="Arial"/>
        </w:rPr>
        <w:t>-</w:t>
        <w:tab/>
        <w:t xml:space="preserve">Expected volume: driven by the monthly HRS/Citibank statement.</w:t>
      </w:r>
    </w:p>
    <w:p>
      <w:pPr>
        <w:rPr>
          <w:rFonts w:eastAsia="Times New Roman" w:cs="Arial"/>
        </w:rPr>
      </w:pPr>
      <w:r>
        <w:rPr>
          <w:rFonts w:eastAsia="Times New Roman" w:cs="Arial"/>
        </w:rPr>
        <w:t>-</w:t>
        <w:tab/>
        <w:t xml:space="preserve">The debit lines of the ACC_DOCUMENT04 IDoc have no G/L account. The new program ZPTP_IB_HRS_RECLASS finds it in ZUT_T_CAT02 with the Product Code, and finds the credit account and the cost center with BAPI_PO_GETDETAIL.</w:t>
      </w:r>
    </w:p>
    <w:p>
      <w:pPr>
        <w:rPr>
          <w:rFonts w:eastAsia="Times New Roman" w:cs="Arial"/>
        </w:rPr>
      </w:pPr>
      <w:r>
        <w:rPr>
          <w:rFonts w:eastAsia="Times New Roman" w:cs="Arial"/>
        </w:rPr>
        <w:t>-</w:t>
        <w:tab/>
        <w:t xml:space="preserve">The distribution of the credit over several account assignment lines of a PO line item is not part of this version (TBC).</w:t>
      </w:r>
    </w:p>
    <w:p w14:paraId="23526EF4" w14:textId="77777777" w:rsidR="00FC52B6" w:rsidRPr="00685988" w:rsidRDefault="00FC52B6" w:rsidP="00CC713C">
      <w:pPr>
        <w:pStyle w:val="Heading2"/>
        <w:ind w:left="860"/>
      </w:pPr>
      <w:bookmarkStart w:id="12" w:name="_Toc479612405"/>
      <w:bookmarkStart w:id="13" w:name="_Toc232780168"/>
      <w:r>
        <w:t>Process Flow</w:t>
      </w:r>
      <w:bookmarkEnd w:id="12"/>
      <w:bookmarkEnd w:id="13"/>
      <w:r>
        <w:t xml:space="preserve"> </w:t>
      </w:r>
    </w:p>
    <w:p/>
    <w:p>
      <w:pPr>
        <w:spacing w:after="0" w:line="240" w:lineRule="auto"/>
        <w:jc w:val="both"/>
        <w:rPr>
          <w:rFonts w:eastAsia="Times New Roman" w:cs="Arial"/>
          <w:color w:val="000000"/>
        </w:rPr>
      </w:pPr>
      <w:r>
        <w:rPr>
          <w:rFonts w:eastAsia="Times New Roman" w:cs="Arial"/>
          <w:color w:val="000000"/>
        </w:rPr>
        <w:t>-</w:t>
        <w:tab/>
        <w:t xml:space="preserve">1. TIBCO transforms the Citibank CDF3 statement file received in GTW into an ACC_DOCUMENT04 IDoc-XML (message type ACC_DOCUMENT, message variant HRS, SADR sender HRS) and sends it to iShift.</w:t>
      </w:r>
    </w:p>
    <w:p>
      <w:pPr>
        <w:spacing w:after="0" w:line="240" w:lineRule="auto"/>
        <w:jc w:val="both"/>
        <w:rPr>
          <w:rFonts w:eastAsia="Times New Roman" w:cs="Arial"/>
          <w:color w:val="000000"/>
        </w:rPr>
      </w:pPr>
      <w:r>
        <w:rPr>
          <w:rFonts w:eastAsia="Times New Roman" w:cs="Arial"/>
          <w:color w:val="000000"/>
        </w:rPr>
        <w:t>-</w:t>
        <w:tab/>
        <w:t xml:space="preserve">2. iShift receives the IDoc through the inbound partner profile; the process code linked to the program ZPTP_IB_HRS_RECLASS is triggered (immediately or by background job, TBC).</w:t>
      </w:r>
    </w:p>
    <w:p>
      <w:pPr>
        <w:spacing w:after="0" w:line="240" w:lineRule="auto"/>
        <w:jc w:val="both"/>
        <w:rPr>
          <w:rFonts w:eastAsia="Times New Roman" w:cs="Arial"/>
          <w:color w:val="000000"/>
        </w:rPr>
      </w:pPr>
      <w:r>
        <w:rPr>
          <w:rFonts w:eastAsia="Times New Roman" w:cs="Arial"/>
          <w:color w:val="000000"/>
        </w:rPr>
        <w:t>-</w:t>
        <w:tab/>
        <w:t xml:space="preserve">3. The program reads the header, G/L lines and amounts of the IDoc, and finds the G/L account to debit in ZUT_T_CAT02 from the company code and the Product Code.</w:t>
      </w:r>
    </w:p>
    <w:p>
      <w:pPr>
        <w:spacing w:after="0" w:line="240" w:lineRule="auto"/>
        <w:jc w:val="both"/>
        <w:rPr>
          <w:rFonts w:eastAsia="Times New Roman" w:cs="Arial"/>
          <w:color w:val="000000"/>
        </w:rPr>
      </w:pPr>
      <w:r>
        <w:rPr>
          <w:rFonts w:eastAsia="Times New Roman" w:cs="Arial"/>
          <w:color w:val="000000"/>
        </w:rPr>
        <w:t>-</w:t>
        <w:tab/>
        <w:t xml:space="preserve">4. The program groups the lines by PO number and PO line item and calls BAPI_PO_GETDETAIL to find the P&amp;L account to credit and the cost center.</w:t>
      </w:r>
    </w:p>
    <w:p>
      <w:pPr>
        <w:spacing w:after="0" w:line="240" w:lineRule="auto"/>
        <w:jc w:val="both"/>
        <w:rPr>
          <w:rFonts w:eastAsia="Times New Roman" w:cs="Arial"/>
          <w:color w:val="000000"/>
        </w:rPr>
      </w:pPr>
      <w:r>
        <w:rPr>
          <w:rFonts w:eastAsia="Times New Roman" w:cs="Arial"/>
          <w:color w:val="000000"/>
        </w:rPr>
        <w:t>-</w:t>
        <w:tab/>
        <w:t xml:space="preserve">5. The program builds the document, checks that it is balanced and posts it with BAPI_ACC_DOCUMENT_POST; the IDoc gets status 53 (posted).</w:t>
      </w:r>
    </w:p>
    <w:p>
      <w:pPr>
        <w:spacing w:after="0" w:line="240" w:lineRule="auto"/>
        <w:jc w:val="both"/>
        <w:rPr>
          <w:rFonts w:eastAsia="Times New Roman" w:cs="Arial"/>
          <w:color w:val="000000"/>
        </w:rPr>
      </w:pPr>
      <w:r>
        <w:rPr>
          <w:rFonts w:eastAsia="Times New Roman" w:cs="Arial"/>
          <w:color w:val="000000"/>
        </w:rPr>
        <w:t>-</w:t>
        <w:tab/>
        <w:t xml:space="preserve">6. If a control or the posting fails, nothing is posted, the IDoc gets status 51 and the error is shown in AIF; the IDoc is reprocessed from AIF after correction.</w:t>
      </w:r>
    </w:p>
    <w:p/>
    <w:p/>
    <w:p w14:paraId="1935D093" w14:textId="21DCAD8C" w:rsidR="002C7A49" w:rsidRDefault="000D5229" w:rsidP="00527840">
      <w:pPr>
        <w:pStyle w:val="Heading2"/>
        <w:ind w:left="860"/>
      </w:pPr>
      <w:bookmarkStart w:id="14" w:name="_Toc232780169"/>
      <w:r>
        <w:lastRenderedPageBreak/>
        <w:t>Detailed Functional Description</w:t>
      </w:r>
      <w:bookmarkEnd w:id="14"/>
    </w:p>
    <w:p>
      <w:pPr>
        <w:spacing w:after="120" w:line="240" w:lineRule="auto"/>
        <w:jc w:val="both"/>
      </w:pPr>
      <w:r>
        <w:rPr>
          <w:rFonts w:eastAsia="Times New Roman" w:cs="Arial"/>
        </w:rPr>
        <w:t xml:space="preserve">The table below lists the configuration objects to be set up in iShift for the reclassification. The functional content of the IDoc (fields, mapping) is specified in IFS_P2P_144.</w:t>
      </w:r>
    </w:p>
    <w:p>
      <w:pPr>
        <w:spacing w:after="120" w:line="240" w:lineRule="auto"/>
        <w:jc w:val="both"/>
      </w:pPr>
      <w:r>
        <w:rPr>
          <w:rFonts w:eastAsia="Times New Roman" w:cs="Arial"/>
          <w:b/>
          <w:bCs/>
        </w:rPr>
        <w:t xml:space="preserve">Configuration objects to be set up:</w:t>
      </w:r>
    </w:p>
    <w:tbl>
      <w:tblPr>
        <w:tblStyle w:val="TableGrid"/>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5360"/>
        <w:gridCol w:w="1300"/>
      </w:tblGrid>
      <w:tr>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r>
              <w:rPr>
                <w:rFonts w:eastAsia="Times New Roman" w:cs="Arial"/>
                <w:b/>
                <w:bCs/>
                <w:sz w:val="20"/>
                <w:szCs w:val="20"/>
              </w:rPr>
              <w:t xml:space="preserve">Configuration object</w:t>
            </w:r>
          </w:p>
        </w:tc>
        <w:tc>
          <w:tcPr>
            <w:tcW w:w="5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r>
              <w:rPr>
                <w:rFonts w:eastAsia="Times New Roman" w:cs="Arial"/>
                <w:b/>
                <w:bCs/>
                <w:sz w:val="20"/>
                <w:szCs w:val="20"/>
              </w:rPr>
              <w:t xml:space="preserve">Purpose</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r>
              <w:rPr>
                <w:rFonts w:eastAsia="Times New Roman" w:cs="Arial"/>
                <w:b/>
                <w:bCs/>
                <w:sz w:val="20"/>
                <w:szCs w:val="20"/>
              </w:rPr>
              <w:t xml:space="preserve">Mandatory</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ZUT_T_CAT02 – G/L lookup</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Resolves the G/L account (HKONT) to debit from the company code and the Product Code. One entry per Product Code and company code.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Yes</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ALE/IDoc inbound configuration (ACC_DOCUMENT04)</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Receives the IDoc generated by TIBCO: message type ACC_DOCUMENT, message variant HRS, SADR sender HRS (Typinfo, Partner, Address as described in EFS_P2P_087), process code linked to ZPTP_IB_HRS_RECLASS, inbound partner profile.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Yes</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AIF namespace/interface + bridge enhancement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Captures the IDoc/processing errors of the reclassification in its own AIF interface (ACC_DOCUMENT04).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Yes</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Currency code conversion rule (ISO 4217 numeric to SAP code)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Converts the numeric currency code sent by Citibank (e.g. 978) into the SAP currency (EUR) for ACC_DOCUMENT04. Either an EDI conversion rule in iShift, as on P08, or done in TIBCO.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TBC</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New program ZPTP_IB_HRS_RECLASS (ABAP)</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Inbound processing of the ACC_DOCUMENT04 IDoc: G/L account lookup in ZUT_T_CAT02, PO data with BAPI_PO_GETDETAIL, posting with BAPI_ACC_DOCUMENT_POST.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Yes</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FI settings for the reclassification document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FI document type, field status of the G/L accounts (cost center, assignment), cost elements of the debit and credit accounts.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rFonts w:eastAsia="Times New Roman" w:cs="Arial"/>
                <w:sz w:val="20"/>
                <w:szCs w:val="20"/>
              </w:rPr>
              <w:t xml:space="preserve">Yes</w:t>
            </w:r>
          </w:p>
        </w:tc>
      </w:tr>
    </w:tbl>
    <w:p/>
    <w:p w14:paraId="5A1BD775" w14:textId="16442EFB" w:rsidR="00A95B54" w:rsidRPr="00B20844" w:rsidRDefault="00994535" w:rsidP="00A95B54">
      <w:pPr>
        <w:pStyle w:val="Heading3"/>
        <w:rPr>
          <w:b/>
          <w:bCs/>
        </w:rPr>
      </w:pPr>
      <w:r>
        <w:rPr>
          <w:b/>
          <w:bCs/>
        </w:rPr>
        <w:t xml:space="preserve"> </w:t>
      </w:r>
      <w:bookmarkStart w:id="15" w:name="_Toc232780170"/>
      <w:r>
        <w:rPr>
          <w:b/>
          <w:bCs/>
        </w:rPr>
        <w:t>Custom objects</w:t>
      </w:r>
      <w:bookmarkEnd w:id="15"/>
    </w:p>
    <w:p>
      <w:pPr>
        <w:spacing w:after="120" w:line="240" w:lineRule="auto"/>
        <w:jc w:val="both"/>
      </w:pPr>
      <w:r>
        <w:rPr>
          <w:rFonts w:eastAsia="Times New Roman" w:cs="Arial"/>
        </w:rPr>
        <w:t xml:space="preserve">ZUT_T_CAT02 (G/L lookup, equivalent of ZHRSCITI_GLMAP on P08) and the new program ZPTP_IB_HRS_RECLASS (name proposed, to be confirmed). No other custom table is required for the reclassification.</w:t>
      </w:r>
    </w:p>
    <w:p/>
    <w:p w14:paraId="23526EFA" w14:textId="77777777" w:rsidR="000D5229" w:rsidRDefault="002E4314" w:rsidP="00DF38A9">
      <w:pPr>
        <w:pStyle w:val="Heading1"/>
      </w:pPr>
      <w:bookmarkStart w:id="16" w:name="_Toc232780171"/>
      <w:r>
        <w:t xml:space="preserve">Extension Detailed Specification</w:t>
      </w:r>
      <w:bookmarkEnd w:id="16"/>
    </w:p>
    <w:p w14:paraId="47707197" w14:textId="4DA45F50" w:rsidR="004D7336" w:rsidRPr="00355440" w:rsidRDefault="004D7336" w:rsidP="004D7336">
      <w:pPr>
        <w:pStyle w:val="Heading2"/>
        <w:ind w:left="860"/>
      </w:pPr>
      <w:bookmarkStart w:id="17" w:name="_Toc232780172"/>
      <w:r>
        <w:t>Usage</w:t>
      </w:r>
      <w:bookmarkEnd w:id="17"/>
    </w:p>
    <w:p w14:paraId="0164CEBA" w14:textId="77777777" w:rsidR="004D7336" w:rsidRDefault="004D7336" w:rsidP="00C11443">
      <w:pPr>
        <w:pStyle w:val="ListParagraph"/>
        <w:spacing w:after="0" w:line="240" w:lineRule="auto"/>
        <w:rPr>
          <w:rFonts w:eastAsia="Times New Roman" w:cs="Arial"/>
          <w:i/>
          <w:iCs/>
          <w:color w:val="000000"/>
          <w:shd w:val="clear" w:color="auto" w:fill="00FFFF"/>
        </w:rPr>
      </w:pPr>
    </w:p>
    <w:tbl>
      <w:tblPr>
        <w:tblW w:w="9639" w:type="dxa"/>
        <w:tblInd w:w="15" w:type="dxa"/>
        <w:tblLayout w:type="fixed"/>
        <w:tblCellMar>
          <w:left w:w="0" w:type="dxa"/>
          <w:right w:w="0" w:type="dxa"/>
        </w:tblCellMar>
        <w:tblLook w:val="0000" w:firstRow="0" w:lastRow="0" w:firstColumn="0" w:lastColumn="0" w:noHBand="0" w:noVBand="0"/>
      </w:tblPr>
      <w:tblGrid>
        <w:gridCol w:w="3185"/>
        <w:gridCol w:w="6454"/>
      </w:tblGrid>
      <w:tr w:rsidR="00F95E9D" w:rsidRPr="00C762EE" w14:paraId="23526EFE"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EFC" w14:textId="77777777" w:rsidR="00F95E9D" w:rsidRPr="00643048" w:rsidRDefault="00F95E9D" w:rsidP="00643048">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b/>
                <w:bCs/>
                <w:sz w:val="20"/>
                <w:szCs w:val="20"/>
                <w:lang w:val="de-CH"/>
              </w:rPr>
              <w:t>Short Description</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EFD" w14:textId="7237D450" w:rsidR="00F95E9D" w:rsidRPr="00924D8D" w:rsidRDefault="00422208" w:rsidP="00856B02">
            <w:pPr>
              <w:autoSpaceDE w:val="0"/>
              <w:autoSpaceDN w:val="0"/>
              <w:adjustRightInd w:val="0"/>
              <w:spacing w:before="60" w:after="60" w:line="240" w:lineRule="auto"/>
              <w:rPr>
                <w:rFonts w:eastAsia="Times New Roman" w:cs="Arial"/>
                <w:color w:val="000000"/>
              </w:rPr>
            </w:pPr>
            <w:r>
              <w:rPr>
                <w:rFonts w:eastAsia="Times New Roman" w:cs="Arial"/>
                <w:color w:val="000000"/>
              </w:rPr>
              <w:t xml:space="preserve">SAP configuration, new reclassification program ZPTP_IB_HRS_RECLASS and AIF-based error monitoring for the Citibank HRS reclassification (see IFS_P2P_144)</w:t>
            </w:r>
          </w:p>
        </w:tc>
      </w:tr>
      <w:tr w:rsidR="00E35D6C" w:rsidRPr="00C762EE" w14:paraId="23526F01"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EFF" w14:textId="77777777" w:rsidR="00E35D6C" w:rsidRPr="00643048" w:rsidRDefault="00E35D6C" w:rsidP="00643048">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b/>
                <w:bCs/>
                <w:sz w:val="20"/>
                <w:szCs w:val="20"/>
                <w:lang w:val="de-CH"/>
              </w:rPr>
              <w:t>Volume of data:</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F00" w14:textId="62D8E3E4" w:rsidR="00E35D6C" w:rsidRPr="00924D8D" w:rsidRDefault="009348AE" w:rsidP="005D5C53">
            <w:pPr>
              <w:autoSpaceDE w:val="0"/>
              <w:autoSpaceDN w:val="0"/>
              <w:adjustRightInd w:val="0"/>
              <w:spacing w:before="60" w:after="60" w:line="240" w:lineRule="auto"/>
              <w:rPr>
                <w:rFonts w:eastAsia="Times New Roman" w:cs="Arial"/>
                <w:color w:val="000000"/>
              </w:rPr>
            </w:pPr>
            <w:r>
              <w:rPr>
                <w:rFonts w:eastAsia="Times New Roman" w:cs="Arial"/>
                <w:color w:val="000000"/>
              </w:rPr>
              <w:t xml:space="preserve">Driven by the monthly HRS/Citibank statement (TBC)</w:t>
            </w:r>
          </w:p>
        </w:tc>
      </w:tr>
      <w:tr w:rsidR="00F95E9D" w:rsidRPr="00C762EE" w14:paraId="23526F06"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F02" w14:textId="77777777" w:rsidR="00F95E9D" w:rsidRPr="00C762EE" w:rsidRDefault="00F95E9D" w:rsidP="00856B02">
            <w:pPr>
              <w:autoSpaceDE w:val="0"/>
              <w:autoSpaceDN w:val="0"/>
              <w:adjustRightInd w:val="0"/>
              <w:spacing w:after="0" w:line="240" w:lineRule="auto"/>
              <w:rPr>
                <w:rFonts w:ascii="Arial" w:hAnsi="Arial" w:cs="Arial"/>
                <w:sz w:val="16"/>
                <w:szCs w:val="16"/>
                <w:lang w:val="de-CH"/>
              </w:rPr>
            </w:pPr>
            <w:r>
              <w:rPr>
                <w:rFonts w:ascii="Imago" w:eastAsia="Times New Roman" w:hAnsi="Imago" w:cs="Imago"/>
                <w:b/>
                <w:bCs/>
                <w:sz w:val="20"/>
                <w:szCs w:val="20"/>
                <w:lang w:val="de-CH"/>
              </w:rPr>
              <w:lastRenderedPageBreak/>
              <w:t>Mode:</w:t>
            </w:r>
            <w:r>
              <w:rPr>
                <w:rFonts w:ascii="Arial" w:hAnsi="Arial" w:cs="Arial"/>
                <w:sz w:val="16"/>
                <w:szCs w:val="16"/>
                <w:lang w:val="de-CH"/>
              </w:rPr>
              <w:t xml:space="preserve"> </w:t>
            </w:r>
          </w:p>
          <w:p w14:paraId="23526F03" w14:textId="77777777" w:rsidR="00F95E9D" w:rsidRPr="00C762EE" w:rsidRDefault="00F95E9D" w:rsidP="00856B02">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color w:val="4F81BD"/>
                <w:sz w:val="20"/>
                <w:szCs w:val="20"/>
                <w:lang w:val="de-CH"/>
              </w:rPr>
              <w:t>&lt;Indicate by 'X'&gt;</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F05" w14:textId="2CFF9483" w:rsidR="00F95E9D" w:rsidRPr="00924D8D" w:rsidRDefault="00F95E9D" w:rsidP="00856B02">
            <w:pPr>
              <w:autoSpaceDE w:val="0"/>
              <w:autoSpaceDN w:val="0"/>
              <w:adjustRightInd w:val="0"/>
              <w:spacing w:before="60" w:after="60" w:line="240" w:lineRule="auto"/>
              <w:rPr>
                <w:rFonts w:eastAsia="Times New Roman" w:cs="Arial"/>
                <w:color w:val="000000"/>
              </w:rPr>
            </w:pPr>
            <w:r>
              <w:rPr>
                <w:rFonts w:eastAsia="Times New Roman" w:cs="Arial"/>
                <w:b/>
                <w:bCs/>
                <w:color w:val="000000"/>
              </w:rPr>
              <w:t>(-) Online      (X) Background</w:t>
            </w:r>
            <w:r>
              <w:rPr>
                <w:rFonts w:eastAsia="Times New Roman" w:cs="Arial"/>
                <w:color w:val="000000"/>
              </w:rPr>
              <w:t>      (-) Background</w:t>
            </w:r>
          </w:p>
        </w:tc>
      </w:tr>
      <w:tr w:rsidR="00F95E9D" w:rsidRPr="00C762EE" w14:paraId="23526F0A"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F07" w14:textId="77777777" w:rsidR="00F95E9D" w:rsidRPr="00C762EE" w:rsidRDefault="00F95E9D" w:rsidP="00856B02">
            <w:pPr>
              <w:autoSpaceDE w:val="0"/>
              <w:autoSpaceDN w:val="0"/>
              <w:adjustRightInd w:val="0"/>
              <w:spacing w:after="0" w:line="240" w:lineRule="auto"/>
              <w:rPr>
                <w:rFonts w:ascii="Arial" w:hAnsi="Arial" w:cs="Arial"/>
                <w:sz w:val="16"/>
                <w:szCs w:val="16"/>
                <w:lang w:val="de-CH"/>
              </w:rPr>
            </w:pPr>
            <w:r>
              <w:rPr>
                <w:rFonts w:ascii="Imago" w:eastAsia="Times New Roman" w:hAnsi="Imago" w:cs="Imago"/>
                <w:b/>
                <w:bCs/>
                <w:sz w:val="20"/>
                <w:szCs w:val="20"/>
                <w:lang w:val="de-CH"/>
              </w:rPr>
              <w:t>Frequency:</w:t>
            </w:r>
            <w:r>
              <w:rPr>
                <w:rFonts w:ascii="Arial" w:hAnsi="Arial" w:cs="Arial"/>
                <w:sz w:val="16"/>
                <w:szCs w:val="16"/>
                <w:lang w:val="de-CH"/>
              </w:rPr>
              <w:t xml:space="preserve"> </w:t>
            </w:r>
          </w:p>
          <w:p w14:paraId="23526F08" w14:textId="77777777" w:rsidR="00F95E9D" w:rsidRPr="00C762EE" w:rsidRDefault="00F95E9D" w:rsidP="00856B02">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color w:val="4F81BD"/>
                <w:sz w:val="20"/>
                <w:szCs w:val="20"/>
                <w:lang w:val="de-CH"/>
              </w:rPr>
              <w:t>&lt;Indicate by 'X'&gt;</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F09" w14:textId="573AD738" w:rsidR="00234A30" w:rsidRPr="00234A30" w:rsidRDefault="00F95E9D" w:rsidP="00856B02">
            <w:pPr>
              <w:autoSpaceDE w:val="0"/>
              <w:autoSpaceDN w:val="0"/>
              <w:adjustRightInd w:val="0"/>
              <w:spacing w:before="60" w:after="60" w:line="240" w:lineRule="auto"/>
              <w:rPr>
                <w:rFonts w:eastAsia="Times New Roman" w:cs="Arial"/>
                <w:b/>
                <w:bCs/>
                <w:color w:val="000000"/>
              </w:rPr>
            </w:pPr>
            <w:r>
              <w:rPr>
                <w:rFonts w:eastAsia="Times New Roman" w:cs="Arial"/>
                <w:color w:val="000000"/>
              </w:rPr>
              <w:t xml:space="preserve"> (-) Daily       (-) Weekly      (-) Monthly     (-) Biweekly      </w:t>
            </w:r>
            <w:r>
              <w:rPr>
                <w:rFonts w:eastAsia="Times New Roman" w:cs="Arial"/>
                <w:b/>
                <w:bCs/>
                <w:color w:val="000000"/>
              </w:rPr>
              <w:t xml:space="preserve">(X) Others, </w:t>
            </w:r>
            <w:r>
              <w:rPr>
                <w:rFonts w:eastAsia="Times New Roman" w:cs="Arial"/>
                <w:color w:val="000000"/>
              </w:rPr>
              <w:t xml:space="preserve">please specify: </w:t>
            </w:r>
            <w:r>
              <w:rPr>
                <w:rFonts w:eastAsia="Times New Roman" w:cs="Arial"/>
                <w:b/>
                <w:bCs/>
                <w:color w:val="000000"/>
              </w:rPr>
              <w:t>triggered by the monthly Citibank statement</w:t>
            </w:r>
          </w:p>
        </w:tc>
      </w:tr>
    </w:tbl>
    <w:p/>
    <w:p/>
    <w:p w14:paraId="2E6C362E" w14:textId="44576069" w:rsidR="00BE7566" w:rsidRPr="00355440" w:rsidRDefault="00BE7566" w:rsidP="00355440">
      <w:pPr>
        <w:pStyle w:val="Heading2"/>
        <w:ind w:left="860"/>
      </w:pPr>
      <w:bookmarkStart w:id="18" w:name="_Toc232780173"/>
      <w:r>
        <w:t xml:space="preserve">Business logic &amp; Filtering Conditions</w:t>
      </w:r>
      <w:bookmarkEnd w:id="18"/>
    </w:p>
    <w:p/>
    <w:p>
      <w:pPr>
        <w:spacing w:after="120" w:line="240" w:lineRule="auto"/>
        <w:jc w:val="both"/>
      </w:pPr>
      <w:r>
        <w:rPr>
          <w:rFonts w:eastAsia="Times New Roman" w:cs="Arial"/>
        </w:rPr>
        <w:t xml:space="preserve">Triggering event: reception of the ACC_DOCUMENT04 IDoc generated by TIBCO from the Citibank statement. The AIF bridge monitors these IDocs (processed by ZPTP_IB_HRS_RECLASS). Any IDoc left in an error/exception status is captured and pushed into the dedicated AIF namespace/interface, making it visible and actionable in the AIF error monitor.</w:t>
      </w:r>
    </w:p>
    <w:p>
      <w:pPr>
        <w:spacing w:after="120" w:line="240" w:lineRule="auto"/>
        <w:jc w:val="both"/>
      </w:pPr>
      <w:r>
        <w:rPr>
          <w:rFonts w:eastAsia="Times New Roman" w:cs="Arial"/>
        </w:rPr>
        <w:t xml:space="preserve">The message type, IDoc type, message variant and sender to be used for the IDoc posting in iShift (EFS_P2P_087) are:</w:t>
      </w:r>
    </w:p>
    <w:p>
      <w:pPr>
        <w:pStyle w:val="ListParagraph"/>
        <w:numPr>
          <w:ilvl w:val="0"/>
          <w:numId w:val="2"/>
        </w:numPr>
        <w:spacing w:after="60" w:line="240" w:lineRule="auto"/>
        <w:jc w:val="both"/>
      </w:pPr>
      <w:r>
        <w:rPr>
          <w:rFonts w:eastAsia="Times New Roman" w:cs="Arial"/>
        </w:rPr>
        <w:t xml:space="preserve">Name space: PP_IF</w:t>
      </w:r>
    </w:p>
    <w:p>
      <w:pPr>
        <w:pStyle w:val="ListParagraph"/>
        <w:numPr>
          <w:ilvl w:val="0"/>
          <w:numId w:val="2"/>
        </w:numPr>
        <w:spacing w:after="60" w:line="240" w:lineRule="auto"/>
        <w:jc w:val="both"/>
      </w:pPr>
      <w:r>
        <w:rPr>
          <w:rFonts w:eastAsia="Times New Roman" w:cs="Arial"/>
        </w:rPr>
        <w:t xml:space="preserve">Interface name: IB_RCL_PST (proposed, own interface for ACC_DOCUMENT04)</w:t>
      </w:r>
    </w:p>
    <w:p>
      <w:pPr>
        <w:pStyle w:val="ListParagraph"/>
        <w:numPr>
          <w:ilvl w:val="0"/>
          <w:numId w:val="2"/>
        </w:numPr>
        <w:spacing w:after="60" w:line="240" w:lineRule="auto"/>
        <w:jc w:val="both"/>
      </w:pPr>
      <w:r>
        <w:rPr>
          <w:rFonts w:eastAsia="Times New Roman" w:cs="Arial"/>
        </w:rPr>
        <w:t xml:space="preserve">IDoc type: ACC_DOCUMENT04</w:t>
      </w:r>
    </w:p>
    <w:p>
      <w:pPr>
        <w:pStyle w:val="ListParagraph"/>
        <w:numPr>
          <w:ilvl w:val="0"/>
          <w:numId w:val="2"/>
        </w:numPr>
        <w:spacing w:after="60" w:line="240" w:lineRule="auto"/>
        <w:jc w:val="both"/>
      </w:pPr>
      <w:r>
        <w:rPr>
          <w:rFonts w:eastAsia="Times New Roman" w:cs="Arial"/>
        </w:rPr>
        <w:t xml:space="preserve">Message type: ACC_DOCUMENT</w:t>
      </w:r>
    </w:p>
    <w:p>
      <w:pPr>
        <w:pStyle w:val="ListParagraph"/>
        <w:numPr>
          <w:ilvl w:val="0"/>
          <w:numId w:val="2"/>
        </w:numPr>
        <w:spacing w:after="60" w:line="240" w:lineRule="auto"/>
        <w:jc w:val="both"/>
      </w:pPr>
      <w:r>
        <w:rPr>
          <w:rFonts w:eastAsia="Times New Roman" w:cs="Arial"/>
        </w:rPr>
        <w:t xml:space="preserve">Message variant: HRS, so that the process code can be selected for this flow</w:t>
      </w:r>
    </w:p>
    <w:p>
      <w:pPr>
        <w:pStyle w:val="ListParagraph"/>
        <w:numPr>
          <w:ilvl w:val="0"/>
          <w:numId w:val="2"/>
        </w:numPr>
        <w:spacing w:after="60" w:line="240" w:lineRule="auto"/>
        <w:jc w:val="both"/>
      </w:pPr>
      <w:r>
        <w:rPr>
          <w:rFonts w:eastAsia="Times New Roman" w:cs="Arial"/>
        </w:rPr>
        <w:t xml:space="preserve">Sender (SADR): HRS</w:t>
      </w:r>
    </w:p>
    <w:p/>
    <w:tbl>
      <w:tblPr>
        <w:tblStyle w:val="TableGrid"/>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5200"/>
        <w:gridCol w:w="1560"/>
      </w:tblGrid>
      <w:tr w:rsidR="00B77F5F" w14:paraId="6011C638" w14:textId="77777777" w:rsidTr="007E1C39">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F2CC39A" w14:textId="77777777" w:rsidR="00B77F5F" w:rsidRDefault="00B77F5F" w:rsidP="007E1C39">
            <w:r>
              <w:rPr>
                <w:rFonts w:eastAsia="Times New Roman" w:cs="Arial"/>
                <w:b/>
                <w:bCs/>
                <w:sz w:val="20"/>
                <w:szCs w:val="20"/>
              </w:rPr>
              <w:t>Input field</w:t>
            </w:r>
          </w:p>
        </w:tc>
        <w:tc>
          <w:tcPr>
            <w:tcW w:w="5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358DFD6" w14:textId="77777777" w:rsidR="00B77F5F" w:rsidRDefault="00B77F5F" w:rsidP="007E1C39">
            <w:r>
              <w:rPr>
                <w:rFonts w:eastAsia="Times New Roman" w:cs="Arial"/>
                <w:b/>
                <w:bCs/>
                <w:sz w:val="20"/>
                <w:szCs w:val="20"/>
              </w:rPr>
              <w:t>Characteristics</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38FD602" w14:textId="77777777" w:rsidR="00B77F5F" w:rsidRDefault="00B77F5F" w:rsidP="007E1C39">
            <w:r>
              <w:rPr>
                <w:rFonts w:eastAsia="Times New Roman" w:cs="Arial"/>
                <w:b/>
                <w:bCs/>
                <w:sz w:val="20"/>
                <w:szCs w:val="20"/>
              </w:rPr>
              <w:t>Default</w:t>
            </w:r>
          </w:p>
        </w:tc>
      </w:tr>
      <w:tr w:rsidR="00B77F5F" w14:paraId="381187A2" w14:textId="77777777" w:rsidTr="007E1C39">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E34BA" w14:textId="77777777" w:rsidR="00B77F5F" w:rsidRDefault="00B77F5F" w:rsidP="007E1C39">
            <w:r>
              <w:rPr>
                <w:rFonts w:eastAsia="Times New Roman" w:cs="Arial"/>
                <w:sz w:val="20"/>
                <w:szCs w:val="20"/>
              </w:rPr>
              <w:t xml:space="preserve">Monitored message types</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98A00" w14:textId="77777777" w:rsidR="00B77F5F" w:rsidRDefault="00B77F5F" w:rsidP="007E1C39">
            <w:r>
              <w:rPr>
                <w:rFonts w:eastAsia="Times New Roman" w:cs="Arial"/>
                <w:sz w:val="20"/>
                <w:szCs w:val="20"/>
              </w:rPr>
              <w:t xml:space="preserve">ACC_DOCUMENT04 (message type ACC_DOCUMENT, message variant HRS).</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01850" w14:textId="77777777" w:rsidR="00B77F5F" w:rsidRDefault="00B77F5F" w:rsidP="007E1C39">
            <w:r>
              <w:rPr>
                <w:rFonts w:eastAsia="Times New Roman" w:cs="Arial"/>
                <w:sz w:val="20"/>
                <w:szCs w:val="20"/>
              </w:rPr>
              <w:t xml:space="preserve">–</w:t>
            </w:r>
          </w:p>
        </w:tc>
      </w:tr>
      <w:tr w:rsidR="00B77F5F" w14:paraId="381187A2" w14:textId="77777777" w:rsidTr="007E1C39">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E34BA" w14:textId="77777777" w:rsidR="00B77F5F" w:rsidRDefault="00B77F5F" w:rsidP="007E1C39">
            <w:r>
              <w:rPr>
                <w:rFonts w:eastAsia="Times New Roman" w:cs="Arial"/>
                <w:sz w:val="20"/>
                <w:szCs w:val="20"/>
              </w:rPr>
              <w:t xml:space="preserve">Monitored status codes</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98A00" w14:textId="77777777" w:rsidR="00B77F5F" w:rsidRDefault="00B77F5F" w:rsidP="007E1C39">
            <w:r>
              <w:rPr>
                <w:rFonts w:eastAsia="Times New Roman" w:cs="Arial"/>
                <w:sz w:val="20"/>
                <w:szCs w:val="20"/>
              </w:rPr>
              <w:t xml:space="preserve">Inbound error or exception statuses (e.g. IDoc not posted, G/L lookup failure, PO or PO account not found, posting refused).</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01850" w14:textId="77777777" w:rsidR="00B77F5F" w:rsidRDefault="00B77F5F" w:rsidP="007E1C39">
            <w:r>
              <w:rPr>
                <w:rFonts w:eastAsia="Times New Roman" w:cs="Arial"/>
                <w:sz w:val="20"/>
                <w:szCs w:val="20"/>
              </w:rPr>
              <w:t xml:space="preserve">–</w:t>
            </w:r>
          </w:p>
        </w:tc>
      </w:tr>
      <w:tr w:rsidR="00B77F5F" w14:paraId="381187A2" w14:textId="77777777" w:rsidTr="007E1C39">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E34BA" w14:textId="77777777" w:rsidR="00B77F5F" w:rsidRDefault="00B77F5F" w:rsidP="007E1C39">
            <w:r>
              <w:rPr>
                <w:rFonts w:eastAsia="Times New Roman" w:cs="Arial"/>
                <w:sz w:val="20"/>
                <w:szCs w:val="20"/>
              </w:rPr>
              <w:t xml:space="preserve">AIF Namespace / Interface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98A00" w14:textId="77777777" w:rsidR="00B77F5F" w:rsidRDefault="00B77F5F" w:rsidP="007E1C39">
            <w:r>
              <w:rPr>
                <w:rFonts w:eastAsia="Times New Roman" w:cs="Arial"/>
                <w:sz w:val="20"/>
                <w:szCs w:val="20"/>
              </w:rPr>
              <w:t xml:space="preserve">PP_IF / IB_RCL_PST (proposed, to be defined in AIF).</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01850" w14:textId="77777777" w:rsidR="00B77F5F" w:rsidRDefault="00B77F5F" w:rsidP="007E1C39">
            <w:r>
              <w:rPr>
                <w:rFonts w:eastAsia="Times New Roman" w:cs="Arial"/>
                <w:sz w:val="20"/>
                <w:szCs w:val="20"/>
              </w:rPr>
              <w:t xml:space="preserve">–</w:t>
            </w:r>
          </w:p>
        </w:tc>
      </w:tr>
      <w:tr w:rsidR="00B77F5F" w14:paraId="381187A2" w14:textId="77777777" w:rsidTr="007E1C39">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E34BA" w14:textId="77777777" w:rsidR="00B77F5F" w:rsidRDefault="00B77F5F" w:rsidP="007E1C39">
            <w:r>
              <w:rPr>
                <w:rFonts w:eastAsia="Times New Roman" w:cs="Arial"/>
                <w:sz w:val="20"/>
                <w:szCs w:val="20"/>
              </w:rPr>
              <w:t xml:space="preserve">Monitoring frequency</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98A00" w14:textId="77777777" w:rsidR="00B77F5F" w:rsidRDefault="00B77F5F" w:rsidP="007E1C39">
            <w:r>
              <w:rPr>
                <w:rFonts w:eastAsia="Times New Roman" w:cs="Arial"/>
                <w:sz w:val="20"/>
                <w:szCs w:val="20"/>
              </w:rPr>
              <w:t xml:space="preserve">Via the AIF error monitor.</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01850" w14:textId="77777777" w:rsidR="00B77F5F" w:rsidRDefault="00B77F5F" w:rsidP="007E1C39">
            <w:r>
              <w:rPr>
                <w:rFonts w:eastAsia="Times New Roman" w:cs="Arial"/>
                <w:sz w:val="20"/>
                <w:szCs w:val="20"/>
              </w:rPr>
              <w:t xml:space="preserve">–</w:t>
            </w:r>
          </w:p>
        </w:tc>
      </w:tr>
    </w:tbl>
    <w:p/>
    <w:p w14:paraId="3567EB7B" w14:textId="4F557CD3" w:rsidR="0004533B" w:rsidRPr="00355440" w:rsidRDefault="0004533B" w:rsidP="0004533B">
      <w:pPr>
        <w:pStyle w:val="Heading2"/>
        <w:ind w:left="860"/>
      </w:pPr>
      <w:bookmarkStart w:id="19" w:name="_Toc232780174"/>
      <w:r>
        <w:t>SAP function to enhance</w:t>
      </w:r>
      <w:bookmarkEnd w:id="19"/>
    </w:p>
    <w:p/>
    <w:p>
      <w:pPr>
        <w:spacing w:after="120" w:line="240" w:lineRule="auto"/>
        <w:jc w:val="both"/>
      </w:pPr>
      <w:r>
        <w:rPr>
          <w:rFonts w:eastAsia="Times New Roman" w:cs="Arial"/>
        </w:rPr>
        <w:t xml:space="preserve">AIF configuration to capture the IDoc processing status and to allow monitoring.</w:t>
      </w:r>
    </w:p>
    <w:p>
      <w:pPr>
        <w:spacing w:after="120" w:line="240" w:lineRule="auto"/>
        <w:jc w:val="both"/>
      </w:pPr>
      <w:r>
        <w:rPr>
          <w:rFonts w:eastAsia="Times New Roman" w:cs="Arial"/>
        </w:rPr>
        <w:t xml:space="preserve">New program ZPTP_IB_HRS_RECLASS (name proposed) for the reclassification (IFS_P2P_144): inbound processing function of the ACC_DOCUMENT04 IDoc, linked to a new process code (WE42) and assigned to the message type (WE57).</w:t>
      </w:r>
    </w:p>
    <w:p>
      <w:pPr>
        <w:spacing w:after="120" w:line="240" w:lineRule="auto"/>
        <w:jc w:val="both"/>
      </w:pPr>
      <w:r>
        <w:rPr>
          <w:rFonts w:eastAsia="Times New Roman" w:cs="Arial"/>
        </w:rPr>
        <w:t xml:space="preserve">The program reads the segments E1BPACHE09 (header), E1BPACGL09 (G/L lines) and E1BPACCR09 (amounts), the Product Codes (REF_KEY_1) and the PO references (PO_NUMBER, PO_ITEM) of the lines, and the G/L account to debit in ZUT_T_CAT02; it groups the lines by PO number and PO line item and calls BAPI_PO_GETDETAIL (PO_ITEM_ACCOUNT_ASSIGNMENT: GL_ACCOUNT, COSTCENTER, WBS_ELEMENT, ORDERID) to find the P&amp;L account to credit and the cost center.</w:t>
      </w:r>
    </w:p>
    <w:p>
      <w:pPr>
        <w:spacing w:after="120" w:line="240" w:lineRule="auto"/>
        <w:jc w:val="both"/>
      </w:pPr>
      <w:r>
        <w:rPr>
          <w:rFonts w:eastAsia="Times New Roman" w:cs="Arial"/>
        </w:rPr>
        <w:t xml:space="preserve">The program builds the document with debit amounts positive and credit amounts negative (reversed if DebitOrCreditIndicator = C), the amounts of the CDF3 file, the cost center of the PO and ALLOC_NMBR = PO number + PO line item; it checks that the document is balanced, posts it with BAPI_ACC_DOCUMENT_POST and BAPI_TRANSACTION_COMMIT, and sets the IDoc status (53 posted / 51 error).</w:t>
      </w:r>
    </w:p>
    <w:p>
      <w:pPr>
        <w:spacing w:after="120" w:line="240" w:lineRule="auto"/>
        <w:jc w:val="both"/>
      </w:pPr>
      <w:r>
        <w:rPr>
          <w:rFonts w:eastAsia="Times New Roman" w:cs="Arial"/>
        </w:rPr>
        <w:t xml:space="preserve">Errors (missing ZUT_T_CAT02 entry, PO not found, no account assignment, posting refused) are returned in the IDoc status record and shown in the AIF interface of the reclassification. The IDoc can be reprocessed after the correction. No selection screen: the program is event driven by the IDoc.</w:t>
      </w:r>
    </w:p>
    <w:p>
      <w:pPr>
        <w:spacing w:after="120" w:line="240" w:lineRule="auto"/>
        <w:jc w:val="both"/>
      </w:pPr>
      <w:r>
        <w:rPr>
          <w:rFonts w:eastAsia="Times New Roman" w:cs="Arial"/>
        </w:rPr>
        <w:t xml:space="preserve">Field mapping of the IDoc: see IFS_P2P_144, section 3.3, and the workbook iShift_ACCDOCUMENT04_Mapping_Reclassification.xlsx.</w:t>
      </w:r>
    </w:p>
    <w:p w14:paraId="278D46CD" w14:textId="19ECB6FD" w:rsidR="00BE7566" w:rsidRPr="00355440" w:rsidRDefault="00BE7566" w:rsidP="00355440">
      <w:pPr>
        <w:pStyle w:val="Heading2"/>
        <w:ind w:left="860"/>
      </w:pPr>
      <w:bookmarkStart w:id="20" w:name="_Toc232780175"/>
      <w:r>
        <w:t>Expected results</w:t>
      </w:r>
      <w:bookmarkEnd w:id="20"/>
    </w:p>
    <w:p/>
    <w:p>
      <w:pPr>
        <w:spacing w:after="120" w:line="240" w:lineRule="auto"/>
        <w:jc w:val="both"/>
      </w:pPr>
      <w:r>
        <w:rPr>
          <w:rFonts w:eastAsia="Times New Roman" w:cs="Arial"/>
        </w:rPr>
        <w:t xml:space="preserve">The ACC_DOCUMENT04 IDocs are posted as G/L reclassification documents in iShift (without SAP VIM). Each reclassification document debits the G/L account of the Product Code and credits the P&amp;L account of the PO for the amount of the CDF3 file, with the cost center of the PO. Any error is visible in AIF, consistent with the monitoring approach already used for other interfaces.</w:t>
      </w:r>
    </w:p>
    <w:p w14:paraId="63AB380D" w14:textId="77777777" w:rsidR="00ED0FBC" w:rsidRDefault="00ED0FBC" w:rsidP="00ED0FBC">
      <w:pPr>
        <w:pStyle w:val="Heading2"/>
        <w:ind w:left="860"/>
      </w:pPr>
      <w:bookmarkStart w:id="21" w:name="_Toc482860284"/>
      <w:bookmarkStart w:id="22" w:name="_Toc232780176"/>
      <w:r>
        <w:t>Reuse considerations</w:t>
      </w:r>
      <w:bookmarkEnd w:id="21"/>
      <w:bookmarkEnd w:id="22"/>
    </w:p>
    <w:p/>
    <w:p>
      <w:pPr>
        <w:spacing w:after="120" w:line="240" w:lineRule="auto"/>
        <w:jc w:val="both"/>
      </w:pPr>
      <w:r>
        <w:rPr>
          <w:rFonts w:eastAsia="Times New Roman" w:cs="Arial"/>
        </w:rPr>
        <w:t xml:space="preserve">AIF is already active and used for other outbound and inbound interfaces on iShift; the existing AIF namespace(s)/interface(s) (/AIF/CUST) used for incoming invoices could be reused for the Citibank HRS flow.</w:t>
      </w:r>
    </w:p>
    <w:p>
      <w:pPr>
        <w:spacing w:after="120" w:line="240" w:lineRule="auto"/>
        <w:jc w:val="both"/>
      </w:pPr>
      <w:r>
        <w:rPr>
          <w:rFonts w:eastAsia="Times New Roman" w:cs="Arial"/>
        </w:rPr>
        <w:t xml:space="preserve">The standard BAPIs BAPI_PO_GETDETAIL, BAPI_ACC_DOCUMENT_POST and BAPI_TRANSACTION_COMMIT are reused. The standard IDoc type ACC_DOCUMENT04 is used without extension; only the processing program is new. The IDoc settings (Typinfo, Partner, Address) follow EFS_P2P_087.</w:t>
      </w:r>
    </w:p>
    <w:p w14:paraId="6B02BF71" w14:textId="77777777" w:rsidR="00ED0FBC" w:rsidRPr="00355440" w:rsidRDefault="00ED0FBC" w:rsidP="00ED0FBC">
      <w:pPr>
        <w:pStyle w:val="Heading2"/>
        <w:ind w:left="860"/>
      </w:pPr>
      <w:bookmarkStart w:id="23" w:name="_Toc232780177"/>
      <w:r>
        <w:lastRenderedPageBreak/>
        <w:t>Transaction</w:t>
      </w:r>
      <w:bookmarkEnd w:id="23"/>
    </w:p>
    <w:p/>
    <w:p>
      <w:pPr>
        <w:spacing w:after="120" w:line="240" w:lineRule="auto"/>
        <w:jc w:val="both"/>
      </w:pPr>
      <w:r>
        <w:rPr>
          <w:rFonts w:eastAsia="Times New Roman" w:cs="Arial"/>
        </w:rPr>
        <w:t xml:space="preserve">AIF error monitor, WE02/WE05/BD87 (IDoc monitor), WE19 (IDoc test tool), WE20/WE42/WE57/WE82/BD54 (inbound IDoc configuration), SE38/SE37 (program), SM30 (maintenance of ZUT_T_CAT02), FB03 (display of the posted document), FBN1/OBA7/OB52 (number range, document type, posting periods).</w:t>
      </w:r>
    </w:p>
    <w:p w14:paraId="7F8CB678" w14:textId="00C5722A" w:rsidR="00464110" w:rsidRPr="00355440" w:rsidRDefault="00464110" w:rsidP="000E1728">
      <w:pPr>
        <w:pStyle w:val="Heading2"/>
      </w:pPr>
      <w:bookmarkStart w:id="24" w:name="_Toc232780178"/>
      <w:r>
        <w:t>Customizing &amp; Configuration prerequisites</w:t>
      </w:r>
      <w:bookmarkEnd w:id="24"/>
    </w:p>
    <w:p>
      <w:pPr>
        <w:spacing w:after="120" w:line="240" w:lineRule="auto"/>
        <w:jc w:val="both"/>
      </w:pPr>
      <w:r>
        <w:rPr>
          <w:rFonts w:eastAsia="Times New Roman" w:cs="Arial"/>
        </w:rPr>
        <w:t xml:space="preserve">The following configuration is required:</w:t>
      </w:r>
    </w:p>
    <w:p>
      <w:pPr>
        <w:pStyle w:val="ListParagraph"/>
        <w:numPr>
          <w:ilvl w:val="0"/>
          <w:numId w:val="2"/>
        </w:numPr>
        <w:spacing w:after="60" w:line="240" w:lineRule="auto"/>
        <w:jc w:val="both"/>
      </w:pPr>
      <w:r>
        <w:rPr>
          <w:rFonts w:eastAsia="Times New Roman" w:cs="Arial"/>
        </w:rPr>
        <w:t xml:space="preserve">ZUT_T_CAT02 entries: company code + Product Code → HKONT (see the reference table in IFS_P2P_144, Appendix; one entry per Product Code and iShift company code). An unmapped Product Code stops the posting.</w:t>
      </w:r>
    </w:p>
    <w:p>
      <w:pPr>
        <w:pStyle w:val="ListParagraph"/>
        <w:numPr>
          <w:ilvl w:val="0"/>
          <w:numId w:val="2"/>
        </w:numPr>
        <w:spacing w:after="60" w:line="240" w:lineRule="auto"/>
        <w:jc w:val="both"/>
      </w:pPr>
      <w:r>
        <w:rPr>
          <w:rFonts w:eastAsia="Times New Roman" w:cs="Arial"/>
        </w:rPr>
        <w:t xml:space="preserve">ACC_DOCUMENT04 inbound configuration: IDoc basic type ACC_DOCUMENT04, message type ACC_DOCUMENT, message variant HRS, SADR sender HRS, sender logical system of TIBCO (partner type LS) – Typinfo, Partner and Address settings as described in EFS_P2P_087; new process code (WE42) linked to the program ZPTP_IB_HRS_RECLASS and to the message type (WE57); inbound partner profile (WE20); IDoc processing mode (immediate or background job) TBC.</w:t>
      </w:r>
    </w:p>
    <w:p>
      <w:pPr>
        <w:pStyle w:val="ListParagraph"/>
        <w:numPr>
          <w:ilvl w:val="0"/>
          <w:numId w:val="2"/>
        </w:numPr>
        <w:spacing w:after="60" w:line="240" w:lineRule="auto"/>
        <w:jc w:val="both"/>
      </w:pPr>
      <w:r>
        <w:rPr>
          <w:rFonts w:eastAsia="Times New Roman" w:cs="Arial"/>
        </w:rPr>
        <w:t xml:space="preserve">Currency code conversion: the CDF3 file carries ISO 4217 numeric codes (e.g. 978). The conversion to the SAP code (EUR) is done either in TIBCO or, as on P08, by an EDI conversion rule in iShift. To be decided with the Integration team.</w:t>
      </w:r>
    </w:p>
    <w:p>
      <w:pPr>
        <w:pStyle w:val="ListParagraph"/>
        <w:numPr>
          <w:ilvl w:val="0"/>
          <w:numId w:val="2"/>
        </w:numPr>
        <w:spacing w:after="60" w:line="240" w:lineRule="auto"/>
        <w:jc w:val="both"/>
      </w:pPr>
      <w:r>
        <w:rPr>
          <w:rFonts w:eastAsia="Times New Roman" w:cs="Arial"/>
        </w:rPr>
        <w:t xml:space="preserve">FI document type for the reclassification (a dedicated type is recommended) with its number range (OBA7, FBN1) and the posting period open (OB52). The posting date rule is TBC with the FI team.</w:t>
      </w:r>
    </w:p>
    <w:p>
      <w:pPr>
        <w:pStyle w:val="ListParagraph"/>
        <w:numPr>
          <w:ilvl w:val="0"/>
          <w:numId w:val="2"/>
        </w:numPr>
        <w:spacing w:after="60" w:line="240" w:lineRule="auto"/>
        <w:jc w:val="both"/>
      </w:pPr>
      <w:r>
        <w:rPr>
          <w:rFonts w:eastAsia="Times New Roman" w:cs="Arial"/>
        </w:rPr>
        <w:t xml:space="preserve">G/L accounts: the debit accounts of ZUT_T_CAT02 and the credit accounts of the POs must exist in the company code, be open for posting and, if P&amp;L accounts, be cost elements. The field status must accept the cost center (and WBS element / internal order if used) and the assignment field.</w:t>
      </w:r>
    </w:p>
    <w:p>
      <w:pPr>
        <w:pStyle w:val="ListParagraph"/>
        <w:numPr>
          <w:ilvl w:val="0"/>
          <w:numId w:val="2"/>
        </w:numPr>
        <w:spacing w:after="60" w:line="240" w:lineRule="auto"/>
        <w:jc w:val="both"/>
      </w:pPr>
      <w:r>
        <w:rPr>
          <w:rFonts w:eastAsia="Times New Roman" w:cs="Arial"/>
        </w:rPr>
        <w:t xml:space="preserve">Authorizations of the IDoc user: F_BKPF_BUK, F_BKPF_BLA, F_BKPF_KOA for the FI posting; M_BEST_BSA and M_BEST_WRK to read the POs. Authorization trace with SU53 / ST01 during the tests.</w:t>
      </w:r>
    </w:p>
    <w:p>
      <w:pPr>
        <w:pStyle w:val="ListParagraph"/>
        <w:numPr>
          <w:ilvl w:val="0"/>
          <w:numId w:val="2"/>
        </w:numPr>
        <w:spacing w:after="60" w:line="240" w:lineRule="auto"/>
        <w:jc w:val="both"/>
      </w:pPr>
      <w:r>
        <w:rPr>
          <w:rFonts w:eastAsia="Times New Roman" w:cs="Arial"/>
        </w:rPr>
        <w:t xml:space="preserve">Transport: the new program, the process code and the table entries are transported through the iShift landscape (transport request to be defined).</w:t>
      </w:r>
    </w:p>
    <w:p/>
    <w:p/>
    <w:p w14:paraId="23526F11" w14:textId="5DCFA6B5" w:rsidR="00ED264C" w:rsidRPr="00ED264C" w:rsidRDefault="00355440" w:rsidP="00C11443">
      <w:pPr>
        <w:pStyle w:val="Heading1"/>
        <w:autoSpaceDE w:val="0"/>
        <w:autoSpaceDN w:val="0"/>
        <w:adjustRightInd w:val="0"/>
        <w:spacing w:before="179"/>
        <w:rPr>
          <w:rFonts w:ascii="Imago" w:eastAsia="Times New Roman" w:hAnsi="Imago" w:cs="Imago"/>
          <w:bCs/>
          <w:sz w:val="20"/>
          <w:lang w:val="de-CH"/>
        </w:rPr>
      </w:pPr>
      <w:bookmarkStart w:id="25" w:name="_Toc232780179"/>
      <w:r>
        <w:t>Solution Integration Considerations</w:t>
      </w:r>
      <w:bookmarkEnd w:id="25"/>
    </w:p>
    <w:p>
      <w:pPr>
        <w:spacing w:after="120" w:line="240" w:lineRule="auto"/>
        <w:jc w:val="both"/>
      </w:pPr>
      <w:r>
        <w:rPr>
          <w:rFonts w:eastAsia="Times New Roman" w:cs="Arial"/>
        </w:rPr>
        <w:t xml:space="preserve">The following solution elements are impacted:</w:t>
      </w:r>
    </w:p>
    <w:p>
      <w:pPr>
        <w:pStyle w:val="ListParagraph"/>
        <w:numPr>
          <w:ilvl w:val="0"/>
          <w:numId w:val="2"/>
        </w:numPr>
        <w:spacing w:after="60" w:line="240" w:lineRule="auto"/>
        <w:jc w:val="both"/>
      </w:pPr>
      <w:r>
        <w:rPr>
          <w:rFonts w:eastAsia="Times New Roman" w:cs="Arial"/>
        </w:rPr>
        <w:t xml:space="preserve">TIBCO Integration Team – XML-to-IDoc transformation and transport to iShift.</w:t>
      </w:r>
    </w:p>
    <w:p>
      <w:pPr>
        <w:pStyle w:val="ListParagraph"/>
        <w:numPr>
          <w:ilvl w:val="0"/>
          <w:numId w:val="2"/>
        </w:numPr>
        <w:spacing w:after="60" w:line="240" w:lineRule="auto"/>
        <w:jc w:val="both"/>
      </w:pPr>
      <w:r>
        <w:rPr>
          <w:rFonts w:eastAsia="Times New Roman" w:cs="Arial"/>
        </w:rPr>
        <w:t xml:space="preserve">Integration Team – ALE/IDoc connectivity configuration (see EFS_P2P_087).</w:t>
      </w:r>
    </w:p>
    <w:p>
      <w:pPr>
        <w:pStyle w:val="ListParagraph"/>
        <w:numPr>
          <w:ilvl w:val="0"/>
          <w:numId w:val="2"/>
        </w:numPr>
        <w:spacing w:after="60" w:line="240" w:lineRule="auto"/>
        <w:jc w:val="both"/>
      </w:pPr>
      <w:r>
        <w:rPr>
          <w:rFonts w:eastAsia="Times New Roman" w:cs="Arial"/>
        </w:rPr>
        <w:t xml:space="preserve">AIF Administration Team – namespace/interface creation, bridge enhancement, error monitor access.</w:t>
      </w:r>
    </w:p>
    <w:p>
      <w:pPr>
        <w:pStyle w:val="ListParagraph"/>
        <w:numPr>
          <w:ilvl w:val="0"/>
          <w:numId w:val="2"/>
        </w:numPr>
        <w:spacing w:after="60" w:line="240" w:lineRule="auto"/>
        <w:jc w:val="both"/>
      </w:pPr>
      <w:r>
        <w:rPr>
          <w:rFonts w:eastAsia="Times New Roman" w:cs="Arial"/>
        </w:rPr>
        <w:t xml:space="preserve">iShift ABAP Team – creation of the program ZPTP_IB_HRS_RECLASS and of the inbound IDoc processing for ACC_DOCUMENT04.</w:t>
      </w:r>
    </w:p>
    <w:p>
      <w:pPr>
        <w:pStyle w:val="ListParagraph"/>
        <w:numPr>
          <w:ilvl w:val="0"/>
          <w:numId w:val="2"/>
        </w:numPr>
        <w:spacing w:after="60" w:line="240" w:lineRule="auto"/>
        <w:jc w:val="both"/>
      </w:pPr>
      <w:r>
        <w:rPr>
          <w:rFonts w:eastAsia="Times New Roman" w:cs="Arial"/>
        </w:rPr>
        <w:t xml:space="preserve">iShift FI/CO Team – document type, number range, posting period, G/L accounts, cost elements and ZUT_T_CAT02 entries.</w:t>
      </w:r>
    </w:p>
    <w:p>
      <w:pPr>
        <w:pStyle w:val="ListParagraph"/>
        <w:numPr>
          <w:ilvl w:val="0"/>
          <w:numId w:val="2"/>
        </w:numPr>
        <w:spacing w:after="60" w:line="240" w:lineRule="auto"/>
        <w:jc w:val="both"/>
      </w:pPr>
      <w:r>
        <w:rPr>
          <w:rFonts w:eastAsia="Times New Roman" w:cs="Arial"/>
        </w:rPr>
        <w:t xml:space="preserve">Security Team – role and authorizations of the IDoc user.</w:t>
      </w:r>
    </w:p>
    <w:p w14:paraId="1552B06D" w14:textId="3E71C753" w:rsidR="00BB35F9" w:rsidRPr="0073681E" w:rsidRDefault="00BB35F9" w:rsidP="00BB35F9">
      <w:pPr>
        <w:pStyle w:val="Heading1"/>
      </w:pPr>
      <w:bookmarkStart w:id="27" w:name="_Toc232780180"/>
      <w:r>
        <w:t>Authority Checks and Controls Requirements</w:t>
      </w:r>
      <w:bookmarkEnd w:id="26"/>
      <w:bookmarkEnd w:id="27"/>
    </w:p>
    <w:p/>
    <w:p>
      <w:pPr>
        <w:spacing w:after="120" w:line="240" w:lineRule="auto"/>
        <w:jc w:val="both"/>
      </w:pPr>
      <w:r>
        <w:rPr>
          <w:rFonts w:eastAsia="Times New Roman" w:cs="Arial"/>
        </w:rPr>
        <w:t xml:space="preserve">The IDoc user that posts the reclassification needs the following authorizations (to be added to its role):</w:t>
      </w:r>
    </w:p>
    <w:p>
      <w:pPr>
        <w:pStyle w:val="ListParagraph"/>
        <w:numPr>
          <w:ilvl w:val="0"/>
          <w:numId w:val="2"/>
        </w:numPr>
        <w:spacing w:after="60" w:line="240" w:lineRule="auto"/>
        <w:jc w:val="both"/>
      </w:pPr>
      <w:r>
        <w:rPr>
          <w:rFonts w:eastAsia="Times New Roman" w:cs="Arial"/>
        </w:rPr>
        <w:t xml:space="preserve">F_BKPF_BUK (company code), F_BKPF_BLA (document type) and F_BKPF_KOA (G/L account) for the FI posting.</w:t>
      </w:r>
    </w:p>
    <w:p>
      <w:pPr>
        <w:pStyle w:val="ListParagraph"/>
        <w:numPr>
          <w:ilvl w:val="0"/>
          <w:numId w:val="2"/>
        </w:numPr>
        <w:spacing w:after="60" w:line="240" w:lineRule="auto"/>
        <w:jc w:val="both"/>
      </w:pPr>
      <w:r>
        <w:rPr>
          <w:rFonts w:eastAsia="Times New Roman" w:cs="Arial"/>
        </w:rPr>
        <w:t xml:space="preserve">M_BEST_BSA and M_BEST_WRK (display of the purchase orders) for BAPI_PO_GETDETAIL.</w:t>
      </w:r>
    </w:p>
    <w:p>
      <w:pPr>
        <w:pStyle w:val="ListParagraph"/>
        <w:numPr>
          <w:ilvl w:val="0"/>
          <w:numId w:val="2"/>
        </w:numPr>
        <w:spacing w:after="60" w:line="240" w:lineRule="auto"/>
        <w:jc w:val="both"/>
      </w:pPr>
      <w:r>
        <w:rPr>
          <w:rFonts w:eastAsia="Times New Roman" w:cs="Arial"/>
        </w:rPr>
        <w:t xml:space="preserve">Controls: the document must be balanced; the posting is refused if the period is closed or the account is blocked. No manual authorization is needed for the end users of AIF other than the existing AIF roles.</w:t>
      </w:r>
    </w:p>
    <w:p/>
    <w:p w14:paraId="23526F14" w14:textId="77777777" w:rsidR="00ED264C" w:rsidRDefault="00ED264C" w:rsidP="00246DA6">
      <w:pPr>
        <w:pStyle w:val="Heading1"/>
        <w:autoSpaceDE w:val="0"/>
        <w:autoSpaceDN w:val="0"/>
        <w:adjustRightInd w:val="0"/>
        <w:spacing w:before="179"/>
      </w:pPr>
      <w:bookmarkStart w:id="28" w:name="_Toc232780181"/>
      <w:r>
        <w:t>Error Handling</w:t>
      </w:r>
      <w:bookmarkEnd w:id="28"/>
      <w:r>
        <w:t xml:space="preserve"> </w:t>
      </w:r>
    </w:p>
    <w:p/>
    <w:p>
      <w:pPr>
        <w:spacing w:after="120" w:line="240" w:lineRule="auto"/>
        <w:jc w:val="both"/>
      </w:pPr>
      <w:r>
        <w:rPr>
          <w:rFonts w:eastAsia="Times New Roman" w:cs="Arial"/>
        </w:rPr>
        <w:t xml:space="preserve">Error handling is managed in AIF. For the reclassification (program ZPTP_IB_HRS_RECLASS), nothing is posted when an error occurs, the IDoc gets status 51 and the error is shown in AIF:</w:t>
      </w:r>
    </w:p>
    <w:p>
      <w:pPr>
        <w:pStyle w:val="ListParagraph"/>
        <w:numPr>
          <w:ilvl w:val="0"/>
          <w:numId w:val="2"/>
        </w:numPr>
        <w:spacing w:after="60" w:line="240" w:lineRule="auto"/>
        <w:jc w:val="both"/>
      </w:pPr>
      <w:r>
        <w:rPr>
          <w:rFonts w:eastAsia="Times New Roman" w:cs="Arial"/>
        </w:rPr>
        <w:t xml:space="preserve">If the Product Code cannot be found in ZUT_T_CAT02: nothing is posted; the IDoc gets status 51 and the error is raised in AIF.</w:t>
      </w:r>
    </w:p>
    <w:p>
      <w:pPr>
        <w:pStyle w:val="ListParagraph"/>
        <w:numPr>
          <w:ilvl w:val="0"/>
          <w:numId w:val="2"/>
        </w:numPr>
        <w:spacing w:after="60" w:line="240" w:lineRule="auto"/>
        <w:jc w:val="both"/>
      </w:pPr>
      <w:r>
        <w:rPr>
          <w:rFonts w:eastAsia="Times New Roman" w:cs="Arial"/>
        </w:rPr>
        <w:t xml:space="preserve">If the PO or the PO line item does not exist in iShift: nothing is posted; error in AIF.</w:t>
      </w:r>
    </w:p>
    <w:p>
      <w:pPr>
        <w:pStyle w:val="ListParagraph"/>
        <w:numPr>
          <w:ilvl w:val="0"/>
          <w:numId w:val="2"/>
        </w:numPr>
        <w:spacing w:after="60" w:line="240" w:lineRule="auto"/>
        <w:jc w:val="both"/>
      </w:pPr>
      <w:r>
        <w:rPr>
          <w:rFonts w:eastAsia="Times New Roman" w:cs="Arial"/>
        </w:rPr>
        <w:t xml:space="preserve">If the PO line item has no account assignment or no P&amp;L G/L account (for example a stock item), or several account assignment lines: nothing is posted; error in AIF (distribution of the credit over several lines is not part of this version – TBC).</w:t>
      </w:r>
    </w:p>
    <w:p>
      <w:pPr>
        <w:pStyle w:val="ListParagraph"/>
        <w:numPr>
          <w:ilvl w:val="0"/>
          <w:numId w:val="2"/>
        </w:numPr>
        <w:spacing w:after="60" w:line="240" w:lineRule="auto"/>
        <w:jc w:val="both"/>
      </w:pPr>
      <w:r>
        <w:rPr>
          <w:rFonts w:eastAsia="Times New Roman" w:cs="Arial"/>
        </w:rPr>
        <w:t xml:space="preserve">If SAP refuses the posting (document not balanced, closed posting period, blocked G/L account, G/L account that is not a cost element, closed or invalid cost center): nothing is posted; the message of the BAPI is stored in the IDoc and in AIF. After correction, the IDoc is reprocessed from AIF.</w:t>
      </w:r>
    </w:p>
    <w:p>
      <w:pPr>
        <w:pStyle w:val="ListParagraph"/>
        <w:numPr>
          <w:ilvl w:val="0"/>
          <w:numId w:val="2"/>
        </w:numPr>
        <w:spacing w:after="60" w:line="240" w:lineRule="auto"/>
        <w:jc w:val="both"/>
      </w:pPr>
      <w:r>
        <w:rPr>
          <w:rFonts w:eastAsia="Times New Roman" w:cs="Arial"/>
        </w:rPr>
        <w:t xml:space="preserve">If the statement was already posted (same company code, reference and header text): the IDoc is rejected as a duplicate (mechanism TBC).</w:t>
      </w:r>
    </w:p>
    <w:p>
      <w:pPr>
        <w:pStyle w:val="ListParagraph"/>
        <w:numPr>
          <w:ilvl w:val="0"/>
          <w:numId w:val="2"/>
        </w:numPr>
        <w:spacing w:after="60" w:line="240" w:lineRule="auto"/>
        <w:jc w:val="both"/>
      </w:pPr>
      <w:r>
        <w:rPr>
          <w:rFonts w:eastAsia="Times New Roman" w:cs="Arial"/>
        </w:rPr>
        <w:t xml:space="preserve">If the file does not comply with the CDF3 XSD: the file is not processed; a notification is raised (mechanism TBC).</w:t>
      </w:r>
    </w:p>
    <w:p/>
    <w:p/>
    <w:p w14:paraId="2A41C3B2" w14:textId="77777777" w:rsidR="00845F17" w:rsidRDefault="00845F17" w:rsidP="00845F17">
      <w:pPr>
        <w:pStyle w:val="Heading1"/>
        <w:autoSpaceDE w:val="0"/>
        <w:autoSpaceDN w:val="0"/>
        <w:adjustRightInd w:val="0"/>
        <w:spacing w:before="179"/>
      </w:pPr>
      <w:bookmarkStart w:id="29" w:name="_Toc483328681"/>
      <w:bookmarkStart w:id="30" w:name="_Toc232780182"/>
      <w:r>
        <w:t>Tools and Monitoring</w:t>
      </w:r>
      <w:bookmarkEnd w:id="29"/>
      <w:bookmarkEnd w:id="30"/>
      <w:r>
        <w:t xml:space="preserve"> </w:t>
      </w:r>
    </w:p>
    <w:p/>
    <w:p>
      <w:pPr>
        <w:spacing w:after="120" w:line="240" w:lineRule="auto"/>
        <w:jc w:val="both"/>
      </w:pPr>
      <w:r>
        <w:rPr>
          <w:rFonts w:eastAsia="Times New Roman" w:cs="Arial"/>
        </w:rPr>
        <w:t xml:space="preserve">The error monitoring will be done in AIF.</w:t>
      </w:r>
    </w:p>
    <w:p/>
    <w:tbl>
      <w:tblPr>
        <w:tblW w:w="90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6075"/>
      </w:tblGrid>
      <w:tr w:rsidR="00E14B4C" w:rsidRPr="00A975EC" w14:paraId="7126D9D0" w14:textId="77777777" w:rsidTr="00E14B4C">
        <w:trPr>
          <w:trHeight w:val="980"/>
        </w:trPr>
        <w:tc>
          <w:tcPr>
            <w:tcW w:w="2965" w:type="dxa"/>
            <w:shd w:val="clear" w:color="auto" w:fill="D9D9D9" w:themeFill="background1" w:themeFillShade="D9"/>
            <w:vAlign w:val="center"/>
            <w:hideMark/>
          </w:tcPr>
          <w:p w14:paraId="095C822C" w14:textId="77777777" w:rsidR="00E14B4C" w:rsidRPr="00A975EC" w:rsidRDefault="00E14B4C" w:rsidP="00E14B4C">
            <w:r>
              <w:lastRenderedPageBreak/>
              <w:t>How business can identify the interface is working as expected?</w:t>
            </w:r>
          </w:p>
        </w:tc>
        <w:tc>
          <w:tcPr>
            <w:tcW w:w="6075" w:type="dxa"/>
            <w:vAlign w:val="center"/>
          </w:tcPr>
          <w:p w14:paraId="5B03CC07" w14:textId="6C9F68E0" w:rsidR="00E14B4C" w:rsidRDefault="00E14B4C" w:rsidP="00E14B4C">
            <w:pPr>
              <w:rPr>
                <w:lang w:eastAsia="fr-FR"/>
              </w:rPr>
            </w:pPr>
            <w:r>
              <w:rPr>
                <w:rFonts w:eastAsia="Times New Roman" w:cs="Arial"/>
                <w:sz w:val="20"/>
                <w:szCs w:val="20"/>
              </w:rPr>
              <w:t xml:space="preserve">The ACC_DOCUMENT04 IDocs have status 53 (reclassification document posted); no open error entries exist in AIF for the Citibank/HRS reclassification interface.</w:t>
            </w:r>
          </w:p>
        </w:tc>
      </w:tr>
      <w:tr w:rsidR="00E14B4C" w:rsidRPr="00A975EC" w14:paraId="061AC65E" w14:textId="77777777" w:rsidTr="00E14B4C">
        <w:trPr>
          <w:trHeight w:val="870"/>
        </w:trPr>
        <w:tc>
          <w:tcPr>
            <w:tcW w:w="2965" w:type="dxa"/>
            <w:shd w:val="clear" w:color="auto" w:fill="D9D9D9" w:themeFill="background1" w:themeFillShade="D9"/>
            <w:vAlign w:val="center"/>
            <w:hideMark/>
          </w:tcPr>
          <w:p w14:paraId="7A7EFB84" w14:textId="77777777" w:rsidR="00E14B4C" w:rsidRPr="00A975EC" w:rsidRDefault="00E14B4C" w:rsidP="00E14B4C">
            <w:r>
              <w:t>Are there start of day or end of day activities linked to monitoring?</w:t>
            </w:r>
          </w:p>
        </w:tc>
        <w:tc>
          <w:tcPr>
            <w:tcW w:w="6075" w:type="dxa"/>
            <w:vAlign w:val="center"/>
          </w:tcPr>
          <w:p w14:paraId="13BCC772" w14:textId="3A873C6E" w:rsidR="00E14B4C" w:rsidRDefault="00E14B4C" w:rsidP="00E14B4C">
            <w:pPr>
              <w:rPr>
                <w:lang w:eastAsia="fr-FR"/>
              </w:rPr>
            </w:pPr>
            <w:r>
              <w:rPr>
                <w:rFonts w:eastAsia="Times New Roman" w:cs="Arial"/>
                <w:sz w:val="20"/>
                <w:szCs w:val="20"/>
              </w:rPr>
              <w:t xml:space="preserve">Monitoring is tied to the monthly Citibank statement reception; AIF.</w:t>
            </w:r>
          </w:p>
        </w:tc>
      </w:tr>
      <w:tr w:rsidR="00E14B4C" w:rsidRPr="00A975EC" w14:paraId="7EF4E077" w14:textId="77777777" w:rsidTr="00E14B4C">
        <w:trPr>
          <w:trHeight w:val="908"/>
        </w:trPr>
        <w:tc>
          <w:tcPr>
            <w:tcW w:w="2965" w:type="dxa"/>
            <w:shd w:val="clear" w:color="auto" w:fill="D9D9D9" w:themeFill="background1" w:themeFillShade="D9"/>
            <w:vAlign w:val="center"/>
            <w:hideMark/>
          </w:tcPr>
          <w:p w14:paraId="4C38BB12" w14:textId="77777777" w:rsidR="00E14B4C" w:rsidRPr="00A975EC" w:rsidRDefault="00E14B4C" w:rsidP="00E14B4C">
            <w:r>
              <w:t>How business can be sure the document is integrated at the target?</w:t>
            </w:r>
          </w:p>
        </w:tc>
        <w:tc>
          <w:tcPr>
            <w:tcW w:w="6075" w:type="dxa"/>
            <w:vAlign w:val="center"/>
          </w:tcPr>
          <w:p w14:paraId="55C3DEAA" w14:textId="712626E4" w:rsidR="00E14B4C" w:rsidRDefault="00E14B4C" w:rsidP="00E14B4C">
            <w:pPr>
              <w:rPr>
                <w:lang w:eastAsia="fr-FR"/>
              </w:rPr>
            </w:pPr>
            <w:r>
              <w:rPr>
                <w:rFonts w:eastAsia="Times New Roman" w:cs="Arial"/>
                <w:sz w:val="20"/>
                <w:szCs w:val="20"/>
              </w:rPr>
              <w:t xml:space="preserve">The G/L document number is stored in the IDoc (WE02) and displayed with FB03. No error entry in AIF.</w:t>
            </w:r>
          </w:p>
        </w:tc>
      </w:tr>
      <w:tr w:rsidR="00E14B4C" w:rsidRPr="00A975EC" w14:paraId="05DD3992" w14:textId="77777777" w:rsidTr="00E14B4C">
        <w:trPr>
          <w:trHeight w:val="728"/>
        </w:trPr>
        <w:tc>
          <w:tcPr>
            <w:tcW w:w="2965" w:type="dxa"/>
            <w:shd w:val="clear" w:color="auto" w:fill="D9D9D9" w:themeFill="background1" w:themeFillShade="D9"/>
            <w:vAlign w:val="center"/>
            <w:hideMark/>
          </w:tcPr>
          <w:p w14:paraId="13543B0E" w14:textId="77777777" w:rsidR="00E14B4C" w:rsidRPr="00A975EC" w:rsidRDefault="00E14B4C" w:rsidP="00E14B4C">
            <w:r>
              <w:t>If there is a problem, how the business is alerted?</w:t>
            </w:r>
          </w:p>
        </w:tc>
        <w:tc>
          <w:tcPr>
            <w:tcW w:w="6075" w:type="dxa"/>
            <w:vAlign w:val="center"/>
          </w:tcPr>
          <w:p w14:paraId="6D292A9E" w14:textId="5FAEFE59" w:rsidR="00E14B4C" w:rsidRDefault="00E14B4C" w:rsidP="00E14B4C">
            <w:pPr>
              <w:rPr>
                <w:lang w:eastAsia="fr-FR"/>
              </w:rPr>
            </w:pPr>
            <w:r>
              <w:rPr>
                <w:rFonts w:eastAsia="Times New Roman" w:cs="Arial"/>
                <w:sz w:val="20"/>
                <w:szCs w:val="20"/>
              </w:rPr>
              <w:t xml:space="preserve">An error entry is raised in AIF for the reclassification interface.</w:t>
            </w:r>
          </w:p>
        </w:tc>
      </w:tr>
      <w:tr w:rsidR="00E14B4C" w:rsidRPr="00A975EC" w14:paraId="5D38397C" w14:textId="77777777" w:rsidTr="00E14B4C">
        <w:trPr>
          <w:trHeight w:val="870"/>
        </w:trPr>
        <w:tc>
          <w:tcPr>
            <w:tcW w:w="2965" w:type="dxa"/>
            <w:shd w:val="clear" w:color="auto" w:fill="D9D9D9" w:themeFill="background1" w:themeFillShade="D9"/>
            <w:vAlign w:val="center"/>
            <w:hideMark/>
          </w:tcPr>
          <w:p w14:paraId="12F651C3" w14:textId="77777777" w:rsidR="00E14B4C" w:rsidRPr="00A975EC" w:rsidRDefault="00E14B4C" w:rsidP="00E14B4C">
            <w:r>
              <w:t>What are the self-service tools at their disposal to remediate the situation or identify the source of the issue?</w:t>
            </w:r>
          </w:p>
        </w:tc>
        <w:tc>
          <w:tcPr>
            <w:tcW w:w="6075" w:type="dxa"/>
            <w:vAlign w:val="center"/>
          </w:tcPr>
          <w:p w14:paraId="5BBAEE0B" w14:textId="5760908B" w:rsidR="00E14B4C" w:rsidRDefault="00E14B4C" w:rsidP="00E14B4C">
            <w:pPr>
              <w:rPr>
                <w:lang w:eastAsia="fr-FR"/>
              </w:rPr>
            </w:pPr>
            <w:r>
              <w:rPr>
                <w:rFonts w:eastAsia="Times New Roman" w:cs="Arial"/>
                <w:sz w:val="20"/>
                <w:szCs w:val="20"/>
              </w:rPr>
              <w:t xml:space="preserve">AIF error monitor (view and reprocess), WE02/WE05 (IDoc monitor).</w:t>
            </w:r>
          </w:p>
        </w:tc>
      </w:tr>
      <w:tr w:rsidR="00E14B4C" w:rsidRPr="00A975EC" w14:paraId="6103B3EA" w14:textId="77777777" w:rsidTr="00E14B4C">
        <w:trPr>
          <w:trHeight w:val="880"/>
        </w:trPr>
        <w:tc>
          <w:tcPr>
            <w:tcW w:w="2965" w:type="dxa"/>
            <w:shd w:val="clear" w:color="auto" w:fill="D9D9D9" w:themeFill="background1" w:themeFillShade="D9"/>
            <w:vAlign w:val="center"/>
            <w:hideMark/>
          </w:tcPr>
          <w:p w14:paraId="5102417B" w14:textId="77777777" w:rsidR="00E14B4C" w:rsidRPr="00A975EC" w:rsidRDefault="00E14B4C" w:rsidP="00E14B4C">
            <w:r>
              <w:t>After the remediation, is business able to acknowledge the error and go back to business-as-usual state?</w:t>
            </w:r>
          </w:p>
        </w:tc>
        <w:tc>
          <w:tcPr>
            <w:tcW w:w="6075" w:type="dxa"/>
            <w:vAlign w:val="center"/>
          </w:tcPr>
          <w:p w14:paraId="131C3B33" w14:textId="2E961A23" w:rsidR="00E14B4C" w:rsidRDefault="00E14B4C" w:rsidP="00E14B4C">
            <w:pPr>
              <w:rPr>
                <w:lang w:eastAsia="fr-FR"/>
              </w:rPr>
            </w:pPr>
            <w:r>
              <w:rPr>
                <w:rFonts w:eastAsia="Times New Roman" w:cs="Arial"/>
                <w:sz w:val="20"/>
                <w:szCs w:val="20"/>
              </w:rPr>
              <w:t xml:space="preserve">Yes – once the configuration or technical issue is fixed, the error entry is reprocessed and closed directly in AIF.</w:t>
            </w:r>
          </w:p>
        </w:tc>
      </w:tr>
      <w:tr w:rsidR="00E14B4C" w:rsidRPr="00A975EC" w14:paraId="4424766D" w14:textId="77777777" w:rsidTr="00E14B4C">
        <w:trPr>
          <w:trHeight w:val="590"/>
        </w:trPr>
        <w:tc>
          <w:tcPr>
            <w:tcW w:w="2965" w:type="dxa"/>
            <w:shd w:val="clear" w:color="auto" w:fill="D9D9D9" w:themeFill="background1" w:themeFillShade="D9"/>
            <w:vAlign w:val="center"/>
            <w:hideMark/>
          </w:tcPr>
          <w:p w14:paraId="661A0720" w14:textId="77777777" w:rsidR="00E14B4C" w:rsidRPr="00A975EC" w:rsidRDefault="00E14B4C" w:rsidP="00E14B4C">
            <w:r>
              <w:t>If interface is not working, how do business can continue to work?</w:t>
            </w:r>
          </w:p>
        </w:tc>
        <w:tc>
          <w:tcPr>
            <w:tcW w:w="6075" w:type="dxa"/>
            <w:vAlign w:val="center"/>
          </w:tcPr>
          <w:p w14:paraId="42257051" w14:textId="4F756AEF" w:rsidR="00E14B4C" w:rsidRDefault="00E14B4C" w:rsidP="00E14B4C">
            <w:pPr>
              <w:rPr>
                <w:lang w:eastAsia="fr-FR"/>
              </w:rPr>
            </w:pPr>
            <w:r>
              <w:rPr>
                <w:rFonts w:eastAsia="Times New Roman" w:cs="Arial"/>
                <w:sz w:val="20"/>
                <w:szCs w:val="20"/>
              </w:rPr>
              <w:t xml:space="preserve">Fallback: manual G/L reclassification entry in iShift (TBC), until the interface is restored.</w:t>
            </w:r>
          </w:p>
        </w:tc>
      </w:tr>
      <w:tr w:rsidR="00E14B4C" w:rsidRPr="00A975EC" w14:paraId="559E224D" w14:textId="77777777" w:rsidTr="00E14B4C">
        <w:trPr>
          <w:trHeight w:val="590"/>
        </w:trPr>
        <w:tc>
          <w:tcPr>
            <w:tcW w:w="2965" w:type="dxa"/>
            <w:shd w:val="clear" w:color="auto" w:fill="D9D9D9" w:themeFill="background1" w:themeFillShade="D9"/>
            <w:vAlign w:val="center"/>
            <w:hideMark/>
          </w:tcPr>
          <w:p w14:paraId="45DFFCA7" w14:textId="77777777" w:rsidR="00E14B4C" w:rsidRPr="00A975EC" w:rsidRDefault="00E14B4C" w:rsidP="00E14B4C">
            <w:r>
              <w:t>Comments</w:t>
            </w:r>
          </w:p>
        </w:tc>
        <w:tc>
          <w:tcPr>
            <w:tcW w:w="6075" w:type="dxa"/>
            <w:vAlign w:val="center"/>
          </w:tcPr>
          <w:p w14:paraId="22A9225B" w14:textId="669431D5" w:rsidR="00E14B4C" w:rsidRPr="00A975EC" w:rsidRDefault="00E14B4C" w:rsidP="00E14B4C">
            <w:pPr>
              <w:rPr>
                <w:color w:val="FFFFFF" w:themeColor="background1"/>
              </w:rPr>
            </w:pPr>
            <w:r>
              <w:rPr>
                <w:rFonts w:eastAsia="Times New Roman" w:cs="Arial"/>
                <w:sz w:val="20"/>
                <w:szCs w:val="20"/>
              </w:rPr>
              <w:t xml:space="preserve">This enhancement depends on the TIBCO transport mechanism (TBC) and the AIF namespace/bridge configuration.</w:t>
            </w:r>
          </w:p>
        </w:tc>
      </w:tr>
    </w:tbl>
    <w:p/>
    <w:p w14:paraId="23526F17" w14:textId="77777777" w:rsidR="00557C5D" w:rsidRDefault="00DF38A9" w:rsidP="00246DA6">
      <w:pPr>
        <w:pStyle w:val="Heading1"/>
        <w:autoSpaceDE w:val="0"/>
        <w:autoSpaceDN w:val="0"/>
        <w:adjustRightInd w:val="0"/>
        <w:spacing w:before="179"/>
      </w:pPr>
      <w:bookmarkStart w:id="31" w:name="_Toc232780183"/>
      <w:r>
        <w:t>Testing</w:t>
      </w:r>
      <w:bookmarkEnd w:id="31"/>
    </w:p>
    <w:p/>
    <w:tbl>
      <w:tblPr>
        <w:tblStyle w:val="MediumShading1-Accent11"/>
        <w:tblW w:w="9346" w:type="dxa"/>
        <w:tblInd w:w="5" w:type="dxa"/>
        <w:tblBorders>
          <w:insideV w:val="single" w:sz="8" w:space="0" w:color="84B3DF" w:themeColor="accent1" w:themeTint="BF"/>
        </w:tblBorders>
        <w:tblLayout w:type="fixed"/>
        <w:tblLook w:val="0420" w:firstRow="1" w:lastRow="0" w:firstColumn="0" w:lastColumn="0" w:noHBand="0" w:noVBand="1"/>
      </w:tblPr>
      <w:tblGrid>
        <w:gridCol w:w="650"/>
        <w:gridCol w:w="2700"/>
        <w:gridCol w:w="1100"/>
        <w:gridCol w:w="2350"/>
        <w:gridCol w:w="2546"/>
      </w:tblGrid>
      <w:tr w:rsidR="00EA6C1A" w14:paraId="1B327A4D" w14:textId="77777777" w:rsidTr="003E4F23">
        <w:trPr>
          <w:cnfStyle w:val="100000000000" w:firstRow="1" w:lastRow="0" w:firstColumn="0" w:lastColumn="0" w:oddVBand="0" w:evenVBand="0" w:oddHBand="0" w:evenHBand="0" w:firstRowFirstColumn="0" w:firstRowLastColumn="0" w:lastRowFirstColumn="0" w:lastRowLastColumn="0"/>
          <w:trHeight w:val="574"/>
        </w:trPr>
        <w:tc>
          <w:tcPr>
            <w:tcW w:w="934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C99A0B" w14:textId="77777777" w:rsidR="00EA6C1A" w:rsidRPr="00DF3EDC" w:rsidRDefault="00EA6C1A" w:rsidP="003E4F23">
            <w:pPr>
              <w:keepNext/>
              <w:jc w:val="center"/>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Test conditions and expected results</w:t>
            </w:r>
          </w:p>
          <w:p w14:paraId="19277EA7" w14:textId="77777777" w:rsidR="00EA6C1A" w:rsidRDefault="00EA6C1A" w:rsidP="003E4F23">
            <w:pPr>
              <w:keepNext/>
            </w:pPr>
          </w:p>
        </w:tc>
      </w:tr>
      <w:tr w:rsidR="00EA6C1A" w14:paraId="6E126003" w14:textId="77777777" w:rsidTr="003E4F23">
        <w:trPr>
          <w:cnfStyle w:val="000000100000" w:firstRow="0" w:lastRow="0" w:firstColumn="0" w:lastColumn="0" w:oddVBand="0" w:evenVBand="0" w:oddHBand="1" w:evenHBand="0" w:firstRowFirstColumn="0" w:firstRowLastColumn="0" w:lastRowFirstColumn="0" w:lastRowLastColumn="0"/>
          <w:trHeight w:val="574"/>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8AA733" w14:textId="77777777" w:rsidR="00EA6C1A" w:rsidRPr="00DF3EDC" w:rsidRDefault="00EA6C1A" w:rsidP="003E4F23">
            <w:pPr>
              <w:keepNext/>
              <w:rPr>
                <w:rFonts w:asciiTheme="minorHAnsi" w:eastAsiaTheme="minorHAnsi" w:hAnsiTheme="minorHAnsi" w:cstheme="minorBidi"/>
                <w:sz w:val="22"/>
                <w:szCs w:val="22"/>
              </w:rPr>
            </w:pPr>
            <w:r>
              <w:rPr>
                <w:rFonts w:asciiTheme="minorHAnsi" w:eastAsiaTheme="minorHAnsi" w:hAnsiTheme="minorHAnsi" w:cstheme="minorBidi"/>
                <w:sz w:val="22"/>
                <w:szCs w:val="22"/>
              </w:rPr>
              <w:t>Test #</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3D3774" w14:textId="77777777" w:rsidR="00EA6C1A" w:rsidRPr="00DF3EDC" w:rsidRDefault="00EA6C1A" w:rsidP="003E4F23">
            <w:pPr>
              <w:keepNext/>
              <w:rPr>
                <w:rFonts w:asciiTheme="minorHAnsi" w:eastAsiaTheme="minorHAnsi" w:hAnsiTheme="minorHAnsi" w:cstheme="minorBidi"/>
                <w:sz w:val="22"/>
                <w:szCs w:val="22"/>
              </w:rPr>
            </w:pPr>
            <w:r>
              <w:rPr>
                <w:rFonts w:asciiTheme="minorHAnsi" w:eastAsiaTheme="minorHAnsi" w:hAnsiTheme="minorHAnsi" w:cstheme="minorBidi"/>
                <w:sz w:val="22"/>
                <w:szCs w:val="22"/>
              </w:rPr>
              <w:t>Test Condition</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853495" w14:textId="77777777" w:rsidR="00EA6C1A" w:rsidRPr="00DF3EDC" w:rsidRDefault="00EA6C1A" w:rsidP="003E4F23">
            <w:pPr>
              <w:keepNext/>
              <w:rPr>
                <w:rFonts w:asciiTheme="minorHAnsi" w:eastAsiaTheme="minorHAnsi" w:hAnsiTheme="minorHAnsi" w:cstheme="minorBidi"/>
                <w:sz w:val="22"/>
                <w:szCs w:val="22"/>
              </w:rPr>
            </w:pPr>
            <w:r>
              <w:rPr>
                <w:rFonts w:asciiTheme="minorHAnsi" w:eastAsiaTheme="minorHAnsi" w:hAnsiTheme="minorHAnsi" w:cstheme="minorBidi"/>
                <w:sz w:val="22"/>
                <w:szCs w:val="22"/>
              </w:rPr>
              <w:t>Test Condition type (normal / exception / error)</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tcPr>
          <w:p w14:paraId="303F10FF" w14:textId="77777777" w:rsidR="00EA6C1A" w:rsidRPr="00DF3EDC" w:rsidRDefault="00EA6C1A" w:rsidP="003E4F23">
            <w:pPr>
              <w:keepNext/>
              <w:rPr>
                <w:rFonts w:asciiTheme="minorHAnsi" w:eastAsiaTheme="minorHAnsi" w:hAnsiTheme="minorHAnsi" w:cstheme="minorBidi"/>
                <w:sz w:val="22"/>
                <w:szCs w:val="22"/>
              </w:rPr>
            </w:pPr>
            <w:r>
              <w:rPr>
                <w:rFonts w:asciiTheme="minorHAnsi" w:eastAsiaTheme="minorHAnsi" w:hAnsiTheme="minorHAnsi" w:cstheme="minorBidi"/>
                <w:sz w:val="22"/>
                <w:szCs w:val="22"/>
              </w:rPr>
              <w:t>Test Data</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7BCA71" w14:textId="77777777" w:rsidR="00EA6C1A" w:rsidRPr="00DF3EDC" w:rsidRDefault="00EA6C1A" w:rsidP="003E4F23">
            <w:pPr>
              <w:keepNext/>
              <w:rPr>
                <w:rFonts w:asciiTheme="minorHAnsi" w:eastAsiaTheme="minorHAnsi" w:hAnsiTheme="minorHAnsi" w:cstheme="minorBidi"/>
                <w:sz w:val="22"/>
                <w:szCs w:val="22"/>
              </w:rPr>
            </w:pPr>
            <w:r>
              <w:rPr>
                <w:rFonts w:asciiTheme="minorHAnsi" w:eastAsiaTheme="minorHAnsi" w:hAnsiTheme="minorHAnsi" w:cstheme="minorBidi"/>
                <w:sz w:val="22"/>
                <w:szCs w:val="22"/>
              </w:rPr>
              <w:t>Expected Result</w:t>
            </w:r>
          </w:p>
        </w:tc>
      </w:tr>
      <w:tr w:rsidR="00E91018" w14:paraId="0DFF7D65" w14:textId="77777777" w:rsidTr="009E1064">
        <w:trPr>
          <w:cnfStyle w:val="000000010000" w:firstRow="0" w:lastRow="0" w:firstColumn="0" w:lastColumn="0" w:oddVBand="0" w:evenVBand="0" w:oddHBand="0" w:evenHBand="1"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FA42CF" w14:textId="22FCDEEF" w:rsidR="00E91018" w:rsidRPr="00DF3EDC" w:rsidRDefault="00E91018" w:rsidP="00E91018">
            <w:pPr>
              <w:rPr>
                <w:rFonts w:asciiTheme="minorHAnsi" w:eastAsiaTheme="minorHAnsi" w:hAnsiTheme="minorHAnsi" w:cstheme="minorBidi"/>
                <w:sz w:val="22"/>
                <w:szCs w:val="22"/>
              </w:rPr>
            </w:pPr>
            <w:r>
              <w:rPr>
                <w:rFonts w:cs="Arial"/>
              </w:rPr>
              <w:t xml:space="preserve">1</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D273" w14:textId="7E66A81A" w:rsidR="00E91018" w:rsidRPr="00DF3EDC" w:rsidRDefault="00E91018" w:rsidP="00E91018">
            <w:pPr>
              <w:rPr>
                <w:rFonts w:asciiTheme="minorHAnsi" w:eastAsiaTheme="minorHAnsi" w:hAnsiTheme="minorHAnsi" w:cstheme="minorBidi"/>
                <w:sz w:val="22"/>
                <w:szCs w:val="22"/>
              </w:rPr>
            </w:pPr>
            <w:r>
              <w:rPr>
                <w:rFonts w:cs="Arial"/>
              </w:rPr>
              <w:t xml:space="preserve">ZUT_T_CAT02 G/L lookup for a known Product Code</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331AF" w14:textId="501FEB20"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5F159" w14:textId="5C7D4772" w:rsidR="00E91018" w:rsidRPr="00DF3EDC" w:rsidRDefault="00E91018" w:rsidP="00E91018">
            <w:pPr>
              <w:rPr>
                <w:rFonts w:asciiTheme="minorHAnsi" w:eastAsiaTheme="minorHAnsi" w:hAnsiTheme="minorHAnsi" w:cstheme="minorBidi"/>
                <w:sz w:val="22"/>
                <w:szCs w:val="22"/>
              </w:rPr>
            </w:pPr>
            <w:r>
              <w:rPr>
                <w:rFonts w:cs="Arial"/>
              </w:rPr>
              <w:t xml:space="preserve">Product Code L-1101</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8B6F4" w14:textId="7D93C620" w:rsidR="00E91018" w:rsidRPr="00DF3EDC" w:rsidRDefault="00E91018" w:rsidP="00E91018">
            <w:pPr>
              <w:rPr>
                <w:rFonts w:asciiTheme="minorHAnsi" w:eastAsiaTheme="minorHAnsi" w:hAnsiTheme="minorHAnsi" w:cstheme="minorBidi"/>
                <w:sz w:val="22"/>
                <w:szCs w:val="22"/>
              </w:rPr>
            </w:pPr>
            <w:r>
              <w:rPr>
                <w:rFonts w:cs="Arial"/>
              </w:rPr>
              <w:t xml:space="preserve">G/L account 73160100 resolved correctly.</w:t>
            </w:r>
          </w:p>
        </w:tc>
      </w:tr>
      <w:tr w:rsidR="00E91018" w14:paraId="7860A504" w14:textId="77777777" w:rsidTr="009E1064">
        <w:trPr>
          <w:cnfStyle w:val="000000100000" w:firstRow="0" w:lastRow="0" w:firstColumn="0" w:lastColumn="0" w:oddVBand="0" w:evenVBand="0" w:oddHBand="1" w:evenHBand="0"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745BE0" w14:textId="7DB27186" w:rsidR="00E91018" w:rsidRPr="00DF3EDC" w:rsidRDefault="00E91018" w:rsidP="00E91018">
            <w:pPr>
              <w:rPr>
                <w:rFonts w:asciiTheme="minorHAnsi" w:eastAsiaTheme="minorHAnsi" w:hAnsiTheme="minorHAnsi" w:cstheme="minorBidi"/>
                <w:sz w:val="22"/>
                <w:szCs w:val="22"/>
              </w:rPr>
            </w:pPr>
            <w:r>
              <w:rPr>
                <w:rFonts w:cs="Arial"/>
              </w:rPr>
              <w:t xml:space="preserve">2</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587B4" w14:textId="1A096B93" w:rsidR="00E91018" w:rsidRPr="00DF3EDC" w:rsidRDefault="00E91018" w:rsidP="00E91018">
            <w:pPr>
              <w:rPr>
                <w:rFonts w:asciiTheme="minorHAnsi" w:eastAsiaTheme="minorHAnsi" w:hAnsiTheme="minorHAnsi" w:cstheme="minorBidi"/>
                <w:sz w:val="22"/>
                <w:szCs w:val="22"/>
              </w:rPr>
            </w:pPr>
            <w:r>
              <w:rPr>
                <w:rFonts w:cs="Arial"/>
              </w:rPr>
              <w:t xml:space="preserve">ACC_DOCUMENT04 IDoc settings (Typinfo / Partner / Address)</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3CA60" w14:textId="5D7508BD"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79160" w14:textId="57C3E903" w:rsidR="00E91018" w:rsidRPr="00DF3EDC" w:rsidRDefault="00E91018" w:rsidP="00E91018">
            <w:pPr>
              <w:rPr>
                <w:rFonts w:asciiTheme="minorHAnsi" w:eastAsiaTheme="minorHAnsi" w:hAnsiTheme="minorHAnsi" w:cstheme="minorBidi"/>
                <w:sz w:val="22"/>
                <w:szCs w:val="22"/>
              </w:rPr>
            </w:pPr>
            <w:r>
              <w:rPr>
                <w:rFonts w:cs="Arial"/>
              </w:rPr>
              <w:t xml:space="preserve">IDoc with message type ACC_DOCUMENT, message variant HRS, SADR sender HRS</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70FB2C" w14:textId="4D9C6CAE" w:rsidR="00E91018" w:rsidRPr="00DF3EDC" w:rsidRDefault="00E91018" w:rsidP="00E91018">
            <w:pPr>
              <w:rPr>
                <w:rFonts w:asciiTheme="minorHAnsi" w:eastAsiaTheme="minorHAnsi" w:hAnsiTheme="minorHAnsi" w:cstheme="minorBidi"/>
                <w:sz w:val="22"/>
                <w:szCs w:val="22"/>
              </w:rPr>
            </w:pPr>
            <w:r>
              <w:rPr>
                <w:rFonts w:cs="Arial"/>
              </w:rPr>
              <w:t xml:space="preserve">IDoc accepted by the inbound partner profile and processed by ZPTP_IB_HRS_RECLASS.</w:t>
            </w:r>
          </w:p>
        </w:tc>
      </w:tr>
      <w:tr w:rsidR="00E91018" w14:paraId="0DFF7D65" w14:textId="77777777" w:rsidTr="009E1064">
        <w:trPr>
          <w:cnfStyle w:val="000000010000" w:firstRow="0" w:lastRow="0" w:firstColumn="0" w:lastColumn="0" w:oddVBand="0" w:evenVBand="0" w:oddHBand="0" w:evenHBand="1"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FA42CF" w14:textId="22FCDEEF" w:rsidR="00E91018" w:rsidRPr="00DF3EDC" w:rsidRDefault="00E91018" w:rsidP="00E91018">
            <w:pPr>
              <w:rPr>
                <w:rFonts w:asciiTheme="minorHAnsi" w:eastAsiaTheme="minorHAnsi" w:hAnsiTheme="minorHAnsi" w:cstheme="minorBidi"/>
                <w:sz w:val="22"/>
                <w:szCs w:val="22"/>
              </w:rPr>
            </w:pPr>
            <w:r>
              <w:rPr>
                <w:rFonts w:cs="Arial"/>
              </w:rPr>
              <w:t xml:space="preserve">3</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D273" w14:textId="7E66A81A" w:rsidR="00E91018" w:rsidRPr="00DF3EDC" w:rsidRDefault="00E91018" w:rsidP="00E91018">
            <w:pPr>
              <w:rPr>
                <w:rFonts w:asciiTheme="minorHAnsi" w:eastAsiaTheme="minorHAnsi" w:hAnsiTheme="minorHAnsi" w:cstheme="minorBidi"/>
                <w:sz w:val="22"/>
                <w:szCs w:val="22"/>
              </w:rPr>
            </w:pPr>
            <w:r>
              <w:rPr>
                <w:rFonts w:cs="Arial"/>
              </w:rPr>
              <w:t xml:space="preserve">ACC_DOCUMENT04: one Product Code on one PO line item</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331AF" w14:textId="501FEB20"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5F159" w14:textId="5C7D4772" w:rsidR="00E91018" w:rsidRPr="00DF3EDC" w:rsidRDefault="00E91018" w:rsidP="00E91018">
            <w:pPr>
              <w:rPr>
                <w:rFonts w:asciiTheme="minorHAnsi" w:eastAsiaTheme="minorHAnsi" w:hAnsiTheme="minorHAnsi" w:cstheme="minorBidi"/>
                <w:sz w:val="22"/>
                <w:szCs w:val="22"/>
              </w:rPr>
            </w:pPr>
            <w:r>
              <w:rPr>
                <w:rFonts w:cs="Arial"/>
              </w:rPr>
              <w:t xml:space="preserve">IDoc with one line, Product Code L-1101</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8B6F4" w14:textId="7D93C620" w:rsidR="00E91018" w:rsidRPr="00DF3EDC" w:rsidRDefault="00E91018" w:rsidP="00E91018">
            <w:pPr>
              <w:rPr>
                <w:rFonts w:asciiTheme="minorHAnsi" w:eastAsiaTheme="minorHAnsi" w:hAnsiTheme="minorHAnsi" w:cstheme="minorBidi"/>
                <w:sz w:val="22"/>
                <w:szCs w:val="22"/>
              </w:rPr>
            </w:pPr>
            <w:r>
              <w:rPr>
                <w:rFonts w:cs="Arial"/>
              </w:rPr>
              <w:t xml:space="preserve">G/L document: debit G/L of L-1101 (ZUT_T_CAT02), credit P&amp;L account of the PO, same amount, cost center of the PO; IDoc status 53.</w:t>
            </w:r>
          </w:p>
        </w:tc>
      </w:tr>
      <w:tr w:rsidR="00E91018" w14:paraId="7860A504" w14:textId="77777777" w:rsidTr="009E1064">
        <w:trPr>
          <w:cnfStyle w:val="000000100000" w:firstRow="0" w:lastRow="0" w:firstColumn="0" w:lastColumn="0" w:oddVBand="0" w:evenVBand="0" w:oddHBand="1" w:evenHBand="0"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745BE0" w14:textId="7DB27186" w:rsidR="00E91018" w:rsidRPr="00DF3EDC" w:rsidRDefault="00E91018" w:rsidP="00E91018">
            <w:pPr>
              <w:rPr>
                <w:rFonts w:asciiTheme="minorHAnsi" w:eastAsiaTheme="minorHAnsi" w:hAnsiTheme="minorHAnsi" w:cstheme="minorBidi"/>
                <w:sz w:val="22"/>
                <w:szCs w:val="22"/>
              </w:rPr>
            </w:pPr>
            <w:r>
              <w:rPr>
                <w:rFonts w:cs="Arial"/>
              </w:rPr>
              <w:t xml:space="preserve">4</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587B4" w14:textId="1A096B93" w:rsidR="00E91018" w:rsidRPr="00DF3EDC" w:rsidRDefault="00E91018" w:rsidP="00E91018">
            <w:pPr>
              <w:rPr>
                <w:rFonts w:asciiTheme="minorHAnsi" w:eastAsiaTheme="minorHAnsi" w:hAnsiTheme="minorHAnsi" w:cstheme="minorBidi"/>
                <w:sz w:val="22"/>
                <w:szCs w:val="22"/>
              </w:rPr>
            </w:pPr>
            <w:r>
              <w:rPr>
                <w:rFonts w:cs="Arial"/>
              </w:rPr>
              <w:t xml:space="preserve">ACC_DOCUMENT04: several Product Codes and PO line items</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3CA60" w14:textId="5D7508BD"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79160" w14:textId="57C3E903" w:rsidR="00E91018" w:rsidRPr="00DF3EDC" w:rsidRDefault="00E91018" w:rsidP="00E91018">
            <w:pPr>
              <w:rPr>
                <w:rFonts w:asciiTheme="minorHAnsi" w:eastAsiaTheme="minorHAnsi" w:hAnsiTheme="minorHAnsi" w:cstheme="minorBidi"/>
                <w:sz w:val="22"/>
                <w:szCs w:val="22"/>
              </w:rPr>
            </w:pPr>
            <w:r>
              <w:rPr>
                <w:rFonts w:cs="Arial"/>
              </w:rPr>
              <w:t xml:space="preserve">PO with two line items, five Product Codes (see IFS_P2P_144 example)</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70FB2C" w14:textId="4D9C6CAE" w:rsidR="00E91018" w:rsidRPr="00DF3EDC" w:rsidRDefault="00E91018" w:rsidP="00E91018">
            <w:pPr>
              <w:rPr>
                <w:rFonts w:asciiTheme="minorHAnsi" w:eastAsiaTheme="minorHAnsi" w:hAnsiTheme="minorHAnsi" w:cstheme="minorBidi"/>
                <w:sz w:val="22"/>
                <w:szCs w:val="22"/>
              </w:rPr>
            </w:pPr>
            <w:r>
              <w:rPr>
                <w:rFonts w:cs="Arial"/>
              </w:rPr>
              <w:t xml:space="preserve">Five debit lines and two credit lines (sum per PO line item); document balanced; ALLOC_NMBR = PO + line item.</w:t>
            </w:r>
          </w:p>
        </w:tc>
      </w:tr>
      <w:tr w:rsidR="00E91018" w14:paraId="0DFF7D65" w14:textId="77777777" w:rsidTr="009E1064">
        <w:trPr>
          <w:cnfStyle w:val="000000010000" w:firstRow="0" w:lastRow="0" w:firstColumn="0" w:lastColumn="0" w:oddVBand="0" w:evenVBand="0" w:oddHBand="0" w:evenHBand="1"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FA42CF" w14:textId="22FCDEEF" w:rsidR="00E91018" w:rsidRPr="00DF3EDC" w:rsidRDefault="00E91018" w:rsidP="00E91018">
            <w:pPr>
              <w:rPr>
                <w:rFonts w:asciiTheme="minorHAnsi" w:eastAsiaTheme="minorHAnsi" w:hAnsiTheme="minorHAnsi" w:cstheme="minorBidi"/>
                <w:sz w:val="22"/>
                <w:szCs w:val="22"/>
              </w:rPr>
            </w:pPr>
            <w:r>
              <w:rPr>
                <w:rFonts w:cs="Arial"/>
              </w:rPr>
              <w:t xml:space="preserve">5</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D273" w14:textId="7E66A81A" w:rsidR="00E91018" w:rsidRPr="00DF3EDC" w:rsidRDefault="00E91018" w:rsidP="00E91018">
            <w:pPr>
              <w:rPr>
                <w:rFonts w:asciiTheme="minorHAnsi" w:eastAsiaTheme="minorHAnsi" w:hAnsiTheme="minorHAnsi" w:cstheme="minorBidi"/>
                <w:sz w:val="22"/>
                <w:szCs w:val="22"/>
              </w:rPr>
            </w:pPr>
            <w:r>
              <w:rPr>
                <w:rFonts w:cs="Arial"/>
              </w:rPr>
              <w:t xml:space="preserve">Currency code conversion (ISO 4217 numeric to SAP code)</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331AF" w14:textId="501FEB20"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5F159" w14:textId="5C7D4772" w:rsidR="00E91018" w:rsidRPr="00DF3EDC" w:rsidRDefault="00E91018" w:rsidP="00E91018">
            <w:pPr>
              <w:rPr>
                <w:rFonts w:asciiTheme="minorHAnsi" w:eastAsiaTheme="minorHAnsi" w:hAnsiTheme="minorHAnsi" w:cstheme="minorBidi"/>
                <w:sz w:val="22"/>
                <w:szCs w:val="22"/>
              </w:rPr>
            </w:pPr>
            <w:r>
              <w:rPr>
                <w:rFonts w:cs="Arial"/>
              </w:rPr>
              <w:t xml:space="preserve">CDF3 file with the numeric currency code 978</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8B6F4" w14:textId="7D93C620" w:rsidR="00E91018" w:rsidRPr="00DF3EDC" w:rsidRDefault="00E91018" w:rsidP="00E91018">
            <w:pPr>
              <w:rPr>
                <w:rFonts w:asciiTheme="minorHAnsi" w:eastAsiaTheme="minorHAnsi" w:hAnsiTheme="minorHAnsi" w:cstheme="minorBidi"/>
                <w:sz w:val="22"/>
                <w:szCs w:val="22"/>
              </w:rPr>
            </w:pPr>
            <w:r>
              <w:rPr>
                <w:rFonts w:cs="Arial"/>
              </w:rPr>
              <w:t xml:space="preserve">Currency EUR in the ACC_DOCUMENT04 IDoc; document posted in EUR.</w:t>
            </w:r>
          </w:p>
        </w:tc>
      </w:tr>
      <w:tr w:rsidR="00E91018" w14:paraId="7860A504" w14:textId="77777777" w:rsidTr="009E1064">
        <w:trPr>
          <w:cnfStyle w:val="000000100000" w:firstRow="0" w:lastRow="0" w:firstColumn="0" w:lastColumn="0" w:oddVBand="0" w:evenVBand="0" w:oddHBand="1" w:evenHBand="0"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745BE0" w14:textId="7DB27186" w:rsidR="00E91018" w:rsidRPr="00DF3EDC" w:rsidRDefault="00E91018" w:rsidP="00E91018">
            <w:pPr>
              <w:rPr>
                <w:rFonts w:asciiTheme="minorHAnsi" w:eastAsiaTheme="minorHAnsi" w:hAnsiTheme="minorHAnsi" w:cstheme="minorBidi"/>
                <w:sz w:val="22"/>
                <w:szCs w:val="22"/>
              </w:rPr>
            </w:pPr>
            <w:r>
              <w:rPr>
                <w:rFonts w:cs="Arial"/>
              </w:rPr>
              <w:t xml:space="preserve">6</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587B4" w14:textId="1A096B93" w:rsidR="00E91018" w:rsidRPr="00DF3EDC" w:rsidRDefault="00E91018" w:rsidP="00E91018">
            <w:pPr>
              <w:rPr>
                <w:rFonts w:asciiTheme="minorHAnsi" w:eastAsiaTheme="minorHAnsi" w:hAnsiTheme="minorHAnsi" w:cstheme="minorBidi"/>
                <w:sz w:val="22"/>
                <w:szCs w:val="22"/>
              </w:rPr>
            </w:pPr>
            <w:r>
              <w:rPr>
                <w:rFonts w:cs="Arial"/>
              </w:rPr>
              <w:t xml:space="preserve">ACC_DOCUMENT04: Product Code not in ZUT_T_CAT02</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3CA60" w14:textId="5D7508BD" w:rsidR="00E91018" w:rsidRPr="00DF3EDC" w:rsidRDefault="00E91018" w:rsidP="00E91018">
            <w:pPr>
              <w:rPr>
                <w:rFonts w:asciiTheme="minorHAnsi" w:eastAsiaTheme="minorHAnsi" w:hAnsiTheme="minorHAnsi" w:cstheme="minorBidi"/>
                <w:sz w:val="22"/>
                <w:szCs w:val="22"/>
              </w:rPr>
            </w:pPr>
            <w:r>
              <w:rPr>
                <w:rFonts w:cs="Arial"/>
              </w:rPr>
              <w:t xml:space="preserve">error</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79160" w14:textId="57C3E903" w:rsidR="00E91018" w:rsidRPr="00DF3EDC" w:rsidRDefault="00E91018" w:rsidP="00E91018">
            <w:pPr>
              <w:rPr>
                <w:rFonts w:asciiTheme="minorHAnsi" w:eastAsiaTheme="minorHAnsi" w:hAnsiTheme="minorHAnsi" w:cstheme="minorBidi"/>
                <w:sz w:val="22"/>
                <w:szCs w:val="22"/>
              </w:rPr>
            </w:pPr>
            <w:r>
              <w:rPr>
                <w:rFonts w:cs="Arial"/>
              </w:rPr>
              <w:t xml:space="preserve">Unmapped Product Code</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70FB2C" w14:textId="4D9C6CAE" w:rsidR="00E91018" w:rsidRPr="00DF3EDC" w:rsidRDefault="00E91018" w:rsidP="00E91018">
            <w:pPr>
              <w:rPr>
                <w:rFonts w:asciiTheme="minorHAnsi" w:eastAsiaTheme="minorHAnsi" w:hAnsiTheme="minorHAnsi" w:cstheme="minorBidi"/>
                <w:sz w:val="22"/>
                <w:szCs w:val="22"/>
              </w:rPr>
            </w:pPr>
            <w:r>
              <w:rPr>
                <w:rFonts w:cs="Arial"/>
              </w:rPr>
              <w:t xml:space="preserve">Nothing posted; IDoc status 51; error visible in AIF.</w:t>
            </w:r>
          </w:p>
        </w:tc>
      </w:tr>
      <w:tr w:rsidR="00E91018" w14:paraId="0DFF7D65" w14:textId="77777777" w:rsidTr="009E1064">
        <w:trPr>
          <w:cnfStyle w:val="000000010000" w:firstRow="0" w:lastRow="0" w:firstColumn="0" w:lastColumn="0" w:oddVBand="0" w:evenVBand="0" w:oddHBand="0" w:evenHBand="1"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FA42CF" w14:textId="22FCDEEF" w:rsidR="00E91018" w:rsidRPr="00DF3EDC" w:rsidRDefault="00E91018" w:rsidP="00E91018">
            <w:pPr>
              <w:rPr>
                <w:rFonts w:asciiTheme="minorHAnsi" w:eastAsiaTheme="minorHAnsi" w:hAnsiTheme="minorHAnsi" w:cstheme="minorBidi"/>
                <w:sz w:val="22"/>
                <w:szCs w:val="22"/>
              </w:rPr>
            </w:pPr>
            <w:r>
              <w:rPr>
                <w:rFonts w:cs="Arial"/>
              </w:rPr>
              <w:t xml:space="preserve">7</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D273" w14:textId="7E66A81A" w:rsidR="00E91018" w:rsidRPr="00DF3EDC" w:rsidRDefault="00E91018" w:rsidP="00E91018">
            <w:pPr>
              <w:rPr>
                <w:rFonts w:asciiTheme="minorHAnsi" w:eastAsiaTheme="minorHAnsi" w:hAnsiTheme="minorHAnsi" w:cstheme="minorBidi"/>
                <w:sz w:val="22"/>
                <w:szCs w:val="22"/>
              </w:rPr>
            </w:pPr>
            <w:r>
              <w:rPr>
                <w:rFonts w:cs="Arial"/>
              </w:rPr>
              <w:t xml:space="preserve">ACC_DOCUMENT04: PO or PO line item not found</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331AF" w14:textId="501FEB20" w:rsidR="00E91018" w:rsidRPr="00DF3EDC" w:rsidRDefault="00E91018" w:rsidP="00E91018">
            <w:pPr>
              <w:rPr>
                <w:rFonts w:asciiTheme="minorHAnsi" w:eastAsiaTheme="minorHAnsi" w:hAnsiTheme="minorHAnsi" w:cstheme="minorBidi"/>
                <w:sz w:val="22"/>
                <w:szCs w:val="22"/>
              </w:rPr>
            </w:pPr>
            <w:r>
              <w:rPr>
                <w:rFonts w:cs="Arial"/>
              </w:rPr>
              <w:t xml:space="preserve">error</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5F159" w14:textId="5C7D4772" w:rsidR="00E91018" w:rsidRPr="00DF3EDC" w:rsidRDefault="00E91018" w:rsidP="00E91018">
            <w:pPr>
              <w:rPr>
                <w:rFonts w:asciiTheme="minorHAnsi" w:eastAsiaTheme="minorHAnsi" w:hAnsiTheme="minorHAnsi" w:cstheme="minorBidi"/>
                <w:sz w:val="22"/>
                <w:szCs w:val="22"/>
              </w:rPr>
            </w:pPr>
            <w:r>
              <w:rPr>
                <w:rFonts w:cs="Arial"/>
              </w:rPr>
              <w:t xml:space="preserve">PO number that does not exist</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8B6F4" w14:textId="7D93C620" w:rsidR="00E91018" w:rsidRPr="00DF3EDC" w:rsidRDefault="00E91018" w:rsidP="00E91018">
            <w:pPr>
              <w:rPr>
                <w:rFonts w:asciiTheme="minorHAnsi" w:eastAsiaTheme="minorHAnsi" w:hAnsiTheme="minorHAnsi" w:cstheme="minorBidi"/>
                <w:sz w:val="22"/>
                <w:szCs w:val="22"/>
              </w:rPr>
            </w:pPr>
            <w:r>
              <w:rPr>
                <w:rFonts w:cs="Arial"/>
              </w:rPr>
              <w:t xml:space="preserve">Nothing posted; IDoc status 51; error visible in AIF.</w:t>
            </w:r>
          </w:p>
        </w:tc>
      </w:tr>
      <w:tr w:rsidR="00E91018" w14:paraId="7860A504" w14:textId="77777777" w:rsidTr="009E1064">
        <w:trPr>
          <w:cnfStyle w:val="000000100000" w:firstRow="0" w:lastRow="0" w:firstColumn="0" w:lastColumn="0" w:oddVBand="0" w:evenVBand="0" w:oddHBand="1" w:evenHBand="0"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745BE0" w14:textId="7DB27186" w:rsidR="00E91018" w:rsidRPr="00DF3EDC" w:rsidRDefault="00E91018" w:rsidP="00E91018">
            <w:pPr>
              <w:rPr>
                <w:rFonts w:asciiTheme="minorHAnsi" w:eastAsiaTheme="minorHAnsi" w:hAnsiTheme="minorHAnsi" w:cstheme="minorBidi"/>
                <w:sz w:val="22"/>
                <w:szCs w:val="22"/>
              </w:rPr>
            </w:pPr>
            <w:r>
              <w:rPr>
                <w:rFonts w:cs="Arial"/>
              </w:rPr>
              <w:t xml:space="preserve">8</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587B4" w14:textId="1A096B93" w:rsidR="00E91018" w:rsidRPr="00DF3EDC" w:rsidRDefault="00E91018" w:rsidP="00E91018">
            <w:pPr>
              <w:rPr>
                <w:rFonts w:asciiTheme="minorHAnsi" w:eastAsiaTheme="minorHAnsi" w:hAnsiTheme="minorHAnsi" w:cstheme="minorBidi"/>
                <w:sz w:val="22"/>
                <w:szCs w:val="22"/>
              </w:rPr>
            </w:pPr>
            <w:r>
              <w:rPr>
                <w:rFonts w:cs="Arial"/>
              </w:rPr>
              <w:t xml:space="preserve">ACC_DOCUMENT04: PO line item without account assignment</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3CA60" w14:textId="5D7508BD" w:rsidR="00E91018" w:rsidRPr="00DF3EDC" w:rsidRDefault="00E91018" w:rsidP="00E91018">
            <w:pPr>
              <w:rPr>
                <w:rFonts w:asciiTheme="minorHAnsi" w:eastAsiaTheme="minorHAnsi" w:hAnsiTheme="minorHAnsi" w:cstheme="minorBidi"/>
                <w:sz w:val="22"/>
                <w:szCs w:val="22"/>
              </w:rPr>
            </w:pPr>
            <w:r>
              <w:rPr>
                <w:rFonts w:cs="Arial"/>
              </w:rPr>
              <w:t xml:space="preserve">error</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79160" w14:textId="57C3E903" w:rsidR="00E91018" w:rsidRPr="00DF3EDC" w:rsidRDefault="00E91018" w:rsidP="00E91018">
            <w:pPr>
              <w:rPr>
                <w:rFonts w:asciiTheme="minorHAnsi" w:eastAsiaTheme="minorHAnsi" w:hAnsiTheme="minorHAnsi" w:cstheme="minorBidi"/>
                <w:sz w:val="22"/>
                <w:szCs w:val="22"/>
              </w:rPr>
            </w:pPr>
            <w:r>
              <w:rPr>
                <w:rFonts w:cs="Arial"/>
              </w:rPr>
              <w:t xml:space="preserve">PO line item for a stock material</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70FB2C" w14:textId="4D9C6CAE" w:rsidR="00E91018" w:rsidRPr="00DF3EDC" w:rsidRDefault="00E91018" w:rsidP="00E91018">
            <w:pPr>
              <w:rPr>
                <w:rFonts w:asciiTheme="minorHAnsi" w:eastAsiaTheme="minorHAnsi" w:hAnsiTheme="minorHAnsi" w:cstheme="minorBidi"/>
                <w:sz w:val="22"/>
                <w:szCs w:val="22"/>
              </w:rPr>
            </w:pPr>
            <w:r>
              <w:rPr>
                <w:rFonts w:cs="Arial"/>
              </w:rPr>
              <w:t xml:space="preserve">Nothing posted; error visible in AIF.</w:t>
            </w:r>
          </w:p>
        </w:tc>
      </w:tr>
      <w:tr w:rsidR="00E91018" w14:paraId="0DFF7D65" w14:textId="77777777" w:rsidTr="009E1064">
        <w:trPr>
          <w:cnfStyle w:val="000000010000" w:firstRow="0" w:lastRow="0" w:firstColumn="0" w:lastColumn="0" w:oddVBand="0" w:evenVBand="0" w:oddHBand="0" w:evenHBand="1"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FA42CF" w14:textId="22FCDEEF" w:rsidR="00E91018" w:rsidRPr="00DF3EDC" w:rsidRDefault="00E91018" w:rsidP="00E91018">
            <w:pPr>
              <w:rPr>
                <w:rFonts w:asciiTheme="minorHAnsi" w:eastAsiaTheme="minorHAnsi" w:hAnsiTheme="minorHAnsi" w:cstheme="minorBidi"/>
                <w:sz w:val="22"/>
                <w:szCs w:val="22"/>
              </w:rPr>
            </w:pPr>
            <w:r>
              <w:rPr>
                <w:rFonts w:cs="Arial"/>
              </w:rPr>
              <w:t xml:space="preserve">9</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D273" w14:textId="7E66A81A" w:rsidR="00E91018" w:rsidRPr="00DF3EDC" w:rsidRDefault="00E91018" w:rsidP="00E91018">
            <w:pPr>
              <w:rPr>
                <w:rFonts w:asciiTheme="minorHAnsi" w:eastAsiaTheme="minorHAnsi" w:hAnsiTheme="minorHAnsi" w:cstheme="minorBidi"/>
                <w:sz w:val="22"/>
                <w:szCs w:val="22"/>
              </w:rPr>
            </w:pPr>
            <w:r>
              <w:rPr>
                <w:rFonts w:cs="Arial"/>
              </w:rPr>
              <w:t xml:space="preserve">ACC_DOCUMENT04: posting refused by SAP</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331AF" w14:textId="501FEB20" w:rsidR="00E91018" w:rsidRPr="00DF3EDC" w:rsidRDefault="00E91018" w:rsidP="00E91018">
            <w:pPr>
              <w:rPr>
                <w:rFonts w:asciiTheme="minorHAnsi" w:eastAsiaTheme="minorHAnsi" w:hAnsiTheme="minorHAnsi" w:cstheme="minorBidi"/>
                <w:sz w:val="22"/>
                <w:szCs w:val="22"/>
              </w:rPr>
            </w:pPr>
            <w:r>
              <w:rPr>
                <w:rFonts w:cs="Arial"/>
              </w:rPr>
              <w:t xml:space="preserve">error</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5F159" w14:textId="5C7D4772" w:rsidR="00E91018" w:rsidRPr="00DF3EDC" w:rsidRDefault="00E91018" w:rsidP="00E91018">
            <w:pPr>
              <w:rPr>
                <w:rFonts w:asciiTheme="minorHAnsi" w:eastAsiaTheme="minorHAnsi" w:hAnsiTheme="minorHAnsi" w:cstheme="minorBidi"/>
                <w:sz w:val="22"/>
                <w:szCs w:val="22"/>
              </w:rPr>
            </w:pPr>
            <w:r>
              <w:rPr>
                <w:rFonts w:cs="Arial"/>
              </w:rPr>
              <w:t xml:space="preserve">Posting date in a closed period</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8B6F4" w14:textId="7D93C620" w:rsidR="00E91018" w:rsidRPr="00DF3EDC" w:rsidRDefault="00E91018" w:rsidP="00E91018">
            <w:pPr>
              <w:rPr>
                <w:rFonts w:asciiTheme="minorHAnsi" w:eastAsiaTheme="minorHAnsi" w:hAnsiTheme="minorHAnsi" w:cstheme="minorBidi"/>
                <w:sz w:val="22"/>
                <w:szCs w:val="22"/>
              </w:rPr>
            </w:pPr>
            <w:r>
              <w:rPr>
                <w:rFonts w:cs="Arial"/>
              </w:rPr>
              <w:t xml:space="preserve">Nothing posted; BAPI message in the IDoc and in AIF.</w:t>
            </w:r>
          </w:p>
        </w:tc>
      </w:tr>
      <w:tr w:rsidR="00E91018" w14:paraId="7860A504" w14:textId="77777777" w:rsidTr="009E1064">
        <w:trPr>
          <w:cnfStyle w:val="000000100000" w:firstRow="0" w:lastRow="0" w:firstColumn="0" w:lastColumn="0" w:oddVBand="0" w:evenVBand="0" w:oddHBand="1" w:evenHBand="0"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745BE0" w14:textId="7DB27186" w:rsidR="00E91018" w:rsidRPr="00DF3EDC" w:rsidRDefault="00E91018" w:rsidP="00E91018">
            <w:pPr>
              <w:rPr>
                <w:rFonts w:asciiTheme="minorHAnsi" w:eastAsiaTheme="minorHAnsi" w:hAnsiTheme="minorHAnsi" w:cstheme="minorBidi"/>
                <w:sz w:val="22"/>
                <w:szCs w:val="22"/>
              </w:rPr>
            </w:pPr>
            <w:r>
              <w:rPr>
                <w:rFonts w:cs="Arial"/>
              </w:rPr>
              <w:t xml:space="preserve">10</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587B4" w14:textId="1A096B93" w:rsidR="00E91018" w:rsidRPr="00DF3EDC" w:rsidRDefault="00E91018" w:rsidP="00E91018">
            <w:pPr>
              <w:rPr>
                <w:rFonts w:asciiTheme="minorHAnsi" w:eastAsiaTheme="minorHAnsi" w:hAnsiTheme="minorHAnsi" w:cstheme="minorBidi"/>
                <w:sz w:val="22"/>
                <w:szCs w:val="22"/>
              </w:rPr>
            </w:pPr>
            <w:r>
              <w:rPr>
                <w:rFonts w:cs="Arial"/>
              </w:rPr>
              <w:t xml:space="preserve">ACC_DOCUMENT04: reprocessing after correction (AIF)</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3CA60" w14:textId="5D7508BD"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79160" w14:textId="57C3E903" w:rsidR="00E91018" w:rsidRPr="00DF3EDC" w:rsidRDefault="00E91018" w:rsidP="00E91018">
            <w:pPr>
              <w:rPr>
                <w:rFonts w:asciiTheme="minorHAnsi" w:eastAsiaTheme="minorHAnsi" w:hAnsiTheme="minorHAnsi" w:cstheme="minorBidi"/>
                <w:sz w:val="22"/>
                <w:szCs w:val="22"/>
              </w:rPr>
            </w:pPr>
            <w:r>
              <w:rPr>
                <w:rFonts w:cs="Arial"/>
              </w:rPr>
              <w:t xml:space="preserve">IDoc in error; the missing ZUT_T_CAT02 entry is created</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70FB2C" w14:textId="4D9C6CAE" w:rsidR="00E91018" w:rsidRPr="00DF3EDC" w:rsidRDefault="00E91018" w:rsidP="00E91018">
            <w:pPr>
              <w:rPr>
                <w:rFonts w:asciiTheme="minorHAnsi" w:eastAsiaTheme="minorHAnsi" w:hAnsiTheme="minorHAnsi" w:cstheme="minorBidi"/>
                <w:sz w:val="22"/>
                <w:szCs w:val="22"/>
              </w:rPr>
            </w:pPr>
            <w:r>
              <w:rPr>
                <w:rFonts w:cs="Arial"/>
              </w:rPr>
              <w:t xml:space="preserve">IDoc reprocessed from AIF; status 53; document posted; error closed in AIF.</w:t>
            </w:r>
          </w:p>
        </w:tc>
      </w:tr>
      <w:tr w:rsidR="00E91018" w14:paraId="0DFF7D65" w14:textId="77777777" w:rsidTr="009E1064">
        <w:trPr>
          <w:cnfStyle w:val="000000010000" w:firstRow="0" w:lastRow="0" w:firstColumn="0" w:lastColumn="0" w:oddVBand="0" w:evenVBand="0" w:oddHBand="0" w:evenHBand="1" w:firstRowFirstColumn="0" w:firstRowLastColumn="0" w:lastRowFirstColumn="0" w:lastRowLastColumn="0"/>
          <w:trHeight w:val="529"/>
        </w:trPr>
        <w:tc>
          <w:tcPr>
            <w:tcW w:w="6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FA42CF" w14:textId="22FCDEEF" w:rsidR="00E91018" w:rsidRPr="00DF3EDC" w:rsidRDefault="00E91018" w:rsidP="00E91018">
            <w:pPr>
              <w:rPr>
                <w:rFonts w:asciiTheme="minorHAnsi" w:eastAsiaTheme="minorHAnsi" w:hAnsiTheme="minorHAnsi" w:cstheme="minorBidi"/>
                <w:sz w:val="22"/>
                <w:szCs w:val="22"/>
              </w:rPr>
            </w:pPr>
            <w:r>
              <w:rPr>
                <w:rFonts w:cs="Arial"/>
              </w:rPr>
              <w:t xml:space="preserve">11</w:t>
            </w:r>
          </w:p>
        </w:tc>
        <w:tc>
          <w:tcPr>
            <w:tcW w:w="27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D273" w14:textId="7E66A81A" w:rsidR="00E91018" w:rsidRPr="00DF3EDC" w:rsidRDefault="00E91018" w:rsidP="00E91018">
            <w:pPr>
              <w:rPr>
                <w:rFonts w:asciiTheme="minorHAnsi" w:eastAsiaTheme="minorHAnsi" w:hAnsiTheme="minorHAnsi" w:cstheme="minorBidi"/>
                <w:sz w:val="22"/>
                <w:szCs w:val="22"/>
              </w:rPr>
            </w:pPr>
            <w:r>
              <w:rPr>
                <w:rFonts w:cs="Arial"/>
              </w:rPr>
              <w:t xml:space="preserve">ACC_DOCUMENT04: authorizations of the IDoc user</w:t>
            </w:r>
          </w:p>
        </w:tc>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331AF" w14:textId="501FEB20" w:rsidR="00E91018" w:rsidRPr="00DF3EDC" w:rsidRDefault="00E91018" w:rsidP="00E91018">
            <w:pPr>
              <w:rPr>
                <w:rFonts w:asciiTheme="minorHAnsi" w:eastAsiaTheme="minorHAnsi" w:hAnsiTheme="minorHAnsi" w:cstheme="minorBidi"/>
                <w:sz w:val="22"/>
                <w:szCs w:val="22"/>
              </w:rPr>
            </w:pPr>
            <w:r>
              <w:rPr>
                <w:rFonts w:cs="Arial"/>
              </w:rPr>
              <w:t xml:space="preserve">normal</w:t>
            </w:r>
          </w:p>
        </w:tc>
        <w:tc>
          <w:tcPr>
            <w:tcW w:w="23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5F159" w14:textId="5C7D4772" w:rsidR="00E91018" w:rsidRPr="00DF3EDC" w:rsidRDefault="00E91018" w:rsidP="00E91018">
            <w:pPr>
              <w:rPr>
                <w:rFonts w:asciiTheme="minorHAnsi" w:eastAsiaTheme="minorHAnsi" w:hAnsiTheme="minorHAnsi" w:cstheme="minorBidi"/>
                <w:sz w:val="22"/>
                <w:szCs w:val="22"/>
              </w:rPr>
            </w:pPr>
            <w:r>
              <w:rPr>
                <w:rFonts w:cs="Arial"/>
              </w:rPr>
              <w:t xml:space="preserve">IDoc processed with the real IDoc user</w:t>
            </w:r>
          </w:p>
        </w:tc>
        <w:tc>
          <w:tcPr>
            <w:tcW w:w="2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8B6F4" w14:textId="7D93C620" w:rsidR="00E91018" w:rsidRPr="00DF3EDC" w:rsidRDefault="00E91018" w:rsidP="00E91018">
            <w:pPr>
              <w:rPr>
                <w:rFonts w:asciiTheme="minorHAnsi" w:eastAsiaTheme="minorHAnsi" w:hAnsiTheme="minorHAnsi" w:cstheme="minorBidi"/>
                <w:sz w:val="22"/>
                <w:szCs w:val="22"/>
              </w:rPr>
            </w:pPr>
            <w:r>
              <w:rPr>
                <w:rFonts w:cs="Arial"/>
              </w:rPr>
              <w:t xml:space="preserve">No authorization error (SU53 / ST01 clean); document posted.</w:t>
            </w:r>
          </w:p>
        </w:tc>
      </w:tr>
    </w:tbl>
    <w:p/>
    <w:sectPr w:rsidR="00FB18A7" w:rsidRPr="00685988">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7E96" w14:textId="77777777" w:rsidR="00AE0758" w:rsidRDefault="00AE0758" w:rsidP="00381EB7">
      <w:pPr>
        <w:spacing w:after="0" w:line="240" w:lineRule="auto"/>
      </w:pPr>
      <w:r>
        <w:separator/>
      </w:r>
    </w:p>
  </w:endnote>
  <w:endnote w:type="continuationSeparator" w:id="0">
    <w:p w14:paraId="7FBF3DE4" w14:textId="77777777" w:rsidR="00AE0758" w:rsidRDefault="00AE0758" w:rsidP="00381EB7">
      <w:pPr>
        <w:spacing w:after="0" w:line="240" w:lineRule="auto"/>
      </w:pPr>
      <w:r>
        <w:continuationSeparator/>
      </w:r>
    </w:p>
  </w:endnote>
  <w:endnote w:type="continuationNotice" w:id="1">
    <w:p w14:paraId="7A4439ED" w14:textId="77777777" w:rsidR="00AE0758" w:rsidRDefault="00AE07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mago">
    <w:altName w:val="Times New Roman"/>
    <w:charset w:val="00"/>
    <w:family w:val="auto"/>
    <w:pitch w:val="variable"/>
    <w:sig w:usb0="A00002AF" w:usb1="500020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2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18"/>
      <w:gridCol w:w="1220"/>
    </w:tblGrid>
    <w:tr w:rsidR="00C11443" w:rsidRPr="00D86D7C" w14:paraId="23526F69"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tcPr>
        <w:p w14:paraId="23526F67" w14:textId="77777777" w:rsidR="00C11443" w:rsidRPr="00D86D7C" w:rsidRDefault="00C11443" w:rsidP="00C646D1">
          <w:pPr>
            <w:pStyle w:val="Header"/>
            <w:spacing w:before="60"/>
            <w:jc w:val="center"/>
            <w:rPr>
              <w:sz w:val="14"/>
            </w:rPr>
          </w:pPr>
          <w:r w:rsidRPr="00D86D7C">
            <w:rPr>
              <w:sz w:val="14"/>
            </w:rPr>
            <w:t>Title</w:t>
          </w:r>
        </w:p>
      </w:tc>
      <w:tc>
        <w:tcPr>
          <w:tcW w:w="1277" w:type="dxa"/>
          <w:tcBorders>
            <w:top w:val="single" w:sz="6" w:space="0" w:color="999999"/>
            <w:left w:val="single" w:sz="6" w:space="0" w:color="999999"/>
            <w:bottom w:val="single" w:sz="6" w:space="0" w:color="999999"/>
            <w:right w:val="single" w:sz="6" w:space="0" w:color="999999"/>
          </w:tcBorders>
        </w:tcPr>
        <w:p w14:paraId="23526F68" w14:textId="77777777" w:rsidR="00C11443" w:rsidRPr="00D86D7C" w:rsidRDefault="00C11443" w:rsidP="00C646D1">
          <w:pPr>
            <w:pStyle w:val="Header"/>
            <w:spacing w:before="60"/>
            <w:jc w:val="center"/>
            <w:rPr>
              <w:sz w:val="14"/>
            </w:rPr>
          </w:pPr>
          <w:r w:rsidRPr="00D86D7C">
            <w:rPr>
              <w:sz w:val="14"/>
            </w:rPr>
            <w:t>Page</w:t>
          </w:r>
        </w:p>
      </w:tc>
    </w:tr>
    <w:tr w:rsidR="00C11443" w:rsidRPr="00D86D7C" w14:paraId="23526F6C"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vAlign w:val="center"/>
        </w:tcPr>
        <w:p w14:paraId="23526F6A" w14:textId="5FD1B49E" w:rsidR="00C11443" w:rsidRPr="00A94DA3" w:rsidRDefault="00C11443" w:rsidP="00A94DA3">
          <w:pPr>
            <w:pStyle w:val="NoSpacing"/>
            <w:pBdr>
              <w:top w:val="single" w:sz="4" w:space="1" w:color="auto"/>
              <w:left w:val="single" w:sz="4" w:space="4" w:color="auto"/>
              <w:bottom w:val="single" w:sz="4" w:space="1" w:color="auto"/>
              <w:right w:val="single" w:sz="4" w:space="4" w:color="auto"/>
            </w:pBdr>
            <w:jc w:val="center"/>
            <w:rPr>
              <w:b/>
              <w:bCs/>
              <w:sz w:val="18"/>
              <w:szCs w:val="22"/>
            </w:rPr>
          </w:pPr>
          <w:r w:rsidRPr="00685988">
            <w:rPr>
              <w:rFonts w:cs="Arial"/>
              <w:b/>
              <w:bCs/>
              <w:color w:val="000000"/>
            </w:rPr>
            <w:t>Functional spe</w:t>
          </w:r>
          <w:r>
            <w:rPr>
              <w:rFonts w:cs="Arial"/>
              <w:b/>
              <w:bCs/>
              <w:color w:val="000000"/>
            </w:rPr>
            <w:t>cification for &lt;</w:t>
          </w:r>
          <w:r w:rsidR="00A94DA3" w:rsidRPr="00A94DA3">
            <w:rPr>
              <w:b/>
              <w:bCs/>
              <w:sz w:val="36"/>
              <w:szCs w:val="48"/>
            </w:rPr>
            <w:t xml:space="preserve"> </w:t>
          </w:r>
          <w:r w:rsidR="00A94DA3" w:rsidRPr="00A94DA3">
            <w:rPr>
              <w:b/>
              <w:bCs/>
              <w:sz w:val="18"/>
              <w:szCs w:val="22"/>
            </w:rPr>
            <w:t>EFS_P2P_</w:t>
          </w:r>
          <w:r w:rsidR="00ED27FE">
            <w:rPr>
              <w:b/>
              <w:bCs/>
              <w:sz w:val="18"/>
              <w:szCs w:val="22"/>
            </w:rPr>
            <w:t>207</w:t>
          </w:r>
          <w:r w:rsidR="00A94DA3" w:rsidRPr="00A94DA3">
            <w:rPr>
              <w:b/>
              <w:bCs/>
              <w:sz w:val="18"/>
              <w:szCs w:val="22"/>
            </w:rPr>
            <w:t xml:space="preserve"> </w:t>
          </w:r>
          <w:proofErr w:type="spellStart"/>
          <w:r w:rsidR="00852DCC" w:rsidRPr="00852DCC">
            <w:rPr>
              <w:b/>
              <w:bCs/>
              <w:sz w:val="18"/>
              <w:szCs w:val="22"/>
            </w:rPr>
            <w:t>Citibank HRS</w:t>
          </w:r>
          <w:proofErr w:type="spellEnd"/>
          <w:r w:rsidR="00852DCC" w:rsidRPr="00852DCC">
            <w:rPr>
              <w:b/>
              <w:bCs/>
              <w:sz w:val="18"/>
              <w:szCs w:val="22"/>
            </w:rPr>
            <w:t xml:space="preserve"> reclassification</w:t>
          </w:r>
          <w:r w:rsidR="00496E47">
            <w:rPr>
              <w:rFonts w:cs="Arial"/>
              <w:b/>
              <w:bCs/>
              <w:color w:val="000000"/>
            </w:rPr>
            <w:t>&gt;</w:t>
          </w:r>
        </w:p>
      </w:tc>
      <w:tc>
        <w:tcPr>
          <w:tcW w:w="1277" w:type="dxa"/>
          <w:tcBorders>
            <w:top w:val="single" w:sz="6" w:space="0" w:color="999999"/>
            <w:left w:val="single" w:sz="6" w:space="0" w:color="999999"/>
            <w:bottom w:val="single" w:sz="6" w:space="0" w:color="999999"/>
            <w:right w:val="single" w:sz="6" w:space="0" w:color="999999"/>
          </w:tcBorders>
        </w:tcPr>
        <w:p w14:paraId="23526F6B" w14:textId="269F0B38" w:rsidR="00C11443" w:rsidRPr="00D86D7C" w:rsidRDefault="00C11443" w:rsidP="00C646D1">
          <w:pPr>
            <w:pStyle w:val="Header"/>
            <w:spacing w:before="60"/>
            <w:jc w:val="center"/>
            <w:rPr>
              <w:sz w:val="14"/>
            </w:rPr>
          </w:pPr>
          <w:r w:rsidRPr="00D86D7C">
            <w:rPr>
              <w:sz w:val="14"/>
            </w:rPr>
            <w:fldChar w:fldCharType="begin"/>
          </w:r>
          <w:r w:rsidRPr="00D86D7C">
            <w:rPr>
              <w:sz w:val="14"/>
            </w:rPr>
            <w:instrText xml:space="preserve"> PAGE   \* MERGEFORMAT </w:instrText>
          </w:r>
          <w:r w:rsidRPr="00D86D7C">
            <w:rPr>
              <w:sz w:val="14"/>
            </w:rPr>
            <w:fldChar w:fldCharType="separate"/>
          </w:r>
          <w:r w:rsidR="00024DAD">
            <w:rPr>
              <w:noProof/>
              <w:sz w:val="14"/>
            </w:rPr>
            <w:t>5</w:t>
          </w:r>
          <w:r w:rsidRPr="00D86D7C">
            <w:rPr>
              <w:sz w:val="14"/>
            </w:rPr>
            <w:fldChar w:fldCharType="end"/>
          </w:r>
          <w:r w:rsidRPr="00D86D7C">
            <w:rPr>
              <w:sz w:val="14"/>
            </w:rPr>
            <w:t>/</w:t>
          </w:r>
          <w:r w:rsidRPr="00D86D7C">
            <w:rPr>
              <w:sz w:val="14"/>
            </w:rPr>
            <w:fldChar w:fldCharType="begin"/>
          </w:r>
          <w:r w:rsidRPr="00D86D7C">
            <w:rPr>
              <w:sz w:val="14"/>
            </w:rPr>
            <w:instrText xml:space="preserve"> NUMPAGES  \* MERGEFORMAT </w:instrText>
          </w:r>
          <w:r w:rsidRPr="00D86D7C">
            <w:rPr>
              <w:sz w:val="14"/>
            </w:rPr>
            <w:fldChar w:fldCharType="separate"/>
          </w:r>
          <w:r w:rsidR="00024DAD">
            <w:rPr>
              <w:noProof/>
              <w:sz w:val="14"/>
            </w:rPr>
            <w:t>9</w:t>
          </w:r>
          <w:r w:rsidRPr="00D86D7C">
            <w:rPr>
              <w:sz w:val="14"/>
            </w:rPr>
            <w:fldChar w:fldCharType="end"/>
          </w:r>
        </w:p>
      </w:tc>
    </w:tr>
  </w:tbl>
  <w:p w14:paraId="23526F6D" w14:textId="77777777" w:rsidR="00C11443" w:rsidRDefault="00C11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D4E9F" w14:textId="77777777" w:rsidR="00AE0758" w:rsidRDefault="00AE0758" w:rsidP="00381EB7">
      <w:pPr>
        <w:spacing w:after="0" w:line="240" w:lineRule="auto"/>
      </w:pPr>
      <w:r>
        <w:separator/>
      </w:r>
    </w:p>
  </w:footnote>
  <w:footnote w:type="continuationSeparator" w:id="0">
    <w:p w14:paraId="3C6C081D" w14:textId="77777777" w:rsidR="00AE0758" w:rsidRDefault="00AE0758" w:rsidP="00381EB7">
      <w:pPr>
        <w:spacing w:after="0" w:line="240" w:lineRule="auto"/>
      </w:pPr>
      <w:r>
        <w:continuationSeparator/>
      </w:r>
    </w:p>
  </w:footnote>
  <w:footnote w:type="continuationNotice" w:id="1">
    <w:p w14:paraId="24E8CFEF" w14:textId="77777777" w:rsidR="00AE0758" w:rsidRDefault="00AE07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AE39" w14:textId="3C895AB6" w:rsidR="000043AB" w:rsidRDefault="000043AB">
    <w:pPr>
      <w:pStyle w:val="Header"/>
    </w:pPr>
    <w:r>
      <w:rPr>
        <w:noProof/>
      </w:rPr>
      <mc:AlternateContent>
        <mc:Choice Requires="wps">
          <w:drawing>
            <wp:anchor distT="0" distB="0" distL="0" distR="0" simplePos="0" relativeHeight="251658245" behindDoc="0" locked="0" layoutInCell="1" allowOverlap="1" wp14:anchorId="7C69DE8A" wp14:editId="34C38940">
              <wp:simplePos x="635" y="635"/>
              <wp:positionH relativeFrom="page">
                <wp:align>center</wp:align>
              </wp:positionH>
              <wp:positionV relativeFrom="page">
                <wp:align>top</wp:align>
              </wp:positionV>
              <wp:extent cx="443865" cy="443865"/>
              <wp:effectExtent l="0" t="0" r="13335" b="4445"/>
              <wp:wrapNone/>
              <wp:docPr id="4" name="Cuadro de texto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4F1F32" w14:textId="2D6C74A4" w:rsidR="000043AB" w:rsidRPr="000043AB" w:rsidRDefault="000043AB" w:rsidP="000043AB">
                          <w:pPr>
                            <w:spacing w:after="0"/>
                            <w:rPr>
                              <w:rFonts w:ascii="Calibri" w:eastAsia="Calibri" w:hAnsi="Calibri" w:cs="Calibri"/>
                              <w:noProof/>
                              <w:color w:val="4A569E"/>
                              <w:sz w:val="20"/>
                              <w:szCs w:val="20"/>
                            </w:rPr>
                          </w:pPr>
                          <w:r w:rsidRPr="000043AB">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69DE8A" id="_x0000_t202" coordsize="21600,21600" o:spt="202" path="m,l,21600r21600,l21600,xe">
              <v:stroke joinstyle="miter"/>
              <v:path gradientshapeok="t" o:connecttype="rect"/>
            </v:shapetype>
            <v:shape id="Cuadro de texto 4" o:spid="_x0000_s1026" type="#_x0000_t202" alt="Internal" style="position:absolute;margin-left:0;margin-top:0;width:34.95pt;height:34.9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34F1F32" w14:textId="2D6C74A4" w:rsidR="000043AB" w:rsidRPr="000043AB" w:rsidRDefault="000043AB" w:rsidP="000043AB">
                    <w:pPr>
                      <w:spacing w:after="0"/>
                      <w:rPr>
                        <w:rFonts w:ascii="Calibri" w:eastAsia="Calibri" w:hAnsi="Calibri" w:cs="Calibri"/>
                        <w:noProof/>
                        <w:color w:val="4A569E"/>
                        <w:sz w:val="20"/>
                        <w:szCs w:val="20"/>
                      </w:rPr>
                    </w:pPr>
                    <w:r w:rsidRPr="000043AB">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937"/>
      <w:gridCol w:w="1937"/>
      <w:gridCol w:w="1684"/>
      <w:gridCol w:w="2551"/>
    </w:tblGrid>
    <w:tr w:rsidR="00C11443" w14:paraId="23526F5B" w14:textId="77777777" w:rsidTr="7E8663AB">
      <w:trPr>
        <w:cantSplit/>
        <w:trHeight w:val="273"/>
        <w:jc w:val="center"/>
      </w:trPr>
      <w:tc>
        <w:tcPr>
          <w:tcW w:w="2381" w:type="dxa"/>
          <w:vMerge w:val="restart"/>
          <w:shd w:val="clear" w:color="auto" w:fill="FFFFFF" w:themeFill="background1"/>
          <w:vAlign w:val="center"/>
        </w:tcPr>
        <w:p w14:paraId="23526F58" w14:textId="321BDF75" w:rsidR="00C11443" w:rsidRDefault="00AC0712" w:rsidP="002306B1">
          <w:pPr>
            <w:pStyle w:val="Header"/>
            <w:tabs>
              <w:tab w:val="center" w:pos="567"/>
            </w:tabs>
            <w:spacing w:before="60"/>
            <w:jc w:val="center"/>
            <w:rPr>
              <w:i/>
              <w:sz w:val="16"/>
            </w:rPr>
          </w:pPr>
          <w:r>
            <w:rPr>
              <w:noProof/>
              <w:lang w:val="fr-FR" w:eastAsia="fr-FR"/>
            </w:rPr>
            <w:drawing>
              <wp:anchor distT="0" distB="0" distL="114300" distR="114300" simplePos="0" relativeHeight="251726336" behindDoc="0" locked="0" layoutInCell="1" allowOverlap="1" wp14:anchorId="04589C61" wp14:editId="28672008">
                <wp:simplePos x="0" y="0"/>
                <wp:positionH relativeFrom="column">
                  <wp:posOffset>104775</wp:posOffset>
                </wp:positionH>
                <wp:positionV relativeFrom="paragraph">
                  <wp:posOffset>11430</wp:posOffset>
                </wp:positionV>
                <wp:extent cx="1148080" cy="5226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522605"/>
                        </a:xfrm>
                        <a:prstGeom prst="rect">
                          <a:avLst/>
                        </a:prstGeom>
                        <a:noFill/>
                      </pic:spPr>
                    </pic:pic>
                  </a:graphicData>
                </a:graphic>
                <wp14:sizeRelH relativeFrom="page">
                  <wp14:pctWidth>0</wp14:pctWidth>
                </wp14:sizeRelH>
                <wp14:sizeRelV relativeFrom="page">
                  <wp14:pctHeight>0</wp14:pctHeight>
                </wp14:sizeRelV>
              </wp:anchor>
            </w:drawing>
          </w:r>
          <w:r w:rsidR="00C11443">
            <w:rPr>
              <w:noProof/>
              <w:lang w:val="fr-FR" w:eastAsia="fr-FR"/>
            </w:rPr>
            <mc:AlternateContent>
              <mc:Choice Requires="wps">
                <w:drawing>
                  <wp:anchor distT="0" distB="0" distL="114300" distR="114300" simplePos="0" relativeHeight="251671040" behindDoc="0" locked="0" layoutInCell="1" allowOverlap="1" wp14:anchorId="23526F6E" wp14:editId="6CFD6376">
                    <wp:simplePos x="0" y="0"/>
                    <wp:positionH relativeFrom="column">
                      <wp:posOffset>-66675</wp:posOffset>
                    </wp:positionH>
                    <wp:positionV relativeFrom="paragraph">
                      <wp:posOffset>-451485</wp:posOffset>
                    </wp:positionV>
                    <wp:extent cx="626745" cy="453390"/>
                    <wp:effectExtent l="0" t="0" r="0" b="0"/>
                    <wp:wrapSquare wrapText="bothSides"/>
                    <wp:docPr id="16" name="Text Box 16" descr="EADS Log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26F78" w14:textId="77777777" w:rsidR="00C11443" w:rsidRDefault="00C11443" w:rsidP="002306B1">
                                <w:r>
                                  <w:rPr>
                                    <w:noProof/>
                                    <w:color w:val="1860A7"/>
                                    <w:lang w:val="fr-FR" w:eastAsia="fr-FR"/>
                                  </w:rPr>
                                  <w:drawing>
                                    <wp:inline distT="0" distB="0" distL="0" distR="0" wp14:anchorId="23526F7D" wp14:editId="23526F7E">
                                      <wp:extent cx="765810" cy="414655"/>
                                      <wp:effectExtent l="0" t="0" r="0" b="4445"/>
                                      <wp:docPr id="2141438393"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26F6E" id="_x0000_t202" coordsize="21600,21600" o:spt="202" path="m,l,21600r21600,l21600,xe">
                    <v:stroke joinstyle="miter"/>
                    <v:path gradientshapeok="t" o:connecttype="rect"/>
                  </v:shapetype>
                  <v:shape id="Text Box 16" o:spid="_x0000_s1027" type="#_x0000_t202" alt="EADS Logo" style="position:absolute;left:0;text-align:left;margin-left:-5.25pt;margin-top:-35.55pt;width:49.35pt;height:35.7pt;z-index:25167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" filled="f" stroked="f">
                    <v:textbox>
                      <w:txbxContent>
                        <w:p w14:paraId="23526F78" w14:textId="77777777" w:rsidR="00C11443" w:rsidRDefault="00C11443" w:rsidP="002306B1">
                          <w:r>
                            <w:rPr>
                              <w:noProof/>
                              <w:color w:val="1860A7"/>
                              <w:lang w:val="fr-FR" w:eastAsia="fr-FR"/>
                            </w:rPr>
                            <w:drawing>
                              <wp:inline distT="0" distB="0" distL="0" distR="0" wp14:anchorId="23526F7D" wp14:editId="23526F7E">
                                <wp:extent cx="765810" cy="414655"/>
                                <wp:effectExtent l="0" t="0" r="0" b="4445"/>
                                <wp:docPr id="2141438393"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v:textbox>
                    <w10:wrap type="square"/>
                  </v:shape>
                </w:pict>
              </mc:Fallback>
            </mc:AlternateContent>
          </w:r>
          <w:r w:rsidR="00C11443">
            <w:rPr>
              <w:noProof/>
              <w:lang w:val="fr-FR" w:eastAsia="fr-FR"/>
            </w:rPr>
            <mc:AlternateContent>
              <mc:Choice Requires="wps">
                <w:drawing>
                  <wp:anchor distT="0" distB="0" distL="114300" distR="114300" simplePos="0" relativeHeight="251615744" behindDoc="0" locked="0" layoutInCell="1" allowOverlap="1" wp14:anchorId="23526F72" wp14:editId="26B1296C">
                    <wp:simplePos x="0" y="0"/>
                    <wp:positionH relativeFrom="column">
                      <wp:posOffset>-21590</wp:posOffset>
                    </wp:positionH>
                    <wp:positionV relativeFrom="paragraph">
                      <wp:posOffset>100965</wp:posOffset>
                    </wp:positionV>
                    <wp:extent cx="685800" cy="571500"/>
                    <wp:effectExtent l="0" t="0" r="0" b="0"/>
                    <wp:wrapNone/>
                    <wp:docPr id="20" name="Rectangle 20" descr="EAD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526F79" w14:textId="77777777" w:rsidR="00C11443" w:rsidRDefault="00C11443" w:rsidP="002306B1">
                                <w:pPr>
                                  <w:pStyle w:val="Header"/>
                                  <w:tabs>
                                    <w:tab w:val="center" w:pos="567"/>
                                  </w:tabs>
                                  <w:ind w:left="85"/>
                                  <w:jc w:val="center"/>
                                  <w:rPr>
                                    <w:b/>
                                    <w:i/>
                                    <w:kern w:val="144"/>
                                    <w:position w:val="-28"/>
                                    <w:sz w:val="24"/>
                                  </w:rPr>
                                </w:pPr>
                                <w:r>
                                  <w:rPr>
                                    <w:b/>
                                    <w:i/>
                                    <w:kern w:val="144"/>
                                    <w:position w:val="-28"/>
                                    <w:sz w:val="24"/>
                                  </w:rPr>
                                  <w:t>EADS</w:t>
                                </w:r>
                              </w:p>
                              <w:p w14:paraId="23526F7A" w14:textId="77777777" w:rsidR="00C11443" w:rsidRDefault="00C11443" w:rsidP="002306B1">
                                <w:pPr>
                                  <w:rPr>
                                    <w:i/>
                                    <w:sz w:val="19"/>
                                  </w:rPr>
                                </w:pPr>
                                <w:r>
                                  <w:rPr>
                                    <w:i/>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26F72" id="Rectangle 20" o:spid="_x0000_s1028" alt="EADS INFORMATION SYSTEMS" style="position:absolute;left:0;text-align:left;margin-left:-1.7pt;margin-top:7.95pt;width:54pt;height:45pt;z-index:251615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" stroked="f" strokeweight="1pt">
                    <v:textbox inset="1pt,1pt,1pt,1pt">
                      <w:txbxContent>
                        <w:p w14:paraId="23526F79" w14:textId="77777777" w:rsidR="00C11443" w:rsidRDefault="00C11443" w:rsidP="002306B1">
                          <w:pPr>
                            <w:pStyle w:val="Header"/>
                            <w:tabs>
                              <w:tab w:val="center" w:pos="567"/>
                            </w:tabs>
                            <w:ind w:left="85"/>
                            <w:jc w:val="center"/>
                            <w:rPr>
                              <w:b/>
                              <w:i/>
                              <w:kern w:val="144"/>
                              <w:position w:val="-28"/>
                              <w:sz w:val="24"/>
                            </w:rPr>
                          </w:pPr>
                          <w:r>
                            <w:rPr>
                              <w:b/>
                              <w:i/>
                              <w:kern w:val="144"/>
                              <w:position w:val="-28"/>
                              <w:sz w:val="24"/>
                            </w:rPr>
                            <w:t>EADS</w:t>
                          </w:r>
                        </w:p>
                        <w:p w14:paraId="23526F7A" w14:textId="77777777" w:rsidR="00C11443" w:rsidRDefault="00C11443" w:rsidP="002306B1">
                          <w:pPr>
                            <w:rPr>
                              <w:i/>
                              <w:sz w:val="19"/>
                            </w:rPr>
                          </w:pPr>
                          <w:r>
                            <w:rPr>
                              <w:i/>
                              <w:sz w:val="14"/>
                            </w:rPr>
                            <w:t>INFORMATION SYSTEMS</w:t>
                          </w:r>
                        </w:p>
                      </w:txbxContent>
                    </v:textbox>
                  </v:rect>
                </w:pict>
              </mc:Fallback>
            </mc:AlternateContent>
          </w:r>
          <w:r w:rsidR="00C11443">
            <w:rPr>
              <w:noProof/>
              <w:lang w:val="fr-FR" w:eastAsia="fr-FR"/>
            </w:rPr>
            <mc:AlternateContent>
              <mc:Choice Requires="wps">
                <w:drawing>
                  <wp:anchor distT="0" distB="0" distL="114300" distR="114300" simplePos="0" relativeHeight="251643392" behindDoc="0" locked="0" layoutInCell="1" allowOverlap="1" wp14:anchorId="23526F74" wp14:editId="518533CB">
                    <wp:simplePos x="0" y="0"/>
                    <wp:positionH relativeFrom="column">
                      <wp:posOffset>-26035</wp:posOffset>
                    </wp:positionH>
                    <wp:positionV relativeFrom="paragraph">
                      <wp:posOffset>102870</wp:posOffset>
                    </wp:positionV>
                    <wp:extent cx="709930" cy="571500"/>
                    <wp:effectExtent l="0" t="0" r="0" b="0"/>
                    <wp:wrapNone/>
                    <wp:docPr id="25" name="Rectangle 25" descr="Text Box: AIRBU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526F7B" w14:textId="77777777" w:rsidR="00C11443" w:rsidRDefault="00C11443" w:rsidP="002306B1">
                                <w:pPr>
                                  <w:pStyle w:val="Header"/>
                                  <w:jc w:val="center"/>
                                  <w:rPr>
                                    <w:b/>
                                    <w:bCs/>
                                    <w:kern w:val="144"/>
                                  </w:rPr>
                                </w:pPr>
                              </w:p>
                              <w:p w14:paraId="23526F7C" w14:textId="77777777" w:rsidR="00C11443" w:rsidRDefault="00C11443" w:rsidP="002306B1">
                                <w:pPr>
                                  <w:pStyle w:val="Header"/>
                                  <w:jc w:val="center"/>
                                  <w:rPr>
                                    <w:sz w:val="19"/>
                                  </w:rPr>
                                </w:pPr>
                                <w:r>
                                  <w:rPr>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26F74" id="Rectangle 25" o:spid="_x0000_s1029" alt="Text Box: AIRBUS INFORMATION SYSTEMS" style="position:absolute;left:0;text-align:left;margin-left:-2.05pt;margin-top:8.1pt;width:55.9pt;height:45pt;z-index:251643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" stroked="f" strokeweight="1pt">
                    <v:textbox inset="1pt,1pt,1pt,1pt">
                      <w:txbxContent>
                        <w:p w14:paraId="23526F7B" w14:textId="77777777" w:rsidR="00C11443" w:rsidRDefault="00C11443" w:rsidP="002306B1">
                          <w:pPr>
                            <w:pStyle w:val="Header"/>
                            <w:jc w:val="center"/>
                            <w:rPr>
                              <w:b/>
                              <w:bCs/>
                              <w:kern w:val="144"/>
                            </w:rPr>
                          </w:pPr>
                        </w:p>
                        <w:p w14:paraId="23526F7C" w14:textId="77777777" w:rsidR="00C11443" w:rsidRDefault="00C11443" w:rsidP="002306B1">
                          <w:pPr>
                            <w:pStyle w:val="Header"/>
                            <w:jc w:val="center"/>
                            <w:rPr>
                              <w:sz w:val="19"/>
                            </w:rPr>
                          </w:pPr>
                          <w:r>
                            <w:rPr>
                              <w:sz w:val="14"/>
                            </w:rPr>
                            <w:t>INFORMATION SYSTEMS</w:t>
                          </w:r>
                        </w:p>
                      </w:txbxContent>
                    </v:textbox>
                  </v:rect>
                </w:pict>
              </mc:Fallback>
            </mc:AlternateContent>
          </w:r>
        </w:p>
      </w:tc>
      <w:tc>
        <w:tcPr>
          <w:tcW w:w="5558" w:type="dxa"/>
          <w:gridSpan w:val="3"/>
          <w:shd w:val="clear" w:color="auto" w:fill="FFFFFF" w:themeFill="background1"/>
          <w:vAlign w:val="center"/>
        </w:tcPr>
        <w:p w14:paraId="23526F59" w14:textId="77777777" w:rsidR="00C11443" w:rsidRPr="00D372E2" w:rsidRDefault="00C11443" w:rsidP="002306B1">
          <w:pPr>
            <w:jc w:val="center"/>
            <w:rPr>
              <w:b/>
              <w:sz w:val="28"/>
            </w:rPr>
          </w:pPr>
          <w:r>
            <w:rPr>
              <w:b/>
              <w:sz w:val="28"/>
            </w:rPr>
            <w:t>Functional Specification Design document</w:t>
          </w:r>
        </w:p>
      </w:tc>
      <w:tc>
        <w:tcPr>
          <w:tcW w:w="2551" w:type="dxa"/>
          <w:vMerge w:val="restart"/>
          <w:shd w:val="clear" w:color="auto" w:fill="FFFFFF" w:themeFill="background1"/>
          <w:vAlign w:val="center"/>
        </w:tcPr>
        <w:p w14:paraId="23526F5A" w14:textId="5748C757" w:rsidR="00C11443" w:rsidRDefault="00FA3282" w:rsidP="002306B1">
          <w:pPr>
            <w:pStyle w:val="Header"/>
            <w:spacing w:before="80"/>
            <w:rPr>
              <w:sz w:val="16"/>
            </w:rPr>
          </w:pPr>
          <w:r>
            <w:rPr>
              <w:noProof/>
            </w:rPr>
            <mc:AlternateContent>
              <mc:Choice Requires="wpg">
                <w:drawing>
                  <wp:anchor distT="0" distB="0" distL="114300" distR="114300" simplePos="0" relativeHeight="251698688" behindDoc="0" locked="0" layoutInCell="1" allowOverlap="1" wp14:anchorId="1E143EDB" wp14:editId="3BDC9841">
                    <wp:simplePos x="0" y="0"/>
                    <wp:positionH relativeFrom="column">
                      <wp:posOffset>351155</wp:posOffset>
                    </wp:positionH>
                    <wp:positionV relativeFrom="paragraph">
                      <wp:posOffset>-1270</wp:posOffset>
                    </wp:positionV>
                    <wp:extent cx="803275" cy="205740"/>
                    <wp:effectExtent l="0" t="0" r="15875" b="22860"/>
                    <wp:wrapNone/>
                    <wp:docPr id="1" name="Graphique 7"/>
                    <wp:cNvGraphicFramePr/>
                    <a:graphic xmlns:a="http://schemas.openxmlformats.org/drawingml/2006/main">
                      <a:graphicData uri="http://schemas.microsoft.com/office/word/2010/wordprocessingGroup">
                        <wpg:wgp>
                          <wpg:cNvGrpSpPr/>
                          <wpg:grpSpPr>
                            <a:xfrm>
                              <a:off x="0" y="0"/>
                              <a:ext cx="803275" cy="205740"/>
                              <a:chOff x="0" y="0"/>
                              <a:chExt cx="744723" cy="191124"/>
                            </a:xfrm>
                            <a:solidFill>
                              <a:srgbClr val="FFFFFF"/>
                            </a:solidFill>
                          </wpg:grpSpPr>
                          <wps:wsp>
                            <wps:cNvPr id="5" name="Forme libre : forme 9"/>
                            <wps:cNvSpPr/>
                            <wps:spPr>
                              <a:xfrm>
                                <a:off x="1984" y="17"/>
                                <a:ext cx="740699" cy="191096"/>
                              </a:xfrm>
                              <a:custGeom>
                                <a:avLst/>
                                <a:gdLst>
                                  <a:gd name="connsiteX0" fmla="*/ 689325 w 740699"/>
                                  <a:gd name="connsiteY0" fmla="*/ 7347 h 191096"/>
                                  <a:gd name="connsiteX1" fmla="*/ 688790 w 740699"/>
                                  <a:gd name="connsiteY1" fmla="*/ 10847 h 191096"/>
                                  <a:gd name="connsiteX2" fmla="*/ 686092 w 740699"/>
                                  <a:gd name="connsiteY2" fmla="*/ 24840 h 191096"/>
                                  <a:gd name="connsiteX3" fmla="*/ 680980 w 740699"/>
                                  <a:gd name="connsiteY3" fmla="*/ 29953 h 191096"/>
                                  <a:gd name="connsiteX4" fmla="*/ 667797 w 740699"/>
                                  <a:gd name="connsiteY4" fmla="*/ 28608 h 191096"/>
                                  <a:gd name="connsiteX5" fmla="*/ 646528 w 740699"/>
                                  <a:gd name="connsiteY5" fmla="*/ 50946 h 191096"/>
                                  <a:gd name="connsiteX6" fmla="*/ 646528 w 740699"/>
                                  <a:gd name="connsiteY6" fmla="*/ 53911 h 191096"/>
                                  <a:gd name="connsiteX7" fmla="*/ 680712 w 740699"/>
                                  <a:gd name="connsiteY7" fmla="*/ 53911 h 191096"/>
                                  <a:gd name="connsiteX8" fmla="*/ 686092 w 740699"/>
                                  <a:gd name="connsiteY8" fmla="*/ 59559 h 191096"/>
                                  <a:gd name="connsiteX9" fmla="*/ 686092 w 740699"/>
                                  <a:gd name="connsiteY9" fmla="*/ 78130 h 191096"/>
                                  <a:gd name="connsiteX10" fmla="*/ 680712 w 740699"/>
                                  <a:gd name="connsiteY10" fmla="*/ 83518 h 191096"/>
                                  <a:gd name="connsiteX11" fmla="*/ 646528 w 740699"/>
                                  <a:gd name="connsiteY11" fmla="*/ 83518 h 191096"/>
                                  <a:gd name="connsiteX12" fmla="*/ 646528 w 740699"/>
                                  <a:gd name="connsiteY12" fmla="*/ 183097 h 191096"/>
                                  <a:gd name="connsiteX13" fmla="*/ 641148 w 740699"/>
                                  <a:gd name="connsiteY13" fmla="*/ 188485 h 191096"/>
                                  <a:gd name="connsiteX14" fmla="*/ 617197 w 740699"/>
                                  <a:gd name="connsiteY14" fmla="*/ 188485 h 191096"/>
                                  <a:gd name="connsiteX15" fmla="*/ 611809 w 740699"/>
                                  <a:gd name="connsiteY15" fmla="*/ 183097 h 191096"/>
                                  <a:gd name="connsiteX16" fmla="*/ 611809 w 740699"/>
                                  <a:gd name="connsiteY16" fmla="*/ 56602 h 191096"/>
                                  <a:gd name="connsiteX17" fmla="*/ 666987 w 740699"/>
                                  <a:gd name="connsiteY17" fmla="*/ 79 h 191096"/>
                                  <a:gd name="connsiteX18" fmla="*/ 683945 w 740699"/>
                                  <a:gd name="connsiteY18" fmla="*/ 1966 h 191096"/>
                                  <a:gd name="connsiteX19" fmla="*/ 689325 w 740699"/>
                                  <a:gd name="connsiteY19" fmla="*/ 7347 h 191096"/>
                                  <a:gd name="connsiteX20" fmla="*/ 741003 w 740699"/>
                                  <a:gd name="connsiteY20" fmla="*/ 59292 h 191096"/>
                                  <a:gd name="connsiteX21" fmla="*/ 741003 w 740699"/>
                                  <a:gd name="connsiteY21" fmla="*/ 183097 h 191096"/>
                                  <a:gd name="connsiteX22" fmla="*/ 735615 w 740699"/>
                                  <a:gd name="connsiteY22" fmla="*/ 188485 h 191096"/>
                                  <a:gd name="connsiteX23" fmla="*/ 711396 w 740699"/>
                                  <a:gd name="connsiteY23" fmla="*/ 188485 h 191096"/>
                                  <a:gd name="connsiteX24" fmla="*/ 706008 w 740699"/>
                                  <a:gd name="connsiteY24" fmla="*/ 183097 h 191096"/>
                                  <a:gd name="connsiteX25" fmla="*/ 706008 w 740699"/>
                                  <a:gd name="connsiteY25" fmla="*/ 59292 h 191096"/>
                                  <a:gd name="connsiteX26" fmla="*/ 711396 w 740699"/>
                                  <a:gd name="connsiteY26" fmla="*/ 53911 h 191096"/>
                                  <a:gd name="connsiteX27" fmla="*/ 735615 w 740699"/>
                                  <a:gd name="connsiteY27" fmla="*/ 53911 h 191096"/>
                                  <a:gd name="connsiteX28" fmla="*/ 741003 w 740699"/>
                                  <a:gd name="connsiteY28" fmla="*/ 59292 h 191096"/>
                                  <a:gd name="connsiteX29" fmla="*/ 518954 w 740699"/>
                                  <a:gd name="connsiteY29" fmla="*/ 158879 h 191096"/>
                                  <a:gd name="connsiteX30" fmla="*/ 485847 w 740699"/>
                                  <a:gd name="connsiteY30" fmla="*/ 121195 h 191096"/>
                                  <a:gd name="connsiteX31" fmla="*/ 517074 w 740699"/>
                                  <a:gd name="connsiteY31" fmla="*/ 83518 h 191096"/>
                                  <a:gd name="connsiteX32" fmla="*/ 550173 w 740699"/>
                                  <a:gd name="connsiteY32" fmla="*/ 121195 h 191096"/>
                                  <a:gd name="connsiteX33" fmla="*/ 518954 w 740699"/>
                                  <a:gd name="connsiteY33" fmla="*/ 158879 h 191096"/>
                                  <a:gd name="connsiteX34" fmla="*/ 517074 w 740699"/>
                                  <a:gd name="connsiteY34" fmla="*/ 51221 h 191096"/>
                                  <a:gd name="connsiteX35" fmla="*/ 450317 w 740699"/>
                                  <a:gd name="connsiteY35" fmla="*/ 121195 h 191096"/>
                                  <a:gd name="connsiteX36" fmla="*/ 518954 w 740699"/>
                                  <a:gd name="connsiteY36" fmla="*/ 191176 h 191096"/>
                                  <a:gd name="connsiteX37" fmla="*/ 585702 w 740699"/>
                                  <a:gd name="connsiteY37" fmla="*/ 121195 h 191096"/>
                                  <a:gd name="connsiteX38" fmla="*/ 517074 w 740699"/>
                                  <a:gd name="connsiteY38" fmla="*/ 51221 h 191096"/>
                                  <a:gd name="connsiteX39" fmla="*/ 424486 w 740699"/>
                                  <a:gd name="connsiteY39" fmla="*/ 101813 h 191096"/>
                                  <a:gd name="connsiteX40" fmla="*/ 424486 w 740699"/>
                                  <a:gd name="connsiteY40" fmla="*/ 183097 h 191096"/>
                                  <a:gd name="connsiteX41" fmla="*/ 419098 w 740699"/>
                                  <a:gd name="connsiteY41" fmla="*/ 188485 h 191096"/>
                                  <a:gd name="connsiteX42" fmla="*/ 394880 w 740699"/>
                                  <a:gd name="connsiteY42" fmla="*/ 188485 h 191096"/>
                                  <a:gd name="connsiteX43" fmla="*/ 389492 w 740699"/>
                                  <a:gd name="connsiteY43" fmla="*/ 183097 h 191096"/>
                                  <a:gd name="connsiteX44" fmla="*/ 389492 w 740699"/>
                                  <a:gd name="connsiteY44" fmla="*/ 106391 h 191096"/>
                                  <a:gd name="connsiteX45" fmla="*/ 363385 w 740699"/>
                                  <a:gd name="connsiteY45" fmla="*/ 83518 h 191096"/>
                                  <a:gd name="connsiteX46" fmla="*/ 343469 w 740699"/>
                                  <a:gd name="connsiteY46" fmla="*/ 85665 h 191096"/>
                                  <a:gd name="connsiteX47" fmla="*/ 337012 w 740699"/>
                                  <a:gd name="connsiteY47" fmla="*/ 92666 h 191096"/>
                                  <a:gd name="connsiteX48" fmla="*/ 337012 w 740699"/>
                                  <a:gd name="connsiteY48" fmla="*/ 183097 h 191096"/>
                                  <a:gd name="connsiteX49" fmla="*/ 331624 w 740699"/>
                                  <a:gd name="connsiteY49" fmla="*/ 188485 h 191096"/>
                                  <a:gd name="connsiteX50" fmla="*/ 307405 w 740699"/>
                                  <a:gd name="connsiteY50" fmla="*/ 188485 h 191096"/>
                                  <a:gd name="connsiteX51" fmla="*/ 302017 w 740699"/>
                                  <a:gd name="connsiteY51" fmla="*/ 183097 h 191096"/>
                                  <a:gd name="connsiteX52" fmla="*/ 302017 w 740699"/>
                                  <a:gd name="connsiteY52" fmla="*/ 71672 h 191096"/>
                                  <a:gd name="connsiteX53" fmla="*/ 308750 w 740699"/>
                                  <a:gd name="connsiteY53" fmla="*/ 60904 h 191096"/>
                                  <a:gd name="connsiteX54" fmla="*/ 362850 w 740699"/>
                                  <a:gd name="connsiteY54" fmla="*/ 51221 h 191096"/>
                                  <a:gd name="connsiteX55" fmla="*/ 424486 w 740699"/>
                                  <a:gd name="connsiteY55" fmla="*/ 101813 h 191096"/>
                                  <a:gd name="connsiteX56" fmla="*/ 122497 w 740699"/>
                                  <a:gd name="connsiteY56" fmla="*/ 167759 h 191096"/>
                                  <a:gd name="connsiteX57" fmla="*/ 120342 w 740699"/>
                                  <a:gd name="connsiteY57" fmla="*/ 183097 h 191096"/>
                                  <a:gd name="connsiteX58" fmla="*/ 113350 w 740699"/>
                                  <a:gd name="connsiteY58" fmla="*/ 188485 h 191096"/>
                                  <a:gd name="connsiteX59" fmla="*/ 89123 w 740699"/>
                                  <a:gd name="connsiteY59" fmla="*/ 188485 h 191096"/>
                                  <a:gd name="connsiteX60" fmla="*/ 85088 w 740699"/>
                                  <a:gd name="connsiteY60" fmla="*/ 184718 h 191096"/>
                                  <a:gd name="connsiteX61" fmla="*/ 85356 w 740699"/>
                                  <a:gd name="connsiteY61" fmla="*/ 183097 h 191096"/>
                                  <a:gd name="connsiteX62" fmla="*/ 86968 w 740699"/>
                                  <a:gd name="connsiteY62" fmla="*/ 173140 h 191096"/>
                                  <a:gd name="connsiteX63" fmla="*/ 303 w 740699"/>
                                  <a:gd name="connsiteY63" fmla="*/ 98589 h 191096"/>
                                  <a:gd name="connsiteX64" fmla="*/ 59517 w 740699"/>
                                  <a:gd name="connsiteY64" fmla="*/ 50144 h 191096"/>
                                  <a:gd name="connsiteX65" fmla="*/ 115230 w 740699"/>
                                  <a:gd name="connsiteY65" fmla="*/ 64404 h 191096"/>
                                  <a:gd name="connsiteX66" fmla="*/ 118462 w 740699"/>
                                  <a:gd name="connsiteY66" fmla="*/ 69792 h 191096"/>
                                  <a:gd name="connsiteX67" fmla="*/ 117385 w 740699"/>
                                  <a:gd name="connsiteY67" fmla="*/ 74362 h 191096"/>
                                  <a:gd name="connsiteX68" fmla="*/ 109039 w 740699"/>
                                  <a:gd name="connsiteY68" fmla="*/ 92131 h 191096"/>
                                  <a:gd name="connsiteX69" fmla="*/ 103116 w 740699"/>
                                  <a:gd name="connsiteY69" fmla="*/ 95899 h 191096"/>
                                  <a:gd name="connsiteX70" fmla="*/ 99081 w 740699"/>
                                  <a:gd name="connsiteY70" fmla="*/ 94821 h 191096"/>
                                  <a:gd name="connsiteX71" fmla="*/ 58439 w 740699"/>
                                  <a:gd name="connsiteY71" fmla="*/ 82708 h 191096"/>
                                  <a:gd name="connsiteX72" fmla="*/ 35833 w 740699"/>
                                  <a:gd name="connsiteY72" fmla="*/ 96166 h 191096"/>
                                  <a:gd name="connsiteX73" fmla="*/ 122497 w 740699"/>
                                  <a:gd name="connsiteY73" fmla="*/ 167759 h 191096"/>
                                  <a:gd name="connsiteX74" fmla="*/ 234191 w 740699"/>
                                  <a:gd name="connsiteY74" fmla="*/ 149189 h 191096"/>
                                  <a:gd name="connsiteX75" fmla="*/ 227466 w 740699"/>
                                  <a:gd name="connsiteY75" fmla="*/ 156456 h 191096"/>
                                  <a:gd name="connsiteX76" fmla="*/ 209162 w 740699"/>
                                  <a:gd name="connsiteY76" fmla="*/ 158879 h 191096"/>
                                  <a:gd name="connsiteX77" fmla="*/ 175788 w 740699"/>
                                  <a:gd name="connsiteY77" fmla="*/ 121195 h 191096"/>
                                  <a:gd name="connsiteX78" fmla="*/ 209162 w 740699"/>
                                  <a:gd name="connsiteY78" fmla="*/ 83518 h 191096"/>
                                  <a:gd name="connsiteX79" fmla="*/ 227466 w 740699"/>
                                  <a:gd name="connsiteY79" fmla="*/ 85941 h 191096"/>
                                  <a:gd name="connsiteX80" fmla="*/ 234191 w 740699"/>
                                  <a:gd name="connsiteY80" fmla="*/ 93201 h 191096"/>
                                  <a:gd name="connsiteX81" fmla="*/ 234191 w 740699"/>
                                  <a:gd name="connsiteY81" fmla="*/ 149189 h 191096"/>
                                  <a:gd name="connsiteX82" fmla="*/ 262452 w 740699"/>
                                  <a:gd name="connsiteY82" fmla="*/ 61179 h 191096"/>
                                  <a:gd name="connsiteX83" fmla="*/ 209430 w 740699"/>
                                  <a:gd name="connsiteY83" fmla="*/ 51221 h 191096"/>
                                  <a:gd name="connsiteX84" fmla="*/ 140258 w 740699"/>
                                  <a:gd name="connsiteY84" fmla="*/ 121195 h 191096"/>
                                  <a:gd name="connsiteX85" fmla="*/ 208895 w 740699"/>
                                  <a:gd name="connsiteY85" fmla="*/ 191176 h 191096"/>
                                  <a:gd name="connsiteX86" fmla="*/ 262452 w 740699"/>
                                  <a:gd name="connsiteY86" fmla="*/ 180407 h 191096"/>
                                  <a:gd name="connsiteX87" fmla="*/ 269185 w 740699"/>
                                  <a:gd name="connsiteY87" fmla="*/ 169639 h 191096"/>
                                  <a:gd name="connsiteX88" fmla="*/ 269185 w 740699"/>
                                  <a:gd name="connsiteY88" fmla="*/ 71940 h 191096"/>
                                  <a:gd name="connsiteX89" fmla="*/ 262452 w 740699"/>
                                  <a:gd name="connsiteY89" fmla="*/ 61179 h 191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Lst>
                                <a:rect l="l" t="t" r="r" b="b"/>
                                <a:pathLst>
                                  <a:path w="740699" h="191096">
                                    <a:moveTo>
                                      <a:pt x="689325" y="7347"/>
                                    </a:moveTo>
                                    <a:cubicBezTo>
                                      <a:pt x="689325" y="8511"/>
                                      <a:pt x="689026" y="9604"/>
                                      <a:pt x="688790" y="10847"/>
                                    </a:cubicBezTo>
                                    <a:lnTo>
                                      <a:pt x="686092" y="24840"/>
                                    </a:lnTo>
                                    <a:cubicBezTo>
                                      <a:pt x="685558" y="28073"/>
                                      <a:pt x="684213" y="29953"/>
                                      <a:pt x="680980" y="29953"/>
                                    </a:cubicBezTo>
                                    <a:cubicBezTo>
                                      <a:pt x="678974" y="29953"/>
                                      <a:pt x="673177" y="28608"/>
                                      <a:pt x="667797" y="28608"/>
                                    </a:cubicBezTo>
                                    <a:cubicBezTo>
                                      <a:pt x="652993" y="28608"/>
                                      <a:pt x="646528" y="36143"/>
                                      <a:pt x="646528" y="50946"/>
                                    </a:cubicBezTo>
                                    <a:lnTo>
                                      <a:pt x="646528" y="53911"/>
                                    </a:lnTo>
                                    <a:lnTo>
                                      <a:pt x="680712" y="53911"/>
                                    </a:lnTo>
                                    <a:cubicBezTo>
                                      <a:pt x="684213" y="53911"/>
                                      <a:pt x="686092" y="56059"/>
                                      <a:pt x="686092" y="59559"/>
                                    </a:cubicBezTo>
                                    <a:lnTo>
                                      <a:pt x="686092" y="78130"/>
                                    </a:lnTo>
                                    <a:cubicBezTo>
                                      <a:pt x="686092" y="81363"/>
                                      <a:pt x="684213" y="83518"/>
                                      <a:pt x="680712" y="83518"/>
                                    </a:cubicBezTo>
                                    <a:lnTo>
                                      <a:pt x="646528" y="83518"/>
                                    </a:lnTo>
                                    <a:lnTo>
                                      <a:pt x="646528" y="183097"/>
                                    </a:lnTo>
                                    <a:cubicBezTo>
                                      <a:pt x="646528" y="186330"/>
                                      <a:pt x="644380" y="188485"/>
                                      <a:pt x="641148" y="188485"/>
                                    </a:cubicBezTo>
                                    <a:lnTo>
                                      <a:pt x="617197" y="188485"/>
                                    </a:lnTo>
                                    <a:cubicBezTo>
                                      <a:pt x="613964" y="188485"/>
                                      <a:pt x="611809" y="186330"/>
                                      <a:pt x="611809" y="183097"/>
                                    </a:cubicBezTo>
                                    <a:lnTo>
                                      <a:pt x="611809" y="56602"/>
                                    </a:lnTo>
                                    <a:cubicBezTo>
                                      <a:pt x="611809" y="17839"/>
                                      <a:pt x="633612" y="79"/>
                                      <a:pt x="666987" y="79"/>
                                    </a:cubicBezTo>
                                    <a:cubicBezTo>
                                      <a:pt x="672729" y="79"/>
                                      <a:pt x="678557" y="621"/>
                                      <a:pt x="683945" y="1966"/>
                                    </a:cubicBezTo>
                                    <a:cubicBezTo>
                                      <a:pt x="687713" y="2769"/>
                                      <a:pt x="689325" y="4358"/>
                                      <a:pt x="689325" y="7347"/>
                                    </a:cubicBezTo>
                                    <a:moveTo>
                                      <a:pt x="741003" y="59292"/>
                                    </a:moveTo>
                                    <a:lnTo>
                                      <a:pt x="741003" y="183097"/>
                                    </a:lnTo>
                                    <a:cubicBezTo>
                                      <a:pt x="741003" y="186330"/>
                                      <a:pt x="738848" y="188485"/>
                                      <a:pt x="735615" y="188485"/>
                                    </a:cubicBezTo>
                                    <a:lnTo>
                                      <a:pt x="711396" y="188485"/>
                                    </a:lnTo>
                                    <a:cubicBezTo>
                                      <a:pt x="708164" y="188485"/>
                                      <a:pt x="706008" y="186330"/>
                                      <a:pt x="706008" y="183097"/>
                                    </a:cubicBezTo>
                                    <a:lnTo>
                                      <a:pt x="706008" y="59292"/>
                                    </a:lnTo>
                                    <a:cubicBezTo>
                                      <a:pt x="706008" y="56059"/>
                                      <a:pt x="708164" y="53911"/>
                                      <a:pt x="711396" y="53911"/>
                                    </a:cubicBezTo>
                                    <a:lnTo>
                                      <a:pt x="735615" y="53911"/>
                                    </a:lnTo>
                                    <a:cubicBezTo>
                                      <a:pt x="738848" y="53911"/>
                                      <a:pt x="741003" y="56059"/>
                                      <a:pt x="741003" y="59292"/>
                                    </a:cubicBezTo>
                                    <a:moveTo>
                                      <a:pt x="518954" y="158879"/>
                                    </a:moveTo>
                                    <a:cubicBezTo>
                                      <a:pt x="499038" y="158879"/>
                                      <a:pt x="485847" y="145956"/>
                                      <a:pt x="485847" y="121195"/>
                                    </a:cubicBezTo>
                                    <a:cubicBezTo>
                                      <a:pt x="485847" y="96433"/>
                                      <a:pt x="499038" y="83518"/>
                                      <a:pt x="517074" y="83518"/>
                                    </a:cubicBezTo>
                                    <a:cubicBezTo>
                                      <a:pt x="536990" y="83518"/>
                                      <a:pt x="550173" y="96433"/>
                                      <a:pt x="550173" y="121195"/>
                                    </a:cubicBezTo>
                                    <a:cubicBezTo>
                                      <a:pt x="550173" y="145956"/>
                                      <a:pt x="536990" y="158879"/>
                                      <a:pt x="518954" y="158879"/>
                                    </a:cubicBezTo>
                                    <a:moveTo>
                                      <a:pt x="517074" y="51221"/>
                                    </a:moveTo>
                                    <a:cubicBezTo>
                                      <a:pt x="476699" y="51221"/>
                                      <a:pt x="450317" y="80553"/>
                                      <a:pt x="450317" y="121195"/>
                                    </a:cubicBezTo>
                                    <a:cubicBezTo>
                                      <a:pt x="450317" y="161837"/>
                                      <a:pt x="476699" y="191176"/>
                                      <a:pt x="518954" y="191176"/>
                                    </a:cubicBezTo>
                                    <a:cubicBezTo>
                                      <a:pt x="559328" y="191176"/>
                                      <a:pt x="585702" y="161837"/>
                                      <a:pt x="585702" y="121195"/>
                                    </a:cubicBezTo>
                                    <a:cubicBezTo>
                                      <a:pt x="585702" y="80553"/>
                                      <a:pt x="559328" y="51221"/>
                                      <a:pt x="517074" y="51221"/>
                                    </a:cubicBezTo>
                                    <a:moveTo>
                                      <a:pt x="424486" y="101813"/>
                                    </a:moveTo>
                                    <a:lnTo>
                                      <a:pt x="424486" y="183097"/>
                                    </a:lnTo>
                                    <a:cubicBezTo>
                                      <a:pt x="424486" y="186330"/>
                                      <a:pt x="422331" y="188485"/>
                                      <a:pt x="419098" y="188485"/>
                                    </a:cubicBezTo>
                                    <a:lnTo>
                                      <a:pt x="394880" y="188485"/>
                                    </a:lnTo>
                                    <a:cubicBezTo>
                                      <a:pt x="391647" y="188485"/>
                                      <a:pt x="389492" y="186330"/>
                                      <a:pt x="389492" y="183097"/>
                                    </a:cubicBezTo>
                                    <a:lnTo>
                                      <a:pt x="389492" y="106391"/>
                                    </a:lnTo>
                                    <a:cubicBezTo>
                                      <a:pt x="389492" y="90243"/>
                                      <a:pt x="377921" y="83518"/>
                                      <a:pt x="363385" y="83518"/>
                                    </a:cubicBezTo>
                                    <a:cubicBezTo>
                                      <a:pt x="355040" y="83518"/>
                                      <a:pt x="350470" y="84053"/>
                                      <a:pt x="343469" y="85665"/>
                                    </a:cubicBezTo>
                                    <a:cubicBezTo>
                                      <a:pt x="339159" y="86743"/>
                                      <a:pt x="337012" y="88631"/>
                                      <a:pt x="337012" y="92666"/>
                                    </a:cubicBezTo>
                                    <a:lnTo>
                                      <a:pt x="337012" y="183097"/>
                                    </a:lnTo>
                                    <a:cubicBezTo>
                                      <a:pt x="337012" y="186330"/>
                                      <a:pt x="334856" y="188485"/>
                                      <a:pt x="331624" y="188485"/>
                                    </a:cubicBezTo>
                                    <a:lnTo>
                                      <a:pt x="307405" y="188485"/>
                                    </a:lnTo>
                                    <a:cubicBezTo>
                                      <a:pt x="304172" y="188485"/>
                                      <a:pt x="302017" y="186330"/>
                                      <a:pt x="302017" y="183097"/>
                                    </a:cubicBezTo>
                                    <a:lnTo>
                                      <a:pt x="302017" y="71672"/>
                                    </a:lnTo>
                                    <a:cubicBezTo>
                                      <a:pt x="302017" y="65482"/>
                                      <a:pt x="304982" y="62249"/>
                                      <a:pt x="308750" y="60904"/>
                                    </a:cubicBezTo>
                                    <a:cubicBezTo>
                                      <a:pt x="328399" y="53911"/>
                                      <a:pt x="346970" y="51221"/>
                                      <a:pt x="362850" y="51221"/>
                                    </a:cubicBezTo>
                                    <a:cubicBezTo>
                                      <a:pt x="404295" y="51221"/>
                                      <a:pt x="424486" y="68982"/>
                                      <a:pt x="424486" y="101813"/>
                                    </a:cubicBezTo>
                                    <a:moveTo>
                                      <a:pt x="122497" y="167759"/>
                                    </a:moveTo>
                                    <a:cubicBezTo>
                                      <a:pt x="122497" y="172337"/>
                                      <a:pt x="121963" y="178528"/>
                                      <a:pt x="120342" y="183097"/>
                                    </a:cubicBezTo>
                                    <a:cubicBezTo>
                                      <a:pt x="118997" y="187140"/>
                                      <a:pt x="117385" y="188485"/>
                                      <a:pt x="113350" y="188485"/>
                                    </a:cubicBezTo>
                                    <a:lnTo>
                                      <a:pt x="89123" y="188485"/>
                                    </a:lnTo>
                                    <a:cubicBezTo>
                                      <a:pt x="86433" y="188485"/>
                                      <a:pt x="85088" y="186865"/>
                                      <a:pt x="85088" y="184718"/>
                                    </a:cubicBezTo>
                                    <a:cubicBezTo>
                                      <a:pt x="85088" y="184175"/>
                                      <a:pt x="85088" y="183640"/>
                                      <a:pt x="85356" y="183097"/>
                                    </a:cubicBezTo>
                                    <a:cubicBezTo>
                                      <a:pt x="86433" y="179597"/>
                                      <a:pt x="86968" y="177175"/>
                                      <a:pt x="86968" y="173140"/>
                                    </a:cubicBezTo>
                                    <a:cubicBezTo>
                                      <a:pt x="86968" y="133559"/>
                                      <a:pt x="303" y="155646"/>
                                      <a:pt x="303" y="98589"/>
                                    </a:cubicBezTo>
                                    <a:cubicBezTo>
                                      <a:pt x="303" y="69517"/>
                                      <a:pt x="23452" y="50144"/>
                                      <a:pt x="59517" y="50144"/>
                                    </a:cubicBezTo>
                                    <a:cubicBezTo>
                                      <a:pt x="78623" y="50144"/>
                                      <a:pt x="98546" y="54714"/>
                                      <a:pt x="115230" y="64404"/>
                                    </a:cubicBezTo>
                                    <a:cubicBezTo>
                                      <a:pt x="117393" y="65490"/>
                                      <a:pt x="118462" y="67637"/>
                                      <a:pt x="118462" y="69792"/>
                                    </a:cubicBezTo>
                                    <a:cubicBezTo>
                                      <a:pt x="118462" y="71137"/>
                                      <a:pt x="118164" y="72710"/>
                                      <a:pt x="117385" y="74362"/>
                                    </a:cubicBezTo>
                                    <a:lnTo>
                                      <a:pt x="109039" y="92131"/>
                                    </a:lnTo>
                                    <a:cubicBezTo>
                                      <a:pt x="107962" y="94553"/>
                                      <a:pt x="105539" y="95899"/>
                                      <a:pt x="103116" y="95899"/>
                                    </a:cubicBezTo>
                                    <a:cubicBezTo>
                                      <a:pt x="101771" y="95899"/>
                                      <a:pt x="100426" y="95623"/>
                                      <a:pt x="99081" y="94821"/>
                                    </a:cubicBezTo>
                                    <a:cubicBezTo>
                                      <a:pt x="85356" y="87286"/>
                                      <a:pt x="72165" y="82708"/>
                                      <a:pt x="58439" y="82708"/>
                                    </a:cubicBezTo>
                                    <a:cubicBezTo>
                                      <a:pt x="44179" y="82708"/>
                                      <a:pt x="35833" y="87923"/>
                                      <a:pt x="35833" y="96166"/>
                                    </a:cubicBezTo>
                                    <a:cubicBezTo>
                                      <a:pt x="35833" y="121368"/>
                                      <a:pt x="122497" y="106659"/>
                                      <a:pt x="122497" y="167759"/>
                                    </a:cubicBezTo>
                                    <a:moveTo>
                                      <a:pt x="234191" y="149189"/>
                                    </a:moveTo>
                                    <a:cubicBezTo>
                                      <a:pt x="234191" y="153224"/>
                                      <a:pt x="232043" y="155111"/>
                                      <a:pt x="227466" y="156456"/>
                                    </a:cubicBezTo>
                                    <a:cubicBezTo>
                                      <a:pt x="221543" y="158069"/>
                                      <a:pt x="216430" y="158879"/>
                                      <a:pt x="209162" y="158879"/>
                                    </a:cubicBezTo>
                                    <a:cubicBezTo>
                                      <a:pt x="191936" y="158879"/>
                                      <a:pt x="175788" y="148646"/>
                                      <a:pt x="175788" y="121195"/>
                                    </a:cubicBezTo>
                                    <a:cubicBezTo>
                                      <a:pt x="175788" y="93743"/>
                                      <a:pt x="191936" y="83518"/>
                                      <a:pt x="209162" y="83518"/>
                                    </a:cubicBezTo>
                                    <a:cubicBezTo>
                                      <a:pt x="216430" y="83518"/>
                                      <a:pt x="221543" y="84320"/>
                                      <a:pt x="227466" y="85941"/>
                                    </a:cubicBezTo>
                                    <a:cubicBezTo>
                                      <a:pt x="232043" y="87286"/>
                                      <a:pt x="234191" y="89165"/>
                                      <a:pt x="234191" y="93201"/>
                                    </a:cubicBezTo>
                                    <a:lnTo>
                                      <a:pt x="234191" y="149189"/>
                                    </a:lnTo>
                                    <a:close/>
                                    <a:moveTo>
                                      <a:pt x="262452" y="61179"/>
                                    </a:moveTo>
                                    <a:cubicBezTo>
                                      <a:pt x="244692" y="54446"/>
                                      <a:pt x="228000" y="51221"/>
                                      <a:pt x="209430" y="51221"/>
                                    </a:cubicBezTo>
                                    <a:cubicBezTo>
                                      <a:pt x="168795" y="51221"/>
                                      <a:pt x="140258" y="78405"/>
                                      <a:pt x="140258" y="121195"/>
                                    </a:cubicBezTo>
                                    <a:cubicBezTo>
                                      <a:pt x="140258" y="164527"/>
                                      <a:pt x="165020" y="191176"/>
                                      <a:pt x="208895" y="191176"/>
                                    </a:cubicBezTo>
                                    <a:cubicBezTo>
                                      <a:pt x="226655" y="191176"/>
                                      <a:pt x="243881" y="188210"/>
                                      <a:pt x="262452" y="180407"/>
                                    </a:cubicBezTo>
                                    <a:cubicBezTo>
                                      <a:pt x="266763" y="178528"/>
                                      <a:pt x="269185" y="175562"/>
                                      <a:pt x="269185" y="169639"/>
                                    </a:cubicBezTo>
                                    <a:lnTo>
                                      <a:pt x="269185" y="71940"/>
                                    </a:lnTo>
                                    <a:cubicBezTo>
                                      <a:pt x="269185" y="65749"/>
                                      <a:pt x="266763" y="62792"/>
                                      <a:pt x="262452" y="61179"/>
                                    </a:cubicBezTo>
                                  </a:path>
                                </a:pathLst>
                              </a:custGeom>
                              <a:solidFill>
                                <a:sysClr val="windowText" lastClr="000000"/>
                              </a:solidFill>
                              <a:ln w="7833" cap="flat">
                                <a:noFill/>
                                <a:prstDash val="solid"/>
                                <a:round/>
                              </a:ln>
                            </wps:spPr>
                            <wps:bodyPr rtlCol="0" anchor="ctr"/>
                          </wps:wsp>
                          <wps:wsp>
                            <wps:cNvPr id="7" name="Forme libre : forme 10"/>
                            <wps:cNvSpPr/>
                            <wps:spPr>
                              <a:xfrm rot="-73896" flipV="1">
                                <a:off x="706774" y="0"/>
                                <a:ext cx="37949" cy="37711"/>
                              </a:xfrm>
                              <a:custGeom>
                                <a:avLst/>
                                <a:gdLst>
                                  <a:gd name="connsiteX0" fmla="*/ 19483 w 37949"/>
                                  <a:gd name="connsiteY0" fmla="*/ 17 h 37711"/>
                                  <a:gd name="connsiteX1" fmla="*/ 38456 w 37949"/>
                                  <a:gd name="connsiteY1" fmla="*/ 18454 h 37711"/>
                                  <a:gd name="connsiteX2" fmla="*/ 19491 w 37949"/>
                                  <a:gd name="connsiteY2" fmla="*/ 37717 h 37711"/>
                                  <a:gd name="connsiteX3" fmla="*/ 519 w 37949"/>
                                  <a:gd name="connsiteY3" fmla="*/ 19272 h 37711"/>
                                  <a:gd name="connsiteX4" fmla="*/ 19483 w 37949"/>
                                  <a:gd name="connsiteY4" fmla="*/ 17 h 377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949" h="37711">
                                    <a:moveTo>
                                      <a:pt x="19483" y="17"/>
                                    </a:moveTo>
                                    <a:cubicBezTo>
                                      <a:pt x="30519" y="-219"/>
                                      <a:pt x="38212" y="6883"/>
                                      <a:pt x="38456" y="18454"/>
                                    </a:cubicBezTo>
                                    <a:cubicBezTo>
                                      <a:pt x="38715" y="30300"/>
                                      <a:pt x="31329" y="37457"/>
                                      <a:pt x="19491" y="37717"/>
                                    </a:cubicBezTo>
                                    <a:cubicBezTo>
                                      <a:pt x="8188" y="37953"/>
                                      <a:pt x="771" y="31118"/>
                                      <a:pt x="519" y="19272"/>
                                    </a:cubicBezTo>
                                    <a:cubicBezTo>
                                      <a:pt x="267" y="7701"/>
                                      <a:pt x="7378" y="284"/>
                                      <a:pt x="19483" y="17"/>
                                    </a:cubicBezTo>
                                  </a:path>
                                </a:pathLst>
                              </a:custGeom>
                              <a:solidFill>
                                <a:srgbClr val="7A00E6"/>
                              </a:solidFill>
                              <a:ln w="7833" cap="flat">
                                <a:noFill/>
                                <a:prstDash val="solid"/>
                                <a:round/>
                              </a:ln>
                            </wps:spPr>
                            <wps:bodyPr rtlCol="0" anchor="ctr"/>
                          </wps:wsp>
                          <wps:wsp>
                            <wps:cNvPr id="8" name="Forme libre : forme 11"/>
                            <wps:cNvSpPr/>
                            <wps:spPr>
                              <a:xfrm rot="10725025" flipV="1">
                                <a:off x="0" y="153955"/>
                                <a:ext cx="37406" cy="37169"/>
                              </a:xfrm>
                              <a:custGeom>
                                <a:avLst/>
                                <a:gdLst>
                                  <a:gd name="connsiteX0" fmla="*/ 18717 w 37406"/>
                                  <a:gd name="connsiteY0" fmla="*/ 130 h 37169"/>
                                  <a:gd name="connsiteX1" fmla="*/ 37414 w 37406"/>
                                  <a:gd name="connsiteY1" fmla="*/ 18300 h 37169"/>
                                  <a:gd name="connsiteX2" fmla="*/ 18717 w 37406"/>
                                  <a:gd name="connsiteY2" fmla="*/ 37288 h 37169"/>
                                  <a:gd name="connsiteX3" fmla="*/ 20 w 37406"/>
                                  <a:gd name="connsiteY3" fmla="*/ 19118 h 37169"/>
                                  <a:gd name="connsiteX4" fmla="*/ 18717 w 37406"/>
                                  <a:gd name="connsiteY4" fmla="*/ 130 h 371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406" h="37169">
                                    <a:moveTo>
                                      <a:pt x="18717" y="130"/>
                                    </a:moveTo>
                                    <a:cubicBezTo>
                                      <a:pt x="29745" y="-106"/>
                                      <a:pt x="37162" y="6729"/>
                                      <a:pt x="37414" y="18300"/>
                                    </a:cubicBezTo>
                                    <a:cubicBezTo>
                                      <a:pt x="37665" y="29603"/>
                                      <a:pt x="30555" y="37028"/>
                                      <a:pt x="18717" y="37288"/>
                                    </a:cubicBezTo>
                                    <a:cubicBezTo>
                                      <a:pt x="7681" y="37524"/>
                                      <a:pt x="264" y="30421"/>
                                      <a:pt x="20" y="19118"/>
                                    </a:cubicBezTo>
                                    <a:cubicBezTo>
                                      <a:pt x="-240" y="7547"/>
                                      <a:pt x="6871" y="390"/>
                                      <a:pt x="18717" y="130"/>
                                    </a:cubicBezTo>
                                  </a:path>
                                </a:pathLst>
                              </a:custGeom>
                              <a:solidFill>
                                <a:srgbClr val="7A00E6"/>
                              </a:solidFill>
                              <a:ln w="7833" cap="flat">
                                <a:noFill/>
                                <a:prstDash val="solid"/>
                                <a:round/>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73DEBAE4" id="Graphique 7" o:spid="_x0000_s1026" style="position:absolute;margin-left:27.65pt;margin-top:-.1pt;width:63.25pt;height:16.2pt;z-index:251698688;mso-width-relative:margin;mso-height-relative:margin" coordsize="7447,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">
                    <v:shape id="Forme libre : forme 9" o:spid="_x0000_s1027" style="position:absolute;left:19;width:7407;height:1911;visibility:visible;mso-wrap-style:square;v-text-anchor:middle" coordsize="740699,1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" path="m689325,7347v,1164,-299,2257,-535,3500l686092,24840v-534,3233,-1879,5113,-5112,5113c678974,29953,673177,28608,667797,28608v-14804,,-21269,7535,-21269,22338l646528,53911r34184,c684213,53911,686092,56059,686092,59559r,18571c686092,81363,684213,83518,680712,83518r-34184,l646528,183097v,3233,-2148,5388,-5380,5388l617197,188485v-3233,,-5388,-2155,-5388,-5388l611809,56602c611809,17839,633612,79,666987,79v5742,,11570,542,16958,1887c687713,2769,689325,4358,689325,7347t51678,51945l741003,183097v,3233,-2155,5388,-5388,5388l711396,188485v-3232,,-5388,-2155,-5388,-5388l706008,59292v,-3233,2156,-5381,5388,-5381l735615,53911v3233,,5388,2148,5388,5381m518954,158879v-19916,,-33107,-12923,-33107,-37684c485847,96433,499038,83518,517074,83518v19916,,33099,12915,33099,37677c550173,145956,536990,158879,518954,158879m517074,51221v-40375,,-66757,29332,-66757,69974c450317,161837,476699,191176,518954,191176v40374,,66748,-29339,66748,-69981c585702,80553,559328,51221,517074,51221t-92588,50592l424486,183097v,3233,-2155,5388,-5388,5388l394880,188485v-3233,,-5388,-2155,-5388,-5388l389492,106391v,-16148,-11571,-22873,-26107,-22873c355040,83518,350470,84053,343469,85665v-4310,1078,-6457,2966,-6457,7001l337012,183097v,3233,-2156,5388,-5388,5388l307405,188485v-3233,,-5388,-2155,-5388,-5388l302017,71672v,-6190,2965,-9423,6733,-10768c328399,53911,346970,51221,362850,51221v41445,,61636,17761,61636,50592m122497,167759v,4578,-534,10769,-2155,15338c118997,187140,117385,188485,113350,188485r-24227,c86433,188485,85088,186865,85088,184718v,-543,,-1078,268,-1621c86433,179597,86968,177175,86968,173140,86968,133559,303,155646,303,98589,303,69517,23452,50144,59517,50144v19106,,39029,4570,55713,14260c117393,65490,118462,67637,118462,69792v,1345,-298,2918,-1077,4570l109039,92131v-1077,2422,-3500,3768,-5923,3768c101771,95899,100426,95623,99081,94821,85356,87286,72165,82708,58439,82708v-14260,,-22606,5215,-22606,13458c35833,121368,122497,106659,122497,167759m234191,149189v,4035,-2148,5922,-6725,7267c221543,158069,216430,158879,209162,158879v-17226,,-33374,-10233,-33374,-37684c175788,93743,191936,83518,209162,83518v7268,,12381,802,18304,2423c232043,87286,234191,89165,234191,93201r,55988xm262452,61179c244692,54446,228000,51221,209430,51221v-40635,,-69172,27184,-69172,69974c140258,164527,165020,191176,208895,191176v17760,,34986,-2966,53557,-10769c266763,178528,269185,175562,269185,169639r,-97699c269185,65749,266763,62792,262452,61179e" fillcolor="windowText" stroked="f" strokeweight=".21758mm">
                      <v:path arrowok="t" o:connecttype="custom" o:connectlocs="689325,7347;688790,10847;686092,24840;680980,29953;667797,28608;646528,50946;646528,53911;680712,53911;686092,59559;686092,78130;680712,83518;646528,83518;646528,183097;641148,188485;617197,188485;611809,183097;611809,56602;666987,79;683945,1966;689325,7347;741003,59292;741003,183097;735615,188485;711396,188485;706008,183097;706008,59292;711396,53911;735615,53911;741003,59292;518954,158879;485847,121195;517074,83518;550173,121195;518954,158879;517074,51221;450317,121195;518954,191176;585702,121195;517074,51221;424486,101813;424486,183097;419098,188485;394880,188485;389492,183097;389492,106391;363385,83518;343469,85665;337012,92666;337012,183097;331624,188485;307405,188485;302017,183097;302017,71672;308750,60904;362850,51221;424486,101813;122497,167759;120342,183097;113350,188485;89123,188485;85088,184718;85356,183097;86968,173140;303,98589;59517,50144;115230,64404;118462,69792;117385,74362;109039,92131;103116,95899;99081,94821;58439,82708;35833,96166;122497,167759;234191,149189;227466,156456;209162,158879;175788,121195;209162,83518;227466,85941;234191,93201;234191,149189;262452,61179;209430,51221;140258,121195;208895,191176;262452,180407;269185,169639;269185,71940;262452,61179" o:connectangles="0,0,0,0,0,0,0,0,0,0,0,0,0,0,0,0,0,0,0,0,0,0,0,0,0,0,0,0,0,0,0,0,0,0,0,0,0,0,0,0,0,0,0,0,0,0,0,0,0,0,0,0,0,0,0,0,0,0,0,0,0,0,0,0,0,0,0,0,0,0,0,0,0,0,0,0,0,0,0,0,0,0,0,0,0,0,0,0,0,0"/>
                    </v:shape>
                    <v:shape id="Forme libre : forme 10" o:spid="_x0000_s1028" style="position:absolute;left:7067;width:380;height:377;rotation:80714fd;flip:y;visibility:visible;mso-wrap-style:square;v-text-anchor:middle" coordsize="37949,3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" path="m19483,17c30519,-219,38212,6883,38456,18454v259,11846,-7127,19003,-18965,19263c8188,37953,771,31118,519,19272,267,7701,7378,284,19483,17e" fillcolor="#7a00e6" stroked="f" strokeweight=".21758mm">
                      <v:path arrowok="t" o:connecttype="custom" o:connectlocs="19483,17;38456,18454;19491,37717;519,19272;19483,17" o:connectangles="0,0,0,0,0"/>
                    </v:shape>
                    <v:shape id="Forme libre : forme 11" o:spid="_x0000_s1029" style="position:absolute;top:1539;width:374;height:372;rotation:-11714587fd;flip:y;visibility:visible;mso-wrap-style:square;v-text-anchor:middle" coordsize="37406,3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" path="m18717,130c29745,-106,37162,6729,37414,18300v251,11303,-6859,18728,-18697,18988c7681,37524,264,30421,20,19118,-240,7547,6871,390,18717,130e" fillcolor="#7a00e6" stroked="f" strokeweight=".21758mm">
                      <v:path arrowok="t" o:connecttype="custom" o:connectlocs="18717,130;37414,18300;18717,37288;20,19118;18717,130" o:connectangles="0,0,0,0,0"/>
                    </v:shape>
                  </v:group>
                </w:pict>
              </mc:Fallback>
            </mc:AlternateContent>
          </w:r>
        </w:p>
      </w:tc>
    </w:tr>
    <w:tr w:rsidR="00C11443" w14:paraId="23526F5F" w14:textId="77777777" w:rsidTr="7E8663AB">
      <w:trPr>
        <w:cantSplit/>
        <w:trHeight w:val="315"/>
        <w:jc w:val="center"/>
      </w:trPr>
      <w:tc>
        <w:tcPr>
          <w:tcW w:w="2381" w:type="dxa"/>
          <w:vMerge/>
        </w:tcPr>
        <w:p w14:paraId="23526F5C" w14:textId="77777777" w:rsidR="00C11443" w:rsidRDefault="00C11443" w:rsidP="002306B1">
          <w:pPr>
            <w:pStyle w:val="Header"/>
            <w:tabs>
              <w:tab w:val="center" w:pos="567"/>
            </w:tabs>
            <w:ind w:left="85"/>
            <w:rPr>
              <w:i/>
              <w:sz w:val="24"/>
            </w:rPr>
          </w:pPr>
        </w:p>
      </w:tc>
      <w:tc>
        <w:tcPr>
          <w:tcW w:w="5558" w:type="dxa"/>
          <w:gridSpan w:val="3"/>
          <w:shd w:val="clear" w:color="auto" w:fill="FFFFFF" w:themeFill="background1"/>
        </w:tcPr>
        <w:p w14:paraId="23526F5D" w14:textId="109AE616" w:rsidR="00C11443" w:rsidRPr="002306B1" w:rsidRDefault="00C11443" w:rsidP="002306B1">
          <w:pPr>
            <w:spacing w:after="0" w:line="240" w:lineRule="auto"/>
            <w:jc w:val="center"/>
            <w:rPr>
              <w:rFonts w:eastAsia="Times New Roman" w:cs="Arial"/>
              <w:b/>
              <w:bCs/>
              <w:color w:val="000000"/>
            </w:rPr>
          </w:pPr>
          <w:r w:rsidRPr="00685988">
            <w:rPr>
              <w:rFonts w:eastAsia="Times New Roman" w:cs="Arial"/>
              <w:b/>
              <w:bCs/>
              <w:color w:val="000000"/>
            </w:rPr>
            <w:t>Functional spe</w:t>
          </w:r>
          <w:r>
            <w:rPr>
              <w:rFonts w:eastAsia="Times New Roman" w:cs="Arial"/>
              <w:b/>
              <w:bCs/>
              <w:color w:val="000000"/>
            </w:rPr>
            <w:t xml:space="preserve">cification </w:t>
          </w:r>
          <w:proofErr w:type="spellStart"/>
          <w:r w:rsidR="00545A38" w:rsidRPr="00545A38">
            <w:rPr>
              <w:rFonts w:eastAsia="Times New Roman" w:cs="Arial"/>
              <w:b/>
              <w:bCs/>
              <w:color w:val="000000"/>
            </w:rPr>
            <w:t>Citibank HRS</w:t>
          </w:r>
          <w:proofErr w:type="spellEnd"/>
          <w:r w:rsidR="00545A38" w:rsidRPr="00545A38">
            <w:rPr>
              <w:rFonts w:eastAsia="Times New Roman" w:cs="Arial"/>
              <w:b/>
              <w:bCs/>
              <w:color w:val="000000"/>
            </w:rPr>
            <w:t xml:space="preserve"> reclassification</w:t>
          </w:r>
        </w:p>
      </w:tc>
      <w:tc>
        <w:tcPr>
          <w:tcW w:w="2551" w:type="dxa"/>
          <w:vMerge/>
        </w:tcPr>
        <w:p w14:paraId="23526F5E" w14:textId="77777777" w:rsidR="00C11443" w:rsidRDefault="00C11443" w:rsidP="002306B1">
          <w:pPr>
            <w:pStyle w:val="Header"/>
            <w:spacing w:before="80"/>
          </w:pPr>
        </w:p>
      </w:tc>
    </w:tr>
    <w:tr w:rsidR="00C11443" w14:paraId="23526F65" w14:textId="77777777" w:rsidTr="7E8663AB">
      <w:trPr>
        <w:cantSplit/>
        <w:trHeight w:val="538"/>
        <w:jc w:val="center"/>
      </w:trPr>
      <w:tc>
        <w:tcPr>
          <w:tcW w:w="2381" w:type="dxa"/>
          <w:vMerge/>
        </w:tcPr>
        <w:p w14:paraId="23526F60" w14:textId="77777777" w:rsidR="00C11443" w:rsidRDefault="00C11443" w:rsidP="002306B1">
          <w:pPr>
            <w:pStyle w:val="Header"/>
            <w:tabs>
              <w:tab w:val="center" w:pos="567"/>
            </w:tabs>
            <w:ind w:left="85"/>
            <w:rPr>
              <w:i/>
              <w:sz w:val="24"/>
            </w:rPr>
          </w:pPr>
        </w:p>
      </w:tc>
      <w:tc>
        <w:tcPr>
          <w:tcW w:w="1937" w:type="dxa"/>
          <w:shd w:val="clear" w:color="auto" w:fill="FFFFFF" w:themeFill="background1"/>
          <w:vAlign w:val="center"/>
        </w:tcPr>
        <w:p w14:paraId="23526F61" w14:textId="10221BA5" w:rsidR="00C11443" w:rsidRPr="00F161F5" w:rsidRDefault="00496E47" w:rsidP="002306B1">
          <w:pPr>
            <w:pStyle w:val="HeaderProject"/>
            <w:rPr>
              <w:b/>
              <w:lang w:val="fr-FR"/>
            </w:rPr>
          </w:pPr>
          <w:r>
            <w:rPr>
              <w:b/>
              <w:lang w:val="fr-FR"/>
            </w:rPr>
            <w:t>MFI-</w:t>
          </w:r>
          <w:r w:rsidR="00A94DA3">
            <w:rPr>
              <w:b/>
              <w:lang w:val="fr-FR"/>
            </w:rPr>
            <w:t>P2P</w:t>
          </w:r>
        </w:p>
      </w:tc>
      <w:tc>
        <w:tcPr>
          <w:tcW w:w="1937" w:type="dxa"/>
          <w:shd w:val="clear" w:color="auto" w:fill="FFFFFF" w:themeFill="background1"/>
          <w:vAlign w:val="center"/>
        </w:tcPr>
        <w:p w14:paraId="23526F62" w14:textId="77777777" w:rsidR="00C11443" w:rsidRPr="00F161F5" w:rsidRDefault="00C252EB" w:rsidP="00C252EB">
          <w:pPr>
            <w:pStyle w:val="HeaderProject"/>
            <w:rPr>
              <w:b/>
              <w:lang w:val="fr-FR"/>
            </w:rPr>
          </w:pPr>
          <w:r>
            <w:rPr>
              <w:b/>
              <w:lang w:val="fr-FR"/>
            </w:rPr>
            <w:t>Extension</w:t>
          </w:r>
        </w:p>
      </w:tc>
      <w:tc>
        <w:tcPr>
          <w:tcW w:w="1684" w:type="dxa"/>
          <w:shd w:val="clear" w:color="auto" w:fill="FFFFFF" w:themeFill="background1"/>
          <w:vAlign w:val="center"/>
        </w:tcPr>
        <w:p w14:paraId="23526F63" w14:textId="0BE30DAC" w:rsidR="00C11443" w:rsidRPr="00A94DA3" w:rsidRDefault="00496E47" w:rsidP="00A94DA3">
          <w:pPr>
            <w:pStyle w:val="HeaderProject"/>
            <w:rPr>
              <w:szCs w:val="18"/>
              <w:lang w:val="fr-FR"/>
            </w:rPr>
          </w:pPr>
          <w:r>
            <w:rPr>
              <w:szCs w:val="18"/>
              <w:lang w:val="fr-FR"/>
            </w:rPr>
            <w:t>EFS_</w:t>
          </w:r>
          <w:r w:rsidR="00A94DA3">
            <w:rPr>
              <w:szCs w:val="18"/>
              <w:lang w:val="fr-FR"/>
            </w:rPr>
            <w:t>P2P</w:t>
          </w:r>
          <w:r>
            <w:rPr>
              <w:szCs w:val="18"/>
              <w:lang w:val="fr-FR"/>
            </w:rPr>
            <w:t>_</w:t>
          </w:r>
          <w:r w:rsidR="000D64BB">
            <w:rPr>
              <w:szCs w:val="18"/>
              <w:lang w:val="fr-FR"/>
            </w:rPr>
            <w:t>207</w:t>
          </w:r>
        </w:p>
      </w:tc>
      <w:tc>
        <w:tcPr>
          <w:tcW w:w="2551" w:type="dxa"/>
          <w:vMerge/>
        </w:tcPr>
        <w:p w14:paraId="23526F64" w14:textId="77777777" w:rsidR="00C11443" w:rsidRDefault="00C11443" w:rsidP="002306B1">
          <w:pPr>
            <w:pStyle w:val="Header"/>
            <w:spacing w:before="80"/>
            <w:rPr>
              <w:sz w:val="16"/>
              <w:lang w:val="fr-FR"/>
            </w:rPr>
          </w:pPr>
        </w:p>
      </w:tc>
    </w:tr>
  </w:tbl>
  <w:p w14:paraId="23526F66" w14:textId="77777777" w:rsidR="00C11443" w:rsidRDefault="00C114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04EA" w14:textId="39C1B20F" w:rsidR="000043AB" w:rsidRDefault="000043AB">
    <w:pPr>
      <w:pStyle w:val="Header"/>
    </w:pPr>
    <w:r>
      <w:rPr>
        <w:noProof/>
      </w:rPr>
      <mc:AlternateContent>
        <mc:Choice Requires="wps">
          <w:drawing>
            <wp:anchor distT="0" distB="0" distL="0" distR="0" simplePos="0" relativeHeight="251658244" behindDoc="0" locked="0" layoutInCell="1" allowOverlap="1" wp14:anchorId="56D8CB4E" wp14:editId="3C7D0F81">
              <wp:simplePos x="635" y="635"/>
              <wp:positionH relativeFrom="page">
                <wp:align>center</wp:align>
              </wp:positionH>
              <wp:positionV relativeFrom="page">
                <wp:align>top</wp:align>
              </wp:positionV>
              <wp:extent cx="443865" cy="443865"/>
              <wp:effectExtent l="0" t="0" r="13335" b="4445"/>
              <wp:wrapNone/>
              <wp:docPr id="3" name="Cuadro de tex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DE61BE" w14:textId="01588899" w:rsidR="000043AB" w:rsidRPr="000043AB" w:rsidRDefault="000043AB" w:rsidP="000043AB">
                          <w:pPr>
                            <w:spacing w:after="0"/>
                            <w:rPr>
                              <w:rFonts w:ascii="Calibri" w:eastAsia="Calibri" w:hAnsi="Calibri" w:cs="Calibri"/>
                              <w:noProof/>
                              <w:color w:val="4A569E"/>
                              <w:sz w:val="20"/>
                              <w:szCs w:val="20"/>
                            </w:rPr>
                          </w:pPr>
                          <w:r w:rsidRPr="000043AB">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D8CB4E" id="_x0000_t202" coordsize="21600,21600" o:spt="202" path="m,l,21600r21600,l21600,xe">
              <v:stroke joinstyle="miter"/>
              <v:path gradientshapeok="t" o:connecttype="rect"/>
            </v:shapetype>
            <v:shape id="Cuadro de texto 3" o:spid="_x0000_s1030" type="#_x0000_t202" alt="Internal"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2FDE61BE" w14:textId="01588899" w:rsidR="000043AB" w:rsidRPr="000043AB" w:rsidRDefault="000043AB" w:rsidP="000043AB">
                    <w:pPr>
                      <w:spacing w:after="0"/>
                      <w:rPr>
                        <w:rFonts w:ascii="Calibri" w:eastAsia="Calibri" w:hAnsi="Calibri" w:cs="Calibri"/>
                        <w:noProof/>
                        <w:color w:val="4A569E"/>
                        <w:sz w:val="20"/>
                        <w:szCs w:val="20"/>
                      </w:rPr>
                    </w:pPr>
                    <w:r w:rsidRPr="000043AB">
                      <w:rPr>
                        <w:rFonts w:ascii="Calibri" w:eastAsia="Calibri" w:hAnsi="Calibri" w:cs="Calibri"/>
                        <w:noProof/>
                        <w:color w:val="4A569E"/>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141"/>
    <w:multiLevelType w:val="hybridMultilevel"/>
    <w:tmpl w:val="07E8B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2115B"/>
    <w:multiLevelType w:val="hybridMultilevel"/>
    <w:tmpl w:val="240E7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66BB3"/>
    <w:multiLevelType w:val="hybridMultilevel"/>
    <w:tmpl w:val="DCA08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23289B"/>
    <w:multiLevelType w:val="hybridMultilevel"/>
    <w:tmpl w:val="0D58443E"/>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B4F21"/>
    <w:multiLevelType w:val="hybridMultilevel"/>
    <w:tmpl w:val="FB2C6268"/>
    <w:lvl w:ilvl="0" w:tplc="C696EA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931B4"/>
    <w:multiLevelType w:val="hybridMultilevel"/>
    <w:tmpl w:val="25CA0B96"/>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5D5105"/>
    <w:multiLevelType w:val="hybridMultilevel"/>
    <w:tmpl w:val="E70EA53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6F1248E7"/>
    <w:multiLevelType w:val="hybridMultilevel"/>
    <w:tmpl w:val="1E2AA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AE379F"/>
    <w:multiLevelType w:val="multilevel"/>
    <w:tmpl w:val="E9700BF6"/>
    <w:lvl w:ilvl="0">
      <w:start w:val="1"/>
      <w:numFmt w:val="decimal"/>
      <w:pStyle w:val="Heading1"/>
      <w:suff w:val="space"/>
      <w:lvlText w:val="%1."/>
      <w:lvlJc w:val="left"/>
      <w:pPr>
        <w:ind w:left="882" w:hanging="432"/>
      </w:pPr>
      <w:rPr>
        <w:rFonts w:ascii="Arial" w:hAnsi="Arial" w:cs="Arial" w:hint="default"/>
        <w:sz w:val="28"/>
        <w:szCs w:val="28"/>
      </w:rPr>
    </w:lvl>
    <w:lvl w:ilvl="1">
      <w:start w:val="1"/>
      <w:numFmt w:val="decimal"/>
      <w:pStyle w:val="Heading2"/>
      <w:suff w:val="space"/>
      <w:lvlText w:val="%1.%2."/>
      <w:lvlJc w:val="left"/>
      <w:pPr>
        <w:ind w:left="576" w:hanging="576"/>
      </w:pPr>
      <w:rPr>
        <w:rFonts w:hint="default"/>
        <w:i w:val="0"/>
      </w:rPr>
    </w:lvl>
    <w:lvl w:ilvl="2">
      <w:start w:val="1"/>
      <w:numFmt w:val="decimal"/>
      <w:pStyle w:val="Heading3"/>
      <w:suff w:val="space"/>
      <w:lvlText w:val="%1.%2.%3."/>
      <w:lvlJc w:val="left"/>
      <w:pPr>
        <w:ind w:left="862" w:hanging="720"/>
      </w:pPr>
      <w:rPr>
        <w:rFonts w:hint="default"/>
      </w:rPr>
    </w:lvl>
    <w:lvl w:ilvl="3">
      <w:start w:val="1"/>
      <w:numFmt w:val="decimal"/>
      <w:pStyle w:val="Heading4"/>
      <w:suff w:val="space"/>
      <w:lvlText w:val="%1.%2.%3.%4."/>
      <w:lvlJc w:val="left"/>
      <w:pPr>
        <w:ind w:left="1148" w:hanging="864"/>
      </w:pPr>
      <w:rPr>
        <w:rFonts w:hint="default"/>
      </w:rPr>
    </w:lvl>
    <w:lvl w:ilvl="4">
      <w:start w:val="1"/>
      <w:numFmt w:val="decimal"/>
      <w:pStyle w:val="Heading5"/>
      <w:suff w:val="space"/>
      <w:lvlText w:val="%1.%2.%3.%4.%5."/>
      <w:lvlJc w:val="left"/>
      <w:pPr>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9" w15:restartNumberingAfterBreak="0">
    <w:nsid w:val="7D462E8F"/>
    <w:multiLevelType w:val="hybridMultilevel"/>
    <w:tmpl w:val="50C4E398"/>
    <w:lvl w:ilvl="0" w:tplc="6434A0C6">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8412540">
    <w:abstractNumId w:val="8"/>
  </w:num>
  <w:num w:numId="2" w16cid:durableId="302121749">
    <w:abstractNumId w:val="9"/>
  </w:num>
  <w:num w:numId="3" w16cid:durableId="1950820567">
    <w:abstractNumId w:val="1"/>
  </w:num>
  <w:num w:numId="4" w16cid:durableId="483814136">
    <w:abstractNumId w:val="7"/>
  </w:num>
  <w:num w:numId="5" w16cid:durableId="1150753126">
    <w:abstractNumId w:val="0"/>
  </w:num>
  <w:num w:numId="6" w16cid:durableId="1733505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167226">
    <w:abstractNumId w:val="8"/>
  </w:num>
  <w:num w:numId="8" w16cid:durableId="662393652">
    <w:abstractNumId w:val="8"/>
  </w:num>
  <w:num w:numId="9" w16cid:durableId="798571318">
    <w:abstractNumId w:val="6"/>
  </w:num>
  <w:num w:numId="10" w16cid:durableId="1080718779">
    <w:abstractNumId w:val="4"/>
  </w:num>
  <w:num w:numId="11" w16cid:durableId="2012903015">
    <w:abstractNumId w:val="5"/>
  </w:num>
  <w:num w:numId="12" w16cid:durableId="332681528">
    <w:abstractNumId w:val="3"/>
  </w:num>
  <w:num w:numId="13" w16cid:durableId="1839272287">
    <w:abstractNumId w:val="2"/>
  </w:num>
  <w:num w:numId="14" w16cid:durableId="100691699">
    <w:abstractNumId w:val="8"/>
  </w:num>
  <w:num w:numId="15" w16cid:durableId="2095860892">
    <w:abstractNumId w:val="8"/>
  </w:num>
  <w:num w:numId="16" w16cid:durableId="1077827393">
    <w:abstractNumId w:val="8"/>
  </w:num>
  <w:num w:numId="17" w16cid:durableId="731080948">
    <w:abstractNumId w:val="8"/>
  </w:num>
  <w:num w:numId="18" w16cid:durableId="1122963225">
    <w:abstractNumId w:val="8"/>
  </w:num>
  <w:num w:numId="19" w16cid:durableId="1233004397">
    <w:abstractNumId w:val="8"/>
  </w:num>
  <w:num w:numId="20" w16cid:durableId="1654601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1B2"/>
    <w:rsid w:val="00002C7B"/>
    <w:rsid w:val="000043AB"/>
    <w:rsid w:val="000078F9"/>
    <w:rsid w:val="00010D9A"/>
    <w:rsid w:val="00014ED6"/>
    <w:rsid w:val="00023743"/>
    <w:rsid w:val="00024DAD"/>
    <w:rsid w:val="00033F64"/>
    <w:rsid w:val="0003783B"/>
    <w:rsid w:val="0004533B"/>
    <w:rsid w:val="00055E55"/>
    <w:rsid w:val="00060138"/>
    <w:rsid w:val="000606CE"/>
    <w:rsid w:val="00060F81"/>
    <w:rsid w:val="000A7C32"/>
    <w:rsid w:val="000B11B2"/>
    <w:rsid w:val="000B58D5"/>
    <w:rsid w:val="000C3DC1"/>
    <w:rsid w:val="000C731E"/>
    <w:rsid w:val="000D46D7"/>
    <w:rsid w:val="000D5229"/>
    <w:rsid w:val="000D64BB"/>
    <w:rsid w:val="000E1728"/>
    <w:rsid w:val="000E3C62"/>
    <w:rsid w:val="000F274E"/>
    <w:rsid w:val="000F668B"/>
    <w:rsid w:val="000F7118"/>
    <w:rsid w:val="0015537A"/>
    <w:rsid w:val="00175C3D"/>
    <w:rsid w:val="001A0767"/>
    <w:rsid w:val="001A691D"/>
    <w:rsid w:val="001A760A"/>
    <w:rsid w:val="001B1E93"/>
    <w:rsid w:val="001B7DEA"/>
    <w:rsid w:val="001C14FB"/>
    <w:rsid w:val="001C405C"/>
    <w:rsid w:val="001D1567"/>
    <w:rsid w:val="001D1C0D"/>
    <w:rsid w:val="001E322A"/>
    <w:rsid w:val="00202223"/>
    <w:rsid w:val="00220637"/>
    <w:rsid w:val="00221741"/>
    <w:rsid w:val="00227D30"/>
    <w:rsid w:val="002306B1"/>
    <w:rsid w:val="00234A30"/>
    <w:rsid w:val="00246DA6"/>
    <w:rsid w:val="00251888"/>
    <w:rsid w:val="0026248C"/>
    <w:rsid w:val="00291652"/>
    <w:rsid w:val="00292BD8"/>
    <w:rsid w:val="002A03DC"/>
    <w:rsid w:val="002A2672"/>
    <w:rsid w:val="002A63CA"/>
    <w:rsid w:val="002C0A37"/>
    <w:rsid w:val="002C6A72"/>
    <w:rsid w:val="002C7A49"/>
    <w:rsid w:val="002E34F4"/>
    <w:rsid w:val="002E4314"/>
    <w:rsid w:val="002F08BB"/>
    <w:rsid w:val="00307C53"/>
    <w:rsid w:val="00311AD5"/>
    <w:rsid w:val="00313E71"/>
    <w:rsid w:val="003149D8"/>
    <w:rsid w:val="00326987"/>
    <w:rsid w:val="0033028C"/>
    <w:rsid w:val="003337AE"/>
    <w:rsid w:val="00335E53"/>
    <w:rsid w:val="00347BC5"/>
    <w:rsid w:val="00352DE3"/>
    <w:rsid w:val="00354A2F"/>
    <w:rsid w:val="00355440"/>
    <w:rsid w:val="00355898"/>
    <w:rsid w:val="0037041B"/>
    <w:rsid w:val="00372E7A"/>
    <w:rsid w:val="00381EB7"/>
    <w:rsid w:val="00387B5D"/>
    <w:rsid w:val="00390079"/>
    <w:rsid w:val="00395234"/>
    <w:rsid w:val="003D2417"/>
    <w:rsid w:val="003D26A2"/>
    <w:rsid w:val="0041005E"/>
    <w:rsid w:val="0042011A"/>
    <w:rsid w:val="0042080F"/>
    <w:rsid w:val="00422208"/>
    <w:rsid w:val="00424E3C"/>
    <w:rsid w:val="00453FE5"/>
    <w:rsid w:val="0045403C"/>
    <w:rsid w:val="00456679"/>
    <w:rsid w:val="0046061E"/>
    <w:rsid w:val="00462663"/>
    <w:rsid w:val="00464110"/>
    <w:rsid w:val="00475244"/>
    <w:rsid w:val="00496E47"/>
    <w:rsid w:val="004A0587"/>
    <w:rsid w:val="004A2F44"/>
    <w:rsid w:val="004B4187"/>
    <w:rsid w:val="004B6D06"/>
    <w:rsid w:val="004D7336"/>
    <w:rsid w:val="004F1C63"/>
    <w:rsid w:val="005003C2"/>
    <w:rsid w:val="00500795"/>
    <w:rsid w:val="00517873"/>
    <w:rsid w:val="00521861"/>
    <w:rsid w:val="00523532"/>
    <w:rsid w:val="00524748"/>
    <w:rsid w:val="0052703D"/>
    <w:rsid w:val="00527840"/>
    <w:rsid w:val="00534AD7"/>
    <w:rsid w:val="005459A8"/>
    <w:rsid w:val="00545A38"/>
    <w:rsid w:val="005522BB"/>
    <w:rsid w:val="00557C5D"/>
    <w:rsid w:val="005613A7"/>
    <w:rsid w:val="00566CE8"/>
    <w:rsid w:val="00577D37"/>
    <w:rsid w:val="0058100A"/>
    <w:rsid w:val="00582FFA"/>
    <w:rsid w:val="00583191"/>
    <w:rsid w:val="005901E1"/>
    <w:rsid w:val="005902F2"/>
    <w:rsid w:val="00593F43"/>
    <w:rsid w:val="0059465E"/>
    <w:rsid w:val="005A4601"/>
    <w:rsid w:val="005B4DD1"/>
    <w:rsid w:val="005D4478"/>
    <w:rsid w:val="005D5C53"/>
    <w:rsid w:val="005D7009"/>
    <w:rsid w:val="005E321B"/>
    <w:rsid w:val="005F1E18"/>
    <w:rsid w:val="005F273E"/>
    <w:rsid w:val="005F6659"/>
    <w:rsid w:val="00604E29"/>
    <w:rsid w:val="00605716"/>
    <w:rsid w:val="006151E6"/>
    <w:rsid w:val="0062168D"/>
    <w:rsid w:val="00622D24"/>
    <w:rsid w:val="00627A54"/>
    <w:rsid w:val="006324CA"/>
    <w:rsid w:val="0064142E"/>
    <w:rsid w:val="00643048"/>
    <w:rsid w:val="00645701"/>
    <w:rsid w:val="006736EF"/>
    <w:rsid w:val="00680808"/>
    <w:rsid w:val="00682A8E"/>
    <w:rsid w:val="00683348"/>
    <w:rsid w:val="00685988"/>
    <w:rsid w:val="006A603D"/>
    <w:rsid w:val="006B3C4B"/>
    <w:rsid w:val="006B720E"/>
    <w:rsid w:val="006E3899"/>
    <w:rsid w:val="006F7B50"/>
    <w:rsid w:val="00700B84"/>
    <w:rsid w:val="00720427"/>
    <w:rsid w:val="00734A97"/>
    <w:rsid w:val="00734FD7"/>
    <w:rsid w:val="007541C0"/>
    <w:rsid w:val="00755A60"/>
    <w:rsid w:val="007605A0"/>
    <w:rsid w:val="007628C5"/>
    <w:rsid w:val="0076614D"/>
    <w:rsid w:val="00771103"/>
    <w:rsid w:val="00772C2F"/>
    <w:rsid w:val="007902C8"/>
    <w:rsid w:val="0079092A"/>
    <w:rsid w:val="007B0B28"/>
    <w:rsid w:val="007C1AF4"/>
    <w:rsid w:val="007C2C42"/>
    <w:rsid w:val="007C7449"/>
    <w:rsid w:val="007D3010"/>
    <w:rsid w:val="007D4AB9"/>
    <w:rsid w:val="007D77F7"/>
    <w:rsid w:val="007F0F6A"/>
    <w:rsid w:val="007F215C"/>
    <w:rsid w:val="008039EA"/>
    <w:rsid w:val="00805CD8"/>
    <w:rsid w:val="00806F10"/>
    <w:rsid w:val="00813E1A"/>
    <w:rsid w:val="008353D0"/>
    <w:rsid w:val="00841AD9"/>
    <w:rsid w:val="00842E58"/>
    <w:rsid w:val="00845F17"/>
    <w:rsid w:val="008508EE"/>
    <w:rsid w:val="00852C2F"/>
    <w:rsid w:val="00852DCC"/>
    <w:rsid w:val="00856B02"/>
    <w:rsid w:val="008617DB"/>
    <w:rsid w:val="00871670"/>
    <w:rsid w:val="00872304"/>
    <w:rsid w:val="00884303"/>
    <w:rsid w:val="008A6DA5"/>
    <w:rsid w:val="008A7840"/>
    <w:rsid w:val="008B24A1"/>
    <w:rsid w:val="008C2F02"/>
    <w:rsid w:val="008C3105"/>
    <w:rsid w:val="008C6E0D"/>
    <w:rsid w:val="008E210F"/>
    <w:rsid w:val="008F13D0"/>
    <w:rsid w:val="008F583F"/>
    <w:rsid w:val="00921EC4"/>
    <w:rsid w:val="00924D8D"/>
    <w:rsid w:val="00930BFB"/>
    <w:rsid w:val="0093191F"/>
    <w:rsid w:val="009348AE"/>
    <w:rsid w:val="00940681"/>
    <w:rsid w:val="0095342F"/>
    <w:rsid w:val="009538E7"/>
    <w:rsid w:val="00961834"/>
    <w:rsid w:val="00974A52"/>
    <w:rsid w:val="009849C7"/>
    <w:rsid w:val="00994535"/>
    <w:rsid w:val="00994954"/>
    <w:rsid w:val="00997FE8"/>
    <w:rsid w:val="009C7571"/>
    <w:rsid w:val="009D6C6B"/>
    <w:rsid w:val="009E2E6E"/>
    <w:rsid w:val="009E5C27"/>
    <w:rsid w:val="009E69DA"/>
    <w:rsid w:val="009F1F51"/>
    <w:rsid w:val="009F6345"/>
    <w:rsid w:val="00A025EF"/>
    <w:rsid w:val="00A061E7"/>
    <w:rsid w:val="00A107E9"/>
    <w:rsid w:val="00A109E1"/>
    <w:rsid w:val="00A130C8"/>
    <w:rsid w:val="00A13F9B"/>
    <w:rsid w:val="00A37A38"/>
    <w:rsid w:val="00A404A7"/>
    <w:rsid w:val="00A4076B"/>
    <w:rsid w:val="00A4086C"/>
    <w:rsid w:val="00A44EDE"/>
    <w:rsid w:val="00A468C0"/>
    <w:rsid w:val="00A53880"/>
    <w:rsid w:val="00A548B9"/>
    <w:rsid w:val="00A61792"/>
    <w:rsid w:val="00A64E3C"/>
    <w:rsid w:val="00A72868"/>
    <w:rsid w:val="00A80346"/>
    <w:rsid w:val="00A87177"/>
    <w:rsid w:val="00A90D15"/>
    <w:rsid w:val="00A94DA3"/>
    <w:rsid w:val="00A95B54"/>
    <w:rsid w:val="00AA0186"/>
    <w:rsid w:val="00AA09A4"/>
    <w:rsid w:val="00AA5D03"/>
    <w:rsid w:val="00AB497F"/>
    <w:rsid w:val="00AC0712"/>
    <w:rsid w:val="00AD2576"/>
    <w:rsid w:val="00AD6521"/>
    <w:rsid w:val="00AE0758"/>
    <w:rsid w:val="00AF199E"/>
    <w:rsid w:val="00AF3953"/>
    <w:rsid w:val="00AF3955"/>
    <w:rsid w:val="00AF696E"/>
    <w:rsid w:val="00AF79A8"/>
    <w:rsid w:val="00B04CC7"/>
    <w:rsid w:val="00B13F24"/>
    <w:rsid w:val="00B14C9E"/>
    <w:rsid w:val="00B15A42"/>
    <w:rsid w:val="00B20844"/>
    <w:rsid w:val="00B2362B"/>
    <w:rsid w:val="00B24A33"/>
    <w:rsid w:val="00B30D49"/>
    <w:rsid w:val="00B33687"/>
    <w:rsid w:val="00B35B73"/>
    <w:rsid w:val="00B41DDB"/>
    <w:rsid w:val="00B4737A"/>
    <w:rsid w:val="00B5574B"/>
    <w:rsid w:val="00B55F66"/>
    <w:rsid w:val="00B60275"/>
    <w:rsid w:val="00B60291"/>
    <w:rsid w:val="00B60B70"/>
    <w:rsid w:val="00B75759"/>
    <w:rsid w:val="00B77F5F"/>
    <w:rsid w:val="00B85891"/>
    <w:rsid w:val="00B957A8"/>
    <w:rsid w:val="00BA0097"/>
    <w:rsid w:val="00BB35F9"/>
    <w:rsid w:val="00BC1B14"/>
    <w:rsid w:val="00BD3328"/>
    <w:rsid w:val="00BD651A"/>
    <w:rsid w:val="00BE7566"/>
    <w:rsid w:val="00C11443"/>
    <w:rsid w:val="00C252EB"/>
    <w:rsid w:val="00C53B41"/>
    <w:rsid w:val="00C60DD4"/>
    <w:rsid w:val="00C646D1"/>
    <w:rsid w:val="00C82BFD"/>
    <w:rsid w:val="00C92240"/>
    <w:rsid w:val="00C94772"/>
    <w:rsid w:val="00C9551C"/>
    <w:rsid w:val="00CA064D"/>
    <w:rsid w:val="00CA5000"/>
    <w:rsid w:val="00CA5366"/>
    <w:rsid w:val="00CB22FA"/>
    <w:rsid w:val="00CB6D56"/>
    <w:rsid w:val="00CC713C"/>
    <w:rsid w:val="00CD7902"/>
    <w:rsid w:val="00CF1410"/>
    <w:rsid w:val="00D00420"/>
    <w:rsid w:val="00D243D9"/>
    <w:rsid w:val="00D25A6B"/>
    <w:rsid w:val="00D2718C"/>
    <w:rsid w:val="00D320F4"/>
    <w:rsid w:val="00D40655"/>
    <w:rsid w:val="00D4132F"/>
    <w:rsid w:val="00D53AB8"/>
    <w:rsid w:val="00D65A71"/>
    <w:rsid w:val="00D70217"/>
    <w:rsid w:val="00D83723"/>
    <w:rsid w:val="00D958D6"/>
    <w:rsid w:val="00DA2FF6"/>
    <w:rsid w:val="00DA3365"/>
    <w:rsid w:val="00DA7426"/>
    <w:rsid w:val="00DB1764"/>
    <w:rsid w:val="00DD1A54"/>
    <w:rsid w:val="00DD5440"/>
    <w:rsid w:val="00DD5938"/>
    <w:rsid w:val="00DE1358"/>
    <w:rsid w:val="00DE398B"/>
    <w:rsid w:val="00DF38A9"/>
    <w:rsid w:val="00E03220"/>
    <w:rsid w:val="00E078FB"/>
    <w:rsid w:val="00E14B4C"/>
    <w:rsid w:val="00E175EE"/>
    <w:rsid w:val="00E203A7"/>
    <w:rsid w:val="00E226F5"/>
    <w:rsid w:val="00E32716"/>
    <w:rsid w:val="00E35D6C"/>
    <w:rsid w:val="00E45D94"/>
    <w:rsid w:val="00E50CF0"/>
    <w:rsid w:val="00E517C6"/>
    <w:rsid w:val="00E61572"/>
    <w:rsid w:val="00E66567"/>
    <w:rsid w:val="00E70B48"/>
    <w:rsid w:val="00E7205A"/>
    <w:rsid w:val="00E7310C"/>
    <w:rsid w:val="00E91018"/>
    <w:rsid w:val="00EA4D4A"/>
    <w:rsid w:val="00EA6C1A"/>
    <w:rsid w:val="00EC4356"/>
    <w:rsid w:val="00EC5DF0"/>
    <w:rsid w:val="00ED0FBC"/>
    <w:rsid w:val="00ED264C"/>
    <w:rsid w:val="00ED27FE"/>
    <w:rsid w:val="00ED2C9E"/>
    <w:rsid w:val="00ED768F"/>
    <w:rsid w:val="00F14024"/>
    <w:rsid w:val="00F1622B"/>
    <w:rsid w:val="00F30099"/>
    <w:rsid w:val="00F349FE"/>
    <w:rsid w:val="00F34F9E"/>
    <w:rsid w:val="00F4057D"/>
    <w:rsid w:val="00F44612"/>
    <w:rsid w:val="00F44B7B"/>
    <w:rsid w:val="00F7247A"/>
    <w:rsid w:val="00F92163"/>
    <w:rsid w:val="00F95E9D"/>
    <w:rsid w:val="00F9790F"/>
    <w:rsid w:val="00FA174E"/>
    <w:rsid w:val="00FA3282"/>
    <w:rsid w:val="00FA3A62"/>
    <w:rsid w:val="00FB18A7"/>
    <w:rsid w:val="00FB1B0B"/>
    <w:rsid w:val="00FC2386"/>
    <w:rsid w:val="00FC4651"/>
    <w:rsid w:val="00FC52B6"/>
    <w:rsid w:val="00FE1B53"/>
    <w:rsid w:val="00FE306B"/>
    <w:rsid w:val="00FE5C8E"/>
    <w:rsid w:val="00FF046F"/>
    <w:rsid w:val="00FF319A"/>
    <w:rsid w:val="66A2225F"/>
    <w:rsid w:val="728B64B8"/>
    <w:rsid w:val="7E8663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26DF8"/>
  <w15:chartTrackingRefBased/>
  <w15:docId w15:val="{32BA9D55-175F-452E-AB25-178DEB60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A5D03"/>
    <w:pPr>
      <w:keepNext/>
      <w:numPr>
        <w:numId w:val="1"/>
      </w:numPr>
      <w:spacing w:before="480" w:after="60" w:line="240" w:lineRule="auto"/>
      <w:jc w:val="both"/>
      <w:outlineLvl w:val="0"/>
    </w:pPr>
    <w:rPr>
      <w:rFonts w:ascii="Arial" w:eastAsia="Times" w:hAnsi="Arial" w:cs="Times New Roman"/>
      <w:b/>
      <w:smallCaps/>
      <w:sz w:val="28"/>
      <w:szCs w:val="20"/>
      <w:u w:val="single"/>
      <w:lang w:eastAsia="fr-FR"/>
    </w:rPr>
  </w:style>
  <w:style w:type="paragraph" w:styleId="Heading2">
    <w:name w:val="heading 2"/>
    <w:aliases w:val="Titre 2 Car"/>
    <w:basedOn w:val="Normal"/>
    <w:next w:val="Normal"/>
    <w:link w:val="Heading2Char"/>
    <w:qFormat/>
    <w:rsid w:val="00AA5D03"/>
    <w:pPr>
      <w:keepNext/>
      <w:widowControl w:val="0"/>
      <w:numPr>
        <w:ilvl w:val="1"/>
        <w:numId w:val="1"/>
      </w:numPr>
      <w:spacing w:before="360" w:after="60" w:line="240" w:lineRule="auto"/>
      <w:jc w:val="both"/>
      <w:outlineLvl w:val="1"/>
    </w:pPr>
    <w:rPr>
      <w:rFonts w:ascii="Arial" w:eastAsia="Times New Roman" w:hAnsi="Arial" w:cs="Arial"/>
      <w:b/>
      <w:bCs/>
      <w:sz w:val="24"/>
      <w:szCs w:val="28"/>
      <w:lang w:eastAsia="fr-FR"/>
    </w:rPr>
  </w:style>
  <w:style w:type="paragraph" w:styleId="Heading3">
    <w:name w:val="heading 3"/>
    <w:basedOn w:val="Normal"/>
    <w:next w:val="Normal"/>
    <w:link w:val="Heading3Char"/>
    <w:qFormat/>
    <w:rsid w:val="00AA5D03"/>
    <w:pPr>
      <w:keepNext/>
      <w:numPr>
        <w:ilvl w:val="2"/>
        <w:numId w:val="1"/>
      </w:numPr>
      <w:spacing w:before="240" w:after="60" w:line="240" w:lineRule="auto"/>
      <w:jc w:val="both"/>
      <w:outlineLvl w:val="2"/>
    </w:pPr>
    <w:rPr>
      <w:rFonts w:ascii="Arial" w:eastAsia="Times New Roman" w:hAnsi="Arial" w:cs="Arial"/>
      <w:sz w:val="24"/>
      <w:szCs w:val="26"/>
      <w:lang w:eastAsia="fr-FR"/>
    </w:rPr>
  </w:style>
  <w:style w:type="paragraph" w:styleId="Heading4">
    <w:name w:val="heading 4"/>
    <w:basedOn w:val="Normal"/>
    <w:next w:val="Normal"/>
    <w:link w:val="Heading4Char"/>
    <w:qFormat/>
    <w:rsid w:val="00AA5D03"/>
    <w:pPr>
      <w:keepNext/>
      <w:numPr>
        <w:ilvl w:val="3"/>
        <w:numId w:val="1"/>
      </w:numPr>
      <w:spacing w:before="240" w:after="60" w:line="240" w:lineRule="auto"/>
      <w:jc w:val="both"/>
      <w:outlineLvl w:val="3"/>
    </w:pPr>
    <w:rPr>
      <w:rFonts w:ascii="Arial" w:eastAsia="Times New Roman" w:hAnsi="Arial" w:cs="Arial"/>
      <w:sz w:val="24"/>
      <w:szCs w:val="28"/>
      <w:u w:val="single"/>
      <w:lang w:eastAsia="fr-FR"/>
    </w:rPr>
  </w:style>
  <w:style w:type="paragraph" w:styleId="Heading5">
    <w:name w:val="heading 5"/>
    <w:basedOn w:val="Normal"/>
    <w:next w:val="Normal"/>
    <w:link w:val="Heading5Char"/>
    <w:qFormat/>
    <w:rsid w:val="00AA5D03"/>
    <w:pPr>
      <w:keepNext/>
      <w:numPr>
        <w:ilvl w:val="4"/>
        <w:numId w:val="1"/>
      </w:numPr>
      <w:spacing w:before="240" w:after="60" w:line="240" w:lineRule="auto"/>
      <w:jc w:val="both"/>
      <w:outlineLvl w:val="4"/>
    </w:pPr>
    <w:rPr>
      <w:rFonts w:ascii="Arial" w:eastAsia="Times New Roman" w:hAnsi="Arial" w:cs="Times New Roman"/>
      <w:i/>
      <w:iCs/>
      <w:sz w:val="24"/>
      <w:szCs w:val="26"/>
      <w:lang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52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5229"/>
    <w:rPr>
      <w:b/>
      <w:bCs/>
    </w:rPr>
  </w:style>
  <w:style w:type="character" w:styleId="Emphasis">
    <w:name w:val="Emphasis"/>
    <w:basedOn w:val="DefaultParagraphFont"/>
    <w:uiPriority w:val="20"/>
    <w:qFormat/>
    <w:rsid w:val="000D5229"/>
    <w:rPr>
      <w:i/>
      <w:iCs/>
    </w:rPr>
  </w:style>
  <w:style w:type="character" w:customStyle="1" w:styleId="apple-converted-space">
    <w:name w:val="apple-converted-space"/>
    <w:basedOn w:val="DefaultParagraphFont"/>
    <w:rsid w:val="000D5229"/>
  </w:style>
  <w:style w:type="character" w:customStyle="1" w:styleId="Heading1Char">
    <w:name w:val="Heading 1 Char"/>
    <w:basedOn w:val="DefaultParagraphFont"/>
    <w:link w:val="Heading1"/>
    <w:rsid w:val="00AA5D03"/>
    <w:rPr>
      <w:rFonts w:ascii="Arial" w:eastAsia="Times" w:hAnsi="Arial" w:cs="Times New Roman"/>
      <w:b/>
      <w:smallCaps/>
      <w:sz w:val="28"/>
      <w:szCs w:val="20"/>
      <w:u w:val="single"/>
      <w:lang w:eastAsia="fr-FR"/>
    </w:rPr>
  </w:style>
  <w:style w:type="character" w:customStyle="1" w:styleId="Heading2Char">
    <w:name w:val="Heading 2 Char"/>
    <w:aliases w:val="Titre 2 Car Char"/>
    <w:basedOn w:val="DefaultParagraphFont"/>
    <w:link w:val="Heading2"/>
    <w:rsid w:val="00AA5D03"/>
    <w:rPr>
      <w:rFonts w:ascii="Arial" w:eastAsia="Times New Roman" w:hAnsi="Arial" w:cs="Arial"/>
      <w:b/>
      <w:bCs/>
      <w:sz w:val="24"/>
      <w:szCs w:val="28"/>
      <w:lang w:eastAsia="fr-FR"/>
    </w:rPr>
  </w:style>
  <w:style w:type="character" w:customStyle="1" w:styleId="Heading3Char">
    <w:name w:val="Heading 3 Char"/>
    <w:basedOn w:val="DefaultParagraphFont"/>
    <w:link w:val="Heading3"/>
    <w:rsid w:val="00AA5D03"/>
    <w:rPr>
      <w:rFonts w:ascii="Arial" w:eastAsia="Times New Roman" w:hAnsi="Arial" w:cs="Arial"/>
      <w:sz w:val="24"/>
      <w:szCs w:val="26"/>
      <w:lang w:eastAsia="fr-FR"/>
    </w:rPr>
  </w:style>
  <w:style w:type="character" w:customStyle="1" w:styleId="Heading4Char">
    <w:name w:val="Heading 4 Char"/>
    <w:basedOn w:val="DefaultParagraphFont"/>
    <w:link w:val="Heading4"/>
    <w:rsid w:val="00AA5D03"/>
    <w:rPr>
      <w:rFonts w:ascii="Arial" w:eastAsia="Times New Roman" w:hAnsi="Arial" w:cs="Arial"/>
      <w:sz w:val="24"/>
      <w:szCs w:val="28"/>
      <w:u w:val="single"/>
      <w:lang w:eastAsia="fr-FR"/>
    </w:rPr>
  </w:style>
  <w:style w:type="character" w:customStyle="1" w:styleId="Heading5Char">
    <w:name w:val="Heading 5 Char"/>
    <w:basedOn w:val="DefaultParagraphFont"/>
    <w:link w:val="Heading5"/>
    <w:rsid w:val="00AA5D03"/>
    <w:rPr>
      <w:rFonts w:ascii="Arial" w:eastAsia="Times New Roman" w:hAnsi="Arial" w:cs="Times New Roman"/>
      <w:i/>
      <w:iCs/>
      <w:sz w:val="24"/>
      <w:szCs w:val="26"/>
      <w:lang w:eastAsia="fr-FR"/>
    </w:rPr>
  </w:style>
  <w:style w:type="paragraph" w:customStyle="1" w:styleId="Table">
    <w:name w:val="Table"/>
    <w:basedOn w:val="Normal"/>
    <w:link w:val="TableChar"/>
    <w:rsid w:val="00AA5D03"/>
    <w:pPr>
      <w:keepNext/>
      <w:spacing w:before="120" w:after="60" w:line="240" w:lineRule="auto"/>
      <w:jc w:val="both"/>
    </w:pPr>
    <w:rPr>
      <w:rFonts w:ascii="Arial" w:eastAsia="Times New Roman" w:hAnsi="Arial" w:cs="Times New Roman"/>
      <w:sz w:val="20"/>
      <w:szCs w:val="24"/>
      <w:lang w:eastAsia="fr-FR"/>
    </w:rPr>
  </w:style>
  <w:style w:type="character" w:customStyle="1" w:styleId="TableChar">
    <w:name w:val="Table Char"/>
    <w:link w:val="Table"/>
    <w:rsid w:val="00AA5D03"/>
    <w:rPr>
      <w:rFonts w:ascii="Arial" w:eastAsia="Times New Roman" w:hAnsi="Arial" w:cs="Times New Roman"/>
      <w:sz w:val="20"/>
      <w:szCs w:val="24"/>
      <w:lang w:eastAsia="fr-FR"/>
    </w:rPr>
  </w:style>
  <w:style w:type="paragraph" w:styleId="Subtitle">
    <w:name w:val="Subtitle"/>
    <w:basedOn w:val="Normal"/>
    <w:next w:val="Normal"/>
    <w:link w:val="SubtitleChar"/>
    <w:qFormat/>
    <w:rsid w:val="00AA5D03"/>
    <w:pPr>
      <w:keepNext/>
      <w:spacing w:before="480" w:after="240" w:line="240" w:lineRule="auto"/>
      <w:jc w:val="both"/>
    </w:pPr>
    <w:rPr>
      <w:rFonts w:ascii="Arial" w:eastAsia="Times New Roman" w:hAnsi="Arial" w:cs="Arial"/>
      <w:b/>
      <w:bCs/>
      <w:sz w:val="24"/>
      <w:szCs w:val="24"/>
      <w:lang w:eastAsia="fr-FR"/>
    </w:rPr>
  </w:style>
  <w:style w:type="character" w:customStyle="1" w:styleId="SubtitleChar">
    <w:name w:val="Subtitle Char"/>
    <w:basedOn w:val="DefaultParagraphFont"/>
    <w:link w:val="Subtitle"/>
    <w:rsid w:val="00AA5D03"/>
    <w:rPr>
      <w:rFonts w:ascii="Arial" w:eastAsia="Times New Roman" w:hAnsi="Arial" w:cs="Arial"/>
      <w:b/>
      <w:bCs/>
      <w:sz w:val="24"/>
      <w:szCs w:val="24"/>
      <w:lang w:eastAsia="fr-FR"/>
    </w:rPr>
  </w:style>
  <w:style w:type="character" w:styleId="Hyperlink">
    <w:name w:val="Hyperlink"/>
    <w:uiPriority w:val="99"/>
    <w:rsid w:val="00AA5D03"/>
    <w:rPr>
      <w:color w:val="0000FF"/>
      <w:u w:val="single"/>
    </w:rPr>
  </w:style>
  <w:style w:type="paragraph" w:styleId="Title">
    <w:name w:val="Title"/>
    <w:basedOn w:val="Normal"/>
    <w:next w:val="Normal"/>
    <w:link w:val="TitleChar"/>
    <w:qFormat/>
    <w:rsid w:val="00AA5D03"/>
    <w:pPr>
      <w:keepNext/>
      <w:spacing w:before="960" w:after="240" w:line="240" w:lineRule="auto"/>
      <w:jc w:val="center"/>
    </w:pPr>
    <w:rPr>
      <w:rFonts w:ascii="Arial" w:eastAsia="Times New Roman" w:hAnsi="Arial" w:cs="Arial"/>
      <w:b/>
      <w:bCs/>
      <w:smallCaps/>
      <w:kern w:val="28"/>
      <w:sz w:val="36"/>
      <w:szCs w:val="32"/>
      <w:lang w:eastAsia="fr-FR"/>
    </w:rPr>
  </w:style>
  <w:style w:type="character" w:customStyle="1" w:styleId="TitleChar">
    <w:name w:val="Title Char"/>
    <w:basedOn w:val="DefaultParagraphFont"/>
    <w:link w:val="Title"/>
    <w:rsid w:val="00AA5D03"/>
    <w:rPr>
      <w:rFonts w:ascii="Arial" w:eastAsia="Times New Roman" w:hAnsi="Arial" w:cs="Arial"/>
      <w:b/>
      <w:bCs/>
      <w:smallCaps/>
      <w:kern w:val="28"/>
      <w:sz w:val="36"/>
      <w:szCs w:val="32"/>
      <w:lang w:eastAsia="fr-FR"/>
    </w:rPr>
  </w:style>
  <w:style w:type="paragraph" w:styleId="TOC1">
    <w:name w:val="toc 1"/>
    <w:basedOn w:val="Normal"/>
    <w:next w:val="Normal"/>
    <w:autoRedefine/>
    <w:uiPriority w:val="39"/>
    <w:rsid w:val="0033028C"/>
    <w:pPr>
      <w:keepNext/>
      <w:tabs>
        <w:tab w:val="right" w:leader="dot" w:pos="9628"/>
      </w:tabs>
      <w:spacing w:before="160" w:after="0" w:line="240" w:lineRule="auto"/>
      <w:jc w:val="both"/>
    </w:pPr>
    <w:rPr>
      <w:rFonts w:ascii="Arial" w:eastAsia="Times New Roman" w:hAnsi="Arial" w:cs="Times New Roman"/>
      <w:noProof/>
      <w:sz w:val="20"/>
      <w:szCs w:val="28"/>
      <w:lang w:eastAsia="fr-FR"/>
    </w:rPr>
  </w:style>
  <w:style w:type="paragraph" w:styleId="TOC2">
    <w:name w:val="toc 2"/>
    <w:basedOn w:val="Normal"/>
    <w:next w:val="Normal"/>
    <w:autoRedefine/>
    <w:uiPriority w:val="39"/>
    <w:rsid w:val="008353D0"/>
    <w:pPr>
      <w:keepNext/>
      <w:tabs>
        <w:tab w:val="right" w:leader="dot" w:pos="9350"/>
      </w:tabs>
      <w:spacing w:before="120" w:after="0" w:line="240" w:lineRule="auto"/>
      <w:ind w:left="360"/>
      <w:jc w:val="both"/>
    </w:pPr>
    <w:rPr>
      <w:rFonts w:ascii="Arial" w:eastAsia="Times New Roman" w:hAnsi="Arial" w:cs="Times New Roman"/>
      <w:noProof/>
      <w:sz w:val="20"/>
      <w:szCs w:val="24"/>
      <w:lang w:eastAsia="fr-FR"/>
    </w:rPr>
  </w:style>
  <w:style w:type="paragraph" w:styleId="TOC3">
    <w:name w:val="toc 3"/>
    <w:basedOn w:val="Normal"/>
    <w:next w:val="Normal"/>
    <w:autoRedefine/>
    <w:uiPriority w:val="39"/>
    <w:rsid w:val="00AA5D03"/>
    <w:pPr>
      <w:keepNext/>
      <w:spacing w:before="80" w:after="0" w:line="240" w:lineRule="auto"/>
      <w:ind w:left="403"/>
      <w:jc w:val="both"/>
    </w:pPr>
    <w:rPr>
      <w:rFonts w:ascii="Arial" w:eastAsia="Times New Roman" w:hAnsi="Arial" w:cs="Times New Roman"/>
      <w:noProof/>
      <w:sz w:val="20"/>
      <w:szCs w:val="24"/>
      <w:lang w:eastAsia="fr-FR"/>
    </w:rPr>
  </w:style>
  <w:style w:type="paragraph" w:styleId="TOC4">
    <w:name w:val="toc 4"/>
    <w:basedOn w:val="Normal"/>
    <w:next w:val="Normal"/>
    <w:autoRedefine/>
    <w:uiPriority w:val="39"/>
    <w:rsid w:val="00AA5D03"/>
    <w:pPr>
      <w:keepNext/>
      <w:spacing w:before="120" w:after="0" w:line="240" w:lineRule="auto"/>
      <w:ind w:left="601"/>
      <w:jc w:val="both"/>
    </w:pPr>
    <w:rPr>
      <w:rFonts w:ascii="Arial" w:eastAsia="Times New Roman" w:hAnsi="Arial" w:cs="Times New Roman"/>
      <w:noProof/>
      <w:sz w:val="20"/>
      <w:szCs w:val="24"/>
      <w:lang w:eastAsia="fr-FR"/>
    </w:rPr>
  </w:style>
  <w:style w:type="paragraph" w:styleId="Header">
    <w:name w:val="header"/>
    <w:aliases w:val="wcp_Header,Header_En tete"/>
    <w:basedOn w:val="Normal"/>
    <w:link w:val="HeaderChar"/>
    <w:unhideWhenUsed/>
    <w:rsid w:val="00381EB7"/>
    <w:pPr>
      <w:tabs>
        <w:tab w:val="center" w:pos="4680"/>
        <w:tab w:val="right" w:pos="9360"/>
      </w:tabs>
      <w:spacing w:after="0" w:line="240" w:lineRule="auto"/>
    </w:pPr>
  </w:style>
  <w:style w:type="character" w:customStyle="1" w:styleId="HeaderChar">
    <w:name w:val="Header Char"/>
    <w:aliases w:val="wcp_Header Char,Header_En tete Char"/>
    <w:basedOn w:val="DefaultParagraphFont"/>
    <w:link w:val="Header"/>
    <w:uiPriority w:val="99"/>
    <w:rsid w:val="00381EB7"/>
  </w:style>
  <w:style w:type="paragraph" w:styleId="Footer">
    <w:name w:val="footer"/>
    <w:basedOn w:val="Normal"/>
    <w:link w:val="FooterChar"/>
    <w:uiPriority w:val="99"/>
    <w:unhideWhenUsed/>
    <w:rsid w:val="00381E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EB7"/>
  </w:style>
  <w:style w:type="table" w:styleId="TableGrid">
    <w:name w:val="Table Grid"/>
    <w:basedOn w:val="TableNormal"/>
    <w:uiPriority w:val="39"/>
    <w:rsid w:val="00C6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A53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CA53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0C3DC1"/>
    <w:pPr>
      <w:ind w:left="720"/>
      <w:contextualSpacing/>
    </w:pPr>
  </w:style>
  <w:style w:type="character" w:styleId="LineNumber">
    <w:name w:val="line number"/>
    <w:basedOn w:val="DefaultParagraphFont"/>
    <w:uiPriority w:val="99"/>
    <w:semiHidden/>
    <w:unhideWhenUsed/>
    <w:rsid w:val="00734FD7"/>
  </w:style>
  <w:style w:type="character" w:styleId="FollowedHyperlink">
    <w:name w:val="FollowedHyperlink"/>
    <w:basedOn w:val="DefaultParagraphFont"/>
    <w:uiPriority w:val="99"/>
    <w:semiHidden/>
    <w:unhideWhenUsed/>
    <w:rsid w:val="00997FE8"/>
    <w:rPr>
      <w:color w:val="954F72" w:themeColor="followedHyperlink"/>
      <w:u w:val="single"/>
    </w:rPr>
  </w:style>
  <w:style w:type="paragraph" w:styleId="TOCHeading">
    <w:name w:val="TOC Heading"/>
    <w:basedOn w:val="Heading1"/>
    <w:next w:val="Normal"/>
    <w:uiPriority w:val="39"/>
    <w:unhideWhenUsed/>
    <w:qFormat/>
    <w:rsid w:val="00E226F5"/>
    <w:pPr>
      <w:keepLines/>
      <w:numPr>
        <w:numId w:val="0"/>
      </w:num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u w:val="none"/>
      <w:lang w:eastAsia="en-US"/>
    </w:rPr>
  </w:style>
  <w:style w:type="character" w:customStyle="1" w:styleId="TextoChar">
    <w:name w:val="Texto Char"/>
    <w:basedOn w:val="DefaultParagraphFont"/>
    <w:link w:val="Texto"/>
    <w:locked/>
    <w:rsid w:val="00DF38A9"/>
    <w:rPr>
      <w:rFonts w:ascii="Arial" w:hAnsi="Arial" w:cs="Arial"/>
      <w:lang w:val="pt-BR" w:eastAsia="pt-BR"/>
    </w:rPr>
  </w:style>
  <w:style w:type="paragraph" w:customStyle="1" w:styleId="Texto">
    <w:name w:val="Texto"/>
    <w:basedOn w:val="Normal"/>
    <w:link w:val="TextoChar"/>
    <w:rsid w:val="00DF38A9"/>
    <w:pPr>
      <w:spacing w:before="40" w:after="40" w:line="240" w:lineRule="auto"/>
    </w:pPr>
    <w:rPr>
      <w:rFonts w:ascii="Arial" w:hAnsi="Arial" w:cs="Arial"/>
      <w:lang w:val="pt-BR" w:eastAsia="pt-BR"/>
    </w:rPr>
  </w:style>
  <w:style w:type="table" w:customStyle="1" w:styleId="MediumShading1-Accent11">
    <w:name w:val="Medium Shading 1 - Accent 11"/>
    <w:basedOn w:val="TableNormal"/>
    <w:uiPriority w:val="63"/>
    <w:rsid w:val="00DF38A9"/>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HeaderProject">
    <w:name w:val="Header Project"/>
    <w:basedOn w:val="Header"/>
    <w:uiPriority w:val="99"/>
    <w:rsid w:val="002306B1"/>
    <w:pPr>
      <w:tabs>
        <w:tab w:val="clear" w:pos="4680"/>
        <w:tab w:val="clear" w:pos="9360"/>
        <w:tab w:val="center" w:pos="4153"/>
        <w:tab w:val="right" w:pos="8306"/>
      </w:tabs>
      <w:spacing w:before="80"/>
      <w:jc w:val="center"/>
    </w:pPr>
    <w:rPr>
      <w:rFonts w:ascii="Arial" w:eastAsia="Times New Roman" w:hAnsi="Arial" w:cs="Times New Roman"/>
      <w:sz w:val="16"/>
      <w:szCs w:val="20"/>
      <w:lang w:val="en-GB"/>
    </w:rPr>
  </w:style>
  <w:style w:type="paragraph" w:styleId="NoSpacing">
    <w:name w:val="No Spacing"/>
    <w:uiPriority w:val="1"/>
    <w:qFormat/>
    <w:rsid w:val="00F349FE"/>
    <w:pPr>
      <w:widowControl w:val="0"/>
      <w:spacing w:after="0" w:line="240" w:lineRule="auto"/>
    </w:pPr>
    <w:rPr>
      <w:rFonts w:ascii="Arial" w:eastAsia="Times New Roman" w:hAnsi="Arial" w:cs="Times New Roman"/>
      <w:sz w:val="20"/>
      <w:szCs w:val="24"/>
      <w:lang w:eastAsia="fr-FR"/>
    </w:rPr>
  </w:style>
  <w:style w:type="paragraph" w:customStyle="1" w:styleId="HDLGuidance">
    <w:name w:val="HDL_Guidance"/>
    <w:basedOn w:val="Normal"/>
    <w:next w:val="ListParagraph"/>
    <w:link w:val="HDLGuidanceChar"/>
    <w:qFormat/>
    <w:rsid w:val="003149D8"/>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spacing w:before="20" w:after="240" w:line="240" w:lineRule="auto"/>
      <w:ind w:left="720" w:right="720"/>
    </w:pPr>
    <w:rPr>
      <w:rFonts w:ascii="Calibri" w:eastAsia="Times New Roman" w:hAnsi="Calibri" w:cs="Times New Roman"/>
      <w:i/>
      <w:color w:val="C00000"/>
      <w:szCs w:val="20"/>
      <w:lang w:val="en-GB"/>
    </w:rPr>
  </w:style>
  <w:style w:type="character" w:customStyle="1" w:styleId="HDLGuidanceChar">
    <w:name w:val="HDL_Guidance Char"/>
    <w:link w:val="HDLGuidance"/>
    <w:rsid w:val="003149D8"/>
    <w:rPr>
      <w:rFonts w:ascii="Calibri" w:eastAsia="Times New Roman" w:hAnsi="Calibri" w:cs="Times New Roman"/>
      <w:i/>
      <w:color w:val="C00000"/>
      <w:szCs w:val="20"/>
      <w:shd w:val="clear" w:color="auto" w:fill="C6D9F1"/>
      <w:lang w:val="en-GB"/>
    </w:rPr>
  </w:style>
  <w:style w:type="character" w:styleId="UnresolvedMention">
    <w:name w:val="Unresolved Mention"/>
    <w:basedOn w:val="DefaultParagraphFont"/>
    <w:uiPriority w:val="99"/>
    <w:semiHidden/>
    <w:unhideWhenUsed/>
    <w:rsid w:val="00AB497F"/>
    <w:rPr>
      <w:color w:val="605E5C"/>
      <w:shd w:val="clear" w:color="auto" w:fill="E1DFDD"/>
    </w:rPr>
  </w:style>
  <w:style w:type="paragraph" w:customStyle="1" w:styleId="Readerscomments">
    <w:name w:val="Reader's comments"/>
    <w:basedOn w:val="Normal"/>
    <w:link w:val="ReaderscommentsChar"/>
    <w:rsid w:val="00CF1410"/>
    <w:pPr>
      <w:overflowPunct w:val="0"/>
      <w:autoSpaceDE w:val="0"/>
      <w:autoSpaceDN w:val="0"/>
      <w:adjustRightInd w:val="0"/>
      <w:spacing w:after="120" w:line="240" w:lineRule="auto"/>
      <w:textAlignment w:val="baseline"/>
    </w:pPr>
    <w:rPr>
      <w:rFonts w:ascii="Arial" w:eastAsia="Times New Roman" w:hAnsi="Arial" w:cs="Times New Roman"/>
      <w:i/>
      <w:iCs/>
      <w:color w:val="CC00CC"/>
      <w:sz w:val="20"/>
      <w:szCs w:val="20"/>
    </w:rPr>
  </w:style>
  <w:style w:type="character" w:customStyle="1" w:styleId="ReaderscommentsChar">
    <w:name w:val="Reader's comments Char"/>
    <w:link w:val="Readerscomments"/>
    <w:rsid w:val="00CF1410"/>
    <w:rPr>
      <w:rFonts w:ascii="Arial" w:eastAsia="Times New Roman" w:hAnsi="Arial" w:cs="Times New Roman"/>
      <w:i/>
      <w:iCs/>
      <w:color w:val="CC00CC"/>
      <w:sz w:val="20"/>
      <w:szCs w:val="20"/>
    </w:rPr>
  </w:style>
  <w:style w:type="character" w:customStyle="1" w:styleId="ui-provider">
    <w:name w:val="ui-provider"/>
    <w:basedOn w:val="DefaultParagraphFont"/>
    <w:rsid w:val="00DA2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8832">
      <w:bodyDiv w:val="1"/>
      <w:marLeft w:val="0"/>
      <w:marRight w:val="0"/>
      <w:marTop w:val="0"/>
      <w:marBottom w:val="0"/>
      <w:divBdr>
        <w:top w:val="none" w:sz="0" w:space="0" w:color="auto"/>
        <w:left w:val="none" w:sz="0" w:space="0" w:color="auto"/>
        <w:bottom w:val="none" w:sz="0" w:space="0" w:color="auto"/>
        <w:right w:val="none" w:sz="0" w:space="0" w:color="auto"/>
      </w:divBdr>
    </w:div>
    <w:div w:id="714813067">
      <w:bodyDiv w:val="1"/>
      <w:marLeft w:val="0"/>
      <w:marRight w:val="0"/>
      <w:marTop w:val="0"/>
      <w:marBottom w:val="0"/>
      <w:divBdr>
        <w:top w:val="none" w:sz="0" w:space="0" w:color="auto"/>
        <w:left w:val="none" w:sz="0" w:space="0" w:color="auto"/>
        <w:bottom w:val="none" w:sz="0" w:space="0" w:color="auto"/>
        <w:right w:val="none" w:sz="0" w:space="0" w:color="auto"/>
      </w:divBdr>
    </w:div>
    <w:div w:id="862520660">
      <w:bodyDiv w:val="1"/>
      <w:marLeft w:val="0"/>
      <w:marRight w:val="0"/>
      <w:marTop w:val="0"/>
      <w:marBottom w:val="0"/>
      <w:divBdr>
        <w:top w:val="none" w:sz="0" w:space="0" w:color="auto"/>
        <w:left w:val="none" w:sz="0" w:space="0" w:color="auto"/>
        <w:bottom w:val="none" w:sz="0" w:space="0" w:color="auto"/>
        <w:right w:val="none" w:sz="0" w:space="0" w:color="auto"/>
      </w:divBdr>
      <w:divsChild>
        <w:div w:id="1683505562">
          <w:marLeft w:val="0"/>
          <w:marRight w:val="0"/>
          <w:marTop w:val="0"/>
          <w:marBottom w:val="0"/>
          <w:divBdr>
            <w:top w:val="none" w:sz="0" w:space="0" w:color="auto"/>
            <w:left w:val="none" w:sz="0" w:space="0" w:color="auto"/>
            <w:bottom w:val="none" w:sz="0" w:space="0" w:color="auto"/>
            <w:right w:val="none" w:sz="0" w:space="0" w:color="auto"/>
          </w:divBdr>
          <w:divsChild>
            <w:div w:id="9310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2355">
      <w:bodyDiv w:val="1"/>
      <w:marLeft w:val="0"/>
      <w:marRight w:val="0"/>
      <w:marTop w:val="0"/>
      <w:marBottom w:val="0"/>
      <w:divBdr>
        <w:top w:val="none" w:sz="0" w:space="0" w:color="auto"/>
        <w:left w:val="none" w:sz="0" w:space="0" w:color="auto"/>
        <w:bottom w:val="none" w:sz="0" w:space="0" w:color="auto"/>
        <w:right w:val="none" w:sz="0" w:space="0" w:color="auto"/>
      </w:divBdr>
      <w:divsChild>
        <w:div w:id="2071223478">
          <w:marLeft w:val="0"/>
          <w:marRight w:val="0"/>
          <w:marTop w:val="0"/>
          <w:marBottom w:val="0"/>
          <w:divBdr>
            <w:top w:val="none" w:sz="0" w:space="0" w:color="auto"/>
            <w:left w:val="none" w:sz="0" w:space="0" w:color="auto"/>
            <w:bottom w:val="none" w:sz="0" w:space="0" w:color="auto"/>
            <w:right w:val="none" w:sz="0" w:space="0" w:color="auto"/>
          </w:divBdr>
          <w:divsChild>
            <w:div w:id="18094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5993">
      <w:bodyDiv w:val="1"/>
      <w:marLeft w:val="0"/>
      <w:marRight w:val="0"/>
      <w:marTop w:val="0"/>
      <w:marBottom w:val="0"/>
      <w:divBdr>
        <w:top w:val="none" w:sz="0" w:space="0" w:color="auto"/>
        <w:left w:val="none" w:sz="0" w:space="0" w:color="auto"/>
        <w:bottom w:val="none" w:sz="0" w:space="0" w:color="auto"/>
        <w:right w:val="none" w:sz="0" w:space="0" w:color="auto"/>
      </w:divBdr>
    </w:div>
    <w:div w:id="210692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AE108F1EC47145899824E473534955" ma:contentTypeVersion="19" ma:contentTypeDescription="Create a new document." ma:contentTypeScope="" ma:versionID="0c6815fe60ff50611370ba5ae227755f">
  <xsd:schema xmlns:xsd="http://www.w3.org/2001/XMLSchema" xmlns:xs="http://www.w3.org/2001/XMLSchema" xmlns:p="http://schemas.microsoft.com/office/2006/metadata/properties" xmlns:ns2="4ccf1ae9-3b32-40d3-ab6e-c0f4cca1e432" xmlns:ns3="7fbbfddd-aeb4-4003-a125-f59afb6e95c0" targetNamespace="http://schemas.microsoft.com/office/2006/metadata/properties" ma:root="true" ma:fieldsID="ce192e8e156c56892bf763bac53734eb" ns2:_="" ns3:_="">
    <xsd:import namespace="4ccf1ae9-3b32-40d3-ab6e-c0f4cca1e432"/>
    <xsd:import namespace="7fbbfddd-aeb4-4003-a125-f59afb6e95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f1ae9-3b32-40d3-ab6e-c0f4cca1e4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fb0b088-da3c-47ed-872c-fc1360427ae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bbfddd-aeb4-4003-a125-f59afb6e95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a6bd3fc-5da5-49e7-91ad-ae88ebce85d4}" ma:internalName="TaxCatchAll" ma:showField="CatchAllData" ma:web="7fbbfddd-aeb4-4003-a125-f59afb6e9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fbbfddd-aeb4-4003-a125-f59afb6e95c0" xsi:nil="true"/>
    <lcf76f155ced4ddcb4097134ff3c332f xmlns="4ccf1ae9-3b32-40d3-ab6e-c0f4cca1e432">
      <Terms xmlns="http://schemas.microsoft.com/office/infopath/2007/PartnerControls"/>
    </lcf76f155ced4ddcb4097134ff3c332f>
    <_Flow_SignoffStatus xmlns="4ccf1ae9-3b32-40d3-ab6e-c0f4cca1e4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8F57F-8638-45FE-BCBF-5236F45719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f1ae9-3b32-40d3-ab6e-c0f4cca1e432"/>
    <ds:schemaRef ds:uri="7fbbfddd-aeb4-4003-a125-f59afb6e9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75B93F-5EAF-46D2-8238-B627D6E3013C}">
  <ds:schemaRefs>
    <ds:schemaRef ds:uri="http://schemas.microsoft.com/sharepoint/v3/contenttype/forms"/>
  </ds:schemaRefs>
</ds:datastoreItem>
</file>

<file path=customXml/itemProps3.xml><?xml version="1.0" encoding="utf-8"?>
<ds:datastoreItem xmlns:ds="http://schemas.openxmlformats.org/officeDocument/2006/customXml" ds:itemID="{EB7407D7-946B-4FCB-81A0-B1B5A04F221A}">
  <ds:schemaRefs>
    <ds:schemaRef ds:uri="http://schemas.microsoft.com/office/2006/metadata/properties"/>
    <ds:schemaRef ds:uri="http://schemas.microsoft.com/office/infopath/2007/PartnerControls"/>
    <ds:schemaRef ds:uri="7fbbfddd-aeb4-4003-a125-f59afb6e95c0"/>
    <ds:schemaRef ds:uri="4ccf1ae9-3b32-40d3-ab6e-c0f4cca1e432"/>
  </ds:schemaRefs>
</ds:datastoreItem>
</file>

<file path=customXml/itemProps4.xml><?xml version="1.0" encoding="utf-8"?>
<ds:datastoreItem xmlns:ds="http://schemas.openxmlformats.org/officeDocument/2006/customXml" ds:itemID="{989B9BF9-0C0C-45CD-A7D7-1158288FD447}">
  <ds:schemaRefs>
    <ds:schemaRef ds:uri="http://schemas.openxmlformats.org/officeDocument/2006/bibliography"/>
  </ds:schemaRefs>
</ds:datastoreItem>
</file>

<file path=docMetadata/LabelInfo.xml><?xml version="1.0" encoding="utf-8"?>
<clbl:labelList xmlns:clbl="http://schemas.microsoft.com/office/2020/mipLabelMetadata">
  <clbl:label id="{9e3dcb88-8425-4e1d-b1a3-bd5572915bbc}" enabled="1" method="Standard" siteId="{aca3c8d6-aa71-4e1a-a10e-03572fc58c0b}"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2550</Words>
  <Characters>14538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Sivalingam, Nirmal</dc:creator>
  <cp:keywords/>
  <dc:description/>
  <cp:lastModifiedBy>El Mouksit, Badre /FR/EXT</cp:lastModifiedBy>
  <cp:revision>41</cp:revision>
  <dcterms:created xsi:type="dcterms:W3CDTF">2025-12-05T14:21:00Z</dcterms:created>
  <dcterms:modified xsi:type="dcterms:W3CDTF">2026-06-19T14:48:00Z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0x01010040AE108F1EC47145899824E473534955</vt:lpwstr>
  </property>
  <property fmtid="{D5CDD505-2E9C-101B-9397-08002B2CF9AE}" pid="3" name="MediaServiceImageTags">
    <vt:lpwstr/>
  </property>
  <property fmtid="{D5CDD505-2E9C-101B-9397-08002B2CF9AE}" pid="4" name="ClassificationContentMarkingHeaderShapeIds">
    <vt:lpwstr>3,4,6</vt:lpwstr>
  </property>
  <property fmtid="{D5CDD505-2E9C-101B-9397-08002B2CF9AE}" pid="5" name="ClassificationContentMarkingHeaderFontProps">
    <vt:lpwstr>#4a569e,10,Calibri</vt:lpwstr>
  </property>
  <property fmtid="{D5CDD505-2E9C-101B-9397-08002B2CF9AE}" pid="6" name="ClassificationContentMarkingHeaderText">
    <vt:lpwstr>Internal</vt:lpwstr>
  </property>
  <property fmtid="{D5CDD505-2E9C-101B-9397-08002B2CF9AE}" pid="7" name="MSIP_Label_9e3dcb88-8425-4e1d-b1a3-bd5572915bbc_Enabled">
    <vt:lpwstr>true</vt:lpwstr>
  </property>
  <property fmtid="{D5CDD505-2E9C-101B-9397-08002B2CF9AE}" pid="8" name="MSIP_Label_9e3dcb88-8425-4e1d-b1a3-bd5572915bbc_SetDate">
    <vt:lpwstr>2023-05-03T07:33:39Z</vt:lpwstr>
  </property>
  <property fmtid="{D5CDD505-2E9C-101B-9397-08002B2CF9AE}" pid="9" name="MSIP_Label_9e3dcb88-8425-4e1d-b1a3-bd5572915bbc_Method">
    <vt:lpwstr>Standard</vt:lpwstr>
  </property>
  <property fmtid="{D5CDD505-2E9C-101B-9397-08002B2CF9AE}" pid="10" name="MSIP_Label_9e3dcb88-8425-4e1d-b1a3-bd5572915bbc_Name">
    <vt:lpwstr>Internal</vt:lpwstr>
  </property>
  <property fmtid="{D5CDD505-2E9C-101B-9397-08002B2CF9AE}" pid="11" name="MSIP_Label_9e3dcb88-8425-4e1d-b1a3-bd5572915bbc_SiteId">
    <vt:lpwstr>aca3c8d6-aa71-4e1a-a10e-03572fc58c0b</vt:lpwstr>
  </property>
  <property fmtid="{D5CDD505-2E9C-101B-9397-08002B2CF9AE}" pid="12" name="MSIP_Label_9e3dcb88-8425-4e1d-b1a3-bd5572915bbc_ActionId">
    <vt:lpwstr>23f12774-7bca-4f3d-a4a8-f2185c978562</vt:lpwstr>
  </property>
  <property fmtid="{D5CDD505-2E9C-101B-9397-08002B2CF9AE}" pid="13" name="MSIP_Label_9e3dcb88-8425-4e1d-b1a3-bd5572915bbc_ContentBits">
    <vt:lpwstr>1</vt:lpwstr>
  </property>
</Properties>
</file>