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8]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4"/>
        </w:numPr>
        <w:spacing w:after="0" w:afterAutospacing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after="0" w:afterAutospacing="0" w:before="0" w:beforeAutospacing="0" w:line="384.00000000000006" w:lineRule="auto"/>
        <w:ind w:left="856" w:hanging="360.00000000000045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Luyện tập việc tạo trang web và sử dụng các thẻ HTML cơ bản.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4"/>
        </w:numPr>
        <w:spacing w:after="0" w:afterAutospacing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Tạo một trang CV cá nhân bao gồm các thông tin </w:t>
      </w: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24"/>
          <w:szCs w:val="24"/>
          <w:rtl w:val="0"/>
        </w:rPr>
        <w:t xml:space="preserve">( Lưu ý : Không dùng các thông tin thật của mình ):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Các bạn có thể tìm mẫu CV trên google để làm theo mẫu 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Họ và tên: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Địa chỉ: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Số điện thoại: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Ảnh: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Học vấn: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Bằng cấp: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Kỹ năng: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Kinh nghiệm: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Định hướng phát triển cá nhân: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Hướng dẫn thực hiện: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5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Sử dụng các thẻ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... để tạo các tiêu đề.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Sử dụng thẻ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 để tạo các đoạn văn bản.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5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Sử dụng thẻ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&lt;img&gt;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 để hiển thị ảnh.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Sử dụng thẻ </w:t>
      </w:r>
      <w:r w:rsidDel="00000000" w:rsidR="00000000" w:rsidRPr="00000000">
        <w:rPr>
          <w:rFonts w:ascii="Courier New" w:cs="Courier New" w:eastAsia="Courier New" w:hAnsi="Courier New"/>
          <w:color w:val="3594f7"/>
          <w:sz w:val="21"/>
          <w:szCs w:val="21"/>
          <w:rtl w:val="0"/>
        </w:rPr>
        <w:t xml:space="preserve">&lt;a&gt;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 để tạo các liên kết.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cN7lqJIXDeYi39fuLRjgUZtHA==">CgMxLjA4AHIhMWdLdldtNHBFSXo2SjRFLVhYSDZhRTk4OFA4QU5iREYx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