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0CA" w:rsidRDefault="000A1E7B" w:rsidP="00B04CE2">
      <w:pPr>
        <w:pStyle w:val="a4"/>
      </w:pPr>
      <w:r>
        <w:rPr>
          <w:rFonts w:hint="eastAsia"/>
        </w:rPr>
        <w:t>简答题：</w:t>
      </w:r>
    </w:p>
    <w:p w:rsidR="000A1E7B" w:rsidRDefault="000A1E7B" w:rsidP="00B04CE2">
      <w:pPr>
        <w:pStyle w:val="2"/>
      </w:pPr>
      <w:r w:rsidRPr="001724F4">
        <w:rPr>
          <w:highlight w:val="yellow"/>
        </w:rPr>
        <w:t>枢轴量和统计量的关系</w:t>
      </w:r>
    </w:p>
    <w:p w:rsidR="006575E5" w:rsidRPr="006575E5" w:rsidRDefault="006575E5" w:rsidP="006575E5">
      <w:pPr>
        <w:widowControl/>
        <w:jc w:val="left"/>
        <w:rPr>
          <w:rFonts w:ascii="宋体" w:eastAsia="宋体" w:hAnsi="宋体" w:cs="宋体"/>
          <w:kern w:val="0"/>
          <w:sz w:val="24"/>
          <w:szCs w:val="24"/>
        </w:rPr>
      </w:pPr>
      <w:r w:rsidRPr="006575E5">
        <w:rPr>
          <w:rFonts w:ascii="宋体" w:eastAsia="宋体" w:hAnsi="宋体" w:cs="宋体"/>
          <w:kern w:val="0"/>
          <w:sz w:val="24"/>
          <w:szCs w:val="24"/>
        </w:rPr>
        <w:fldChar w:fldCharType="begin"/>
      </w:r>
      <w:r w:rsidRPr="006575E5">
        <w:rPr>
          <w:rFonts w:ascii="宋体" w:eastAsia="宋体" w:hAnsi="宋体" w:cs="宋体"/>
          <w:kern w:val="0"/>
          <w:sz w:val="24"/>
          <w:szCs w:val="24"/>
        </w:rPr>
        <w:instrText xml:space="preserve"> INCLUDEPICTURE "C:\\Users\\HickeyHsu\\AppData\\Roaming\\Tencent\\Users\\363276466\\QQ\\WinTemp\\RichOle\\TRI56A0M[1O[(NS}%WE2F$5.png" \* MERGEFORMATINET </w:instrText>
      </w:r>
      <w:r w:rsidRPr="006575E5">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"C:\\Users\\HickeyHsu\\AppData\\Roaming\\Tencent\\Users\\363276466\\QQ\\WinTemp\\RichOle\\TRI56A0M[1O[(NS}%WE2F$5.png"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"C:\\Users\\HickeyHsu\\AppData\\Roaming\\Tencent\\Users\\363276466\\QQ\\WinTemp\\RichOle\\TRI56A0M[1O[(NS}%WE2F$5.png"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"C:\\Users\\HickeyHsu\\AppData\\Roaming\\Tencent\\Users\\363276466\\QQ\\WinTemp\\RichOle\\TRI56A0M[1O[(NS}%WE2F$5.png"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"C:\\Users\\HickeyHsu\\AppData\\Roaming\\Tencent\\Users\\363276466\\QQ\\WinTemp\\RichOle\\TRI56A0M[1O[(NS}%WE2F$5.png"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"C:\\Users\\HickeyHsu\\AppData\\Roaming\\Tencent\\Users\\363276466\\QQ\\WinTemp\\RichOle\\TRI56A0M[1O[(NS}%WE2F$5.png"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instrText>INCLUDEPICTURE  "C:\\Users\\HickeyHsu\\AppData\\Roaming\\Tencent\\Users\\363276466\\QQ\\WinTemp\\RichOle\\TRI56A0M[1O[(NS}%WE2F$5.png" \* MERGEFORMATINET</w:instrText>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fldChar w:fldCharType="separate"/>
      </w:r>
      <w:r w:rsidR="0003774E">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9.6pt;height:408.25pt">
            <v:imagedata r:id="rId4" r:href="rId5"/>
          </v:shape>
        </w:pict>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6575E5">
        <w:rPr>
          <w:rFonts w:ascii="宋体" w:eastAsia="宋体" w:hAnsi="宋体" w:cs="宋体"/>
          <w:kern w:val="0"/>
          <w:sz w:val="24"/>
          <w:szCs w:val="24"/>
        </w:rPr>
        <w:fldChar w:fldCharType="end"/>
      </w:r>
    </w:p>
    <w:p w:rsidR="006575E5" w:rsidRDefault="000079F3" w:rsidP="000079F3">
      <w:pPr>
        <w:pStyle w:val="3"/>
      </w:pPr>
      <w:r>
        <w:t>统计量</w:t>
      </w:r>
    </w:p>
    <w:p w:rsidR="000079F3" w:rsidRDefault="000079F3" w:rsidP="000079F3">
      <w:r>
        <w:t>设</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t>为总体</w:t>
      </w:r>
      <w:r>
        <w:rPr>
          <w:rFonts w:ascii="ArialNarrow" w:hAnsi="ArialNarrow"/>
          <w:b/>
          <w:bCs/>
        </w:rPr>
        <w:t>X</w:t>
      </w:r>
      <w:r>
        <w:t>的一个样本，</w:t>
      </w:r>
      <w:r>
        <w:rPr>
          <w:rFonts w:ascii="ArialNarrow" w:hAnsi="ArialNarrow"/>
          <w:b/>
          <w:bCs/>
          <w:i/>
          <w:iCs/>
        </w:rPr>
        <w:t>g</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rPr>
          <w:rFonts w:ascii="EditControl" w:hAnsi="EditControl"/>
        </w:rPr>
        <w:t xml:space="preserve"> </w:t>
      </w:r>
      <w:r>
        <w:t>为一连续函数，如果</w:t>
      </w:r>
      <w:r>
        <w:rPr>
          <w:rFonts w:ascii="ArialNarrow" w:hAnsi="ArialNarrow"/>
          <w:b/>
          <w:bCs/>
          <w:i/>
          <w:iCs/>
        </w:rPr>
        <w:t>g</w:t>
      </w:r>
      <w:r>
        <w:t>中</w:t>
      </w:r>
      <w:r w:rsidRPr="00440C4A">
        <w:rPr>
          <w:color w:val="FF0000"/>
          <w:u w:val="single"/>
        </w:rPr>
        <w:t>不包括任何未知参数</w:t>
      </w:r>
      <w:r>
        <w:t>，则称</w:t>
      </w:r>
      <w:r>
        <w:rPr>
          <w:rFonts w:ascii="ArialNarrow" w:hAnsi="ArialNarrow"/>
          <w:b/>
          <w:bCs/>
          <w:i/>
          <w:iCs/>
        </w:rPr>
        <w:t>g</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t>为一个</w:t>
      </w:r>
      <w:r w:rsidRPr="00440C4A">
        <w:rPr>
          <w:b/>
          <w:color w:val="FF0000"/>
          <w:u w:val="single"/>
        </w:rPr>
        <w:t>统计量</w:t>
      </w:r>
      <w:r>
        <w:t>。</w:t>
      </w:r>
    </w:p>
    <w:p w:rsidR="000079F3" w:rsidRDefault="00ED2B12" w:rsidP="00ED2B12">
      <w:pPr>
        <w:pStyle w:val="3"/>
      </w:pPr>
      <w:r>
        <w:rPr>
          <w:rFonts w:hint="eastAsia"/>
        </w:rPr>
        <w:lastRenderedPageBreak/>
        <w:t>充分统计量</w:t>
      </w:r>
    </w:p>
    <w:p w:rsidR="00ED2B12" w:rsidRDefault="00ED2B12" w:rsidP="00ED2B12">
      <w:r>
        <w:rPr>
          <w:color w:val="FF0000"/>
        </w:rPr>
        <w:t>充分统计量</w:t>
      </w:r>
      <w:r>
        <w:t>就是用来描述</w:t>
      </w:r>
      <w:r>
        <w:rPr>
          <w:color w:val="FF0000"/>
        </w:rPr>
        <w:t>“</w:t>
      </w:r>
      <w:r>
        <w:rPr>
          <w:color w:val="FF0000"/>
        </w:rPr>
        <w:t>不损失信息</w:t>
      </w:r>
      <w:r>
        <w:rPr>
          <w:color w:val="FF0000"/>
        </w:rPr>
        <w:t>”</w:t>
      </w:r>
      <w:r>
        <w:t>的统计量，它的数学描述是</w:t>
      </w:r>
      <w:r>
        <w:t>“</w:t>
      </w:r>
      <w:r>
        <w:t>在</w:t>
      </w:r>
      <w:r>
        <w:rPr>
          <w:rFonts w:ascii="EditControl" w:hAnsi="EditControl"/>
        </w:rPr>
        <w:t>T</w:t>
      </w:r>
      <w:r>
        <w:t>取任意一个值</w:t>
      </w:r>
      <w:r>
        <w:rPr>
          <w:rFonts w:ascii="EditControl" w:hAnsi="EditControl" w:hint="eastAsia"/>
        </w:rPr>
        <w:t>t</w:t>
      </w:r>
      <w:r>
        <w:t>时，样本的条件分布不依赖于未知参数</w:t>
      </w:r>
      <w:r>
        <w:rPr>
          <w:rFonts w:ascii="EditControl" w:hAnsi="EditControl"/>
        </w:rPr>
        <w:t xml:space="preserve"> </w:t>
      </w:r>
      <w:r>
        <w:t>”</w:t>
      </w:r>
      <w:r>
        <w:t>。</w:t>
      </w:r>
    </w:p>
    <w:p w:rsidR="00ED2B12" w:rsidRDefault="00D0305B" w:rsidP="00D0305B">
      <w:pPr>
        <w:pStyle w:val="3"/>
      </w:pPr>
      <w:r>
        <w:rPr>
          <w:rFonts w:hint="eastAsia"/>
        </w:rPr>
        <w:t>渐进正态的置信限估计</w:t>
      </w:r>
    </w:p>
    <w:p w:rsidR="00D0305B" w:rsidRDefault="00D0305B" w:rsidP="00D0305B">
      <w:pPr>
        <w:ind w:firstLine="420"/>
      </w:pPr>
      <w:r>
        <w:t>枢轴量法可以得到参数的</w:t>
      </w:r>
      <w:r>
        <w:rPr>
          <w:color w:val="FF0000"/>
        </w:rPr>
        <w:t>精确置信区间</w:t>
      </w:r>
      <w:r>
        <w:t>，如指数分布、正态分布的区间估计。但是一般情况下，枢轴量难以构造。</w:t>
      </w:r>
    </w:p>
    <w:p w:rsidR="00D0305B" w:rsidRDefault="00D0305B" w:rsidP="00D0305B">
      <w:pPr>
        <w:ind w:firstLine="420"/>
      </w:pPr>
      <w:r>
        <w:t>这时，一方面可采用渐近分布，构造近似枢轴量；另一方面利用</w:t>
      </w:r>
      <w:r>
        <w:rPr>
          <w:color w:val="FF0000"/>
        </w:rPr>
        <w:t>极大似然估计在一定条件下的渐近正态性</w:t>
      </w:r>
      <w:r>
        <w:t>，得到大样本条件下的参数</w:t>
      </w:r>
      <w:r>
        <w:rPr>
          <w:color w:val="FF0000"/>
        </w:rPr>
        <w:t>近似置信区间</w:t>
      </w:r>
      <w:r>
        <w:t>。</w:t>
      </w:r>
    </w:p>
    <w:p w:rsidR="00E03EC1" w:rsidRDefault="00E03EC1" w:rsidP="00E03EC1">
      <w:r>
        <w:tab/>
      </w:r>
      <w:r>
        <w:t>样本量越大，估计的</w:t>
      </w:r>
      <w:proofErr w:type="gramStart"/>
      <w:r>
        <w:t>方差越</w:t>
      </w:r>
      <w:proofErr w:type="gramEnd"/>
      <w:r>
        <w:t>小，同置信度下置信区间越短，估计精度越高。</w:t>
      </w:r>
    </w:p>
    <w:p w:rsidR="00436BAC" w:rsidRDefault="00436BAC" w:rsidP="00E03EC1"/>
    <w:p w:rsidR="00436BAC" w:rsidRPr="00436BAC" w:rsidRDefault="00436BAC" w:rsidP="00436BAC">
      <w:pPr>
        <w:rPr>
          <w:b/>
        </w:rPr>
      </w:pPr>
      <w:r w:rsidRPr="00436BAC">
        <w:rPr>
          <w:b/>
        </w:rPr>
        <w:t>基于渐进正态的区间估计方法与枢轴量法有本质上的区别：</w:t>
      </w:r>
    </w:p>
    <w:p w:rsidR="00436BAC" w:rsidRDefault="00436BAC" w:rsidP="00436BAC">
      <w:pPr>
        <w:ind w:firstLine="420"/>
      </w:pPr>
      <w:r>
        <w:t>枢轴量法的思路是寻找样本与参数的函数使之服从无（未知）参数分布，这样可保证满足区间覆盖概率与待求参数无关；</w:t>
      </w:r>
    </w:p>
    <w:p w:rsidR="00436BAC" w:rsidRDefault="00436BAC" w:rsidP="00436BAC">
      <w:pPr>
        <w:ind w:firstLine="420"/>
      </w:pPr>
      <w:r>
        <w:t>渐进正态法实际上是计算点估计（</w:t>
      </w:r>
      <w:r>
        <w:rPr>
          <w:rFonts w:ascii="TimesNewRoman" w:hAnsi="TimesNewRoman"/>
          <w:b/>
          <w:bCs/>
        </w:rPr>
        <w:t>MLE</w:t>
      </w:r>
      <w:r>
        <w:t>）的分布，以分布分位数为界确定置信区间。实际上确定的是点估计的波动范围。该方法</w:t>
      </w:r>
      <w:r>
        <w:rPr>
          <w:color w:val="FF0000"/>
        </w:rPr>
        <w:t>适用于大样本</w:t>
      </w:r>
      <w:r>
        <w:t>。</w:t>
      </w:r>
    </w:p>
    <w:p w:rsidR="001266DF" w:rsidRDefault="001266DF" w:rsidP="001266DF">
      <w:pPr>
        <w:pStyle w:val="3"/>
      </w:pPr>
      <w:r>
        <w:t>Bootstrap</w:t>
      </w:r>
    </w:p>
    <w:p w:rsidR="001266DF" w:rsidRDefault="001266DF" w:rsidP="00160AB5">
      <w:r>
        <w:rPr>
          <w:rFonts w:ascii="TimesNewRoman" w:hAnsi="TimesNewRoman"/>
          <w:b/>
          <w:bCs/>
        </w:rPr>
        <w:t>Bootstrap</w:t>
      </w:r>
      <w:r>
        <w:t>方法本质上是一种</w:t>
      </w:r>
      <w:r>
        <w:rPr>
          <w:color w:val="FF0000"/>
        </w:rPr>
        <w:t>重抽样技术</w:t>
      </w:r>
      <w:r>
        <w:t>，把</w:t>
      </w:r>
      <w:r>
        <w:rPr>
          <w:color w:val="FF0000"/>
        </w:rPr>
        <w:t>样本看作是总体的一个</w:t>
      </w:r>
      <w:r>
        <w:rPr>
          <w:color w:val="FF0000"/>
        </w:rPr>
        <w:t>“</w:t>
      </w:r>
      <w:r>
        <w:rPr>
          <w:color w:val="FF0000"/>
        </w:rPr>
        <w:t>缩影</w:t>
      </w:r>
      <w:r>
        <w:rPr>
          <w:color w:val="FF0000"/>
        </w:rPr>
        <w:t>”</w:t>
      </w:r>
      <w:r>
        <w:t>，其基本思想是：</w:t>
      </w:r>
    </w:p>
    <w:p w:rsidR="001266DF" w:rsidRDefault="001266DF" w:rsidP="00160AB5">
      <w:pPr>
        <w:ind w:firstLine="420"/>
      </w:pPr>
      <w:r>
        <w:rPr>
          <w:color w:val="003300"/>
        </w:rPr>
        <w:t>既然</w:t>
      </w:r>
      <w:r w:rsidRPr="004A5FEA">
        <w:rPr>
          <w:color w:val="FF0000"/>
        </w:rPr>
        <w:t>经验分布函数是总体分布的良好拟合</w:t>
      </w:r>
      <w:r>
        <w:rPr>
          <w:color w:val="003300"/>
        </w:rPr>
        <w:t>，那么来自总体分布的统计量的概率性质可以用经验分布函数的相应统计量的概率性质来近似刻画，而后者可以通过计算机模拟甚至直接计算得到。</w:t>
      </w:r>
    </w:p>
    <w:p w:rsidR="000044AB" w:rsidRPr="000044AB" w:rsidRDefault="000044AB" w:rsidP="000044AB">
      <w:pPr>
        <w:rPr>
          <w:color w:val="FF0000"/>
        </w:rPr>
      </w:pPr>
      <w:r w:rsidRPr="000044AB">
        <w:rPr>
          <w:color w:val="FF0000"/>
        </w:rPr>
        <w:t>不能得到精确置信限</w:t>
      </w:r>
    </w:p>
    <w:p w:rsidR="000044AB" w:rsidRDefault="000044AB" w:rsidP="000044AB">
      <w:r>
        <w:rPr>
          <w:rFonts w:ascii="TimesNewRoman" w:hAnsi="TimesNewRoman"/>
          <w:b/>
          <w:bCs/>
        </w:rPr>
        <w:t>Bootstrap</w:t>
      </w:r>
      <w:r>
        <w:t>方法经常用于以下两种情况：</w:t>
      </w:r>
    </w:p>
    <w:p w:rsidR="000044AB" w:rsidRDefault="000044AB" w:rsidP="000044AB">
      <w:pPr>
        <w:ind w:firstLine="420"/>
      </w:pPr>
      <w:r>
        <w:rPr>
          <w:rFonts w:ascii="TimesNewRoman" w:hAnsi="TimesNewRoman"/>
          <w:b/>
          <w:bCs/>
        </w:rPr>
        <w:t xml:space="preserve">1. </w:t>
      </w:r>
      <w:r>
        <w:rPr>
          <w:color w:val="FF0000"/>
        </w:rPr>
        <w:t>标准假设无效</w:t>
      </w:r>
      <w:r>
        <w:t>（如样本总量很小）；</w:t>
      </w:r>
    </w:p>
    <w:p w:rsidR="000044AB" w:rsidRDefault="000044AB" w:rsidP="000044AB">
      <w:pPr>
        <w:ind w:firstLine="420"/>
      </w:pPr>
      <w:r>
        <w:rPr>
          <w:rFonts w:ascii="TimesNewRoman" w:hAnsi="TimesNewRoman"/>
          <w:b/>
          <w:bCs/>
        </w:rPr>
        <w:t xml:space="preserve">2. </w:t>
      </w:r>
      <w:r>
        <w:t>需要解决</w:t>
      </w:r>
      <w:r>
        <w:rPr>
          <w:color w:val="FF0000"/>
        </w:rPr>
        <w:t>问题复杂</w:t>
      </w:r>
      <w:r>
        <w:t>，且</w:t>
      </w:r>
      <w:r>
        <w:rPr>
          <w:color w:val="FF0000"/>
        </w:rPr>
        <w:t>没有理论可依</w:t>
      </w:r>
      <w:r>
        <w:t>。</w:t>
      </w:r>
    </w:p>
    <w:p w:rsidR="000A1E7B" w:rsidRDefault="000A1E7B" w:rsidP="008B086B">
      <w:pPr>
        <w:pStyle w:val="2"/>
      </w:pPr>
      <w:r w:rsidRPr="001724F4">
        <w:rPr>
          <w:rFonts w:hint="eastAsia"/>
          <w:highlight w:val="yellow"/>
        </w:rPr>
        <w:t>BLUE</w:t>
      </w:r>
    </w:p>
    <w:p w:rsidR="00315479" w:rsidRDefault="00315479" w:rsidP="00731698">
      <w:pPr>
        <w:pStyle w:val="3"/>
      </w:pPr>
      <w:r>
        <w:rPr>
          <w:rFonts w:hint="eastAsia"/>
        </w:rPr>
        <w:t>线性估计的分类：</w:t>
      </w:r>
    </w:p>
    <w:p w:rsidR="00315479" w:rsidRDefault="00315479" w:rsidP="00315479">
      <w:r>
        <w:rPr>
          <w:rFonts w:hint="eastAsia"/>
        </w:rPr>
        <w:t>分布参数线性估计的基础：</w:t>
      </w:r>
    </w:p>
    <w:p w:rsidR="00315479" w:rsidRPr="00C762DA" w:rsidRDefault="00315479" w:rsidP="00315479">
      <w:pPr>
        <w:rPr>
          <w:color w:val="FF0000"/>
        </w:rPr>
      </w:pPr>
      <w:r w:rsidRPr="00C762DA">
        <w:rPr>
          <w:rFonts w:hint="eastAsia"/>
          <w:color w:val="FF0000"/>
        </w:rPr>
        <w:t>位置</w:t>
      </w:r>
      <w:r w:rsidRPr="00C762DA">
        <w:rPr>
          <w:rFonts w:hint="eastAsia"/>
          <w:color w:val="FF0000"/>
        </w:rPr>
        <w:t xml:space="preserve">- - </w:t>
      </w:r>
      <w:r w:rsidRPr="00C762DA">
        <w:rPr>
          <w:rFonts w:hint="eastAsia"/>
          <w:color w:val="FF0000"/>
        </w:rPr>
        <w:t>刻度分布族</w:t>
      </w:r>
    </w:p>
    <w:p w:rsidR="00315479" w:rsidRDefault="00315479" w:rsidP="00315479">
      <w:pPr>
        <w:pStyle w:val="4"/>
      </w:pPr>
      <w:r w:rsidRPr="004B7925">
        <w:t></w:t>
      </w:r>
      <w:r w:rsidRPr="004B7925">
        <w:rPr>
          <w:rFonts w:hint="eastAsia"/>
        </w:rPr>
        <w:t>最优线性无偏估计</w:t>
      </w:r>
      <w:r w:rsidRPr="004B7925">
        <w:t xml:space="preserve"> (BLUE) </w:t>
      </w:r>
      <w:r w:rsidRPr="004B7925">
        <w:rPr>
          <w:rFonts w:hint="eastAsia"/>
        </w:rPr>
        <w:t>；</w:t>
      </w:r>
    </w:p>
    <w:p w:rsidR="00315479" w:rsidRPr="00786A5D" w:rsidRDefault="00315479" w:rsidP="00315479">
      <w:r>
        <w:t>即</w:t>
      </w:r>
      <w:r>
        <w:rPr>
          <w:rFonts w:hint="eastAsia"/>
        </w:rPr>
        <w:t xml:space="preserve"> </w:t>
      </w:r>
      <w:r w:rsidRPr="00786A5D">
        <w:rPr>
          <w:rFonts w:hint="eastAsia"/>
          <w:color w:val="FF0000"/>
          <w:u w:val="single"/>
        </w:rPr>
        <w:t>最小方差</w:t>
      </w:r>
      <w:r w:rsidRPr="00786A5D">
        <w:rPr>
          <w:rFonts w:hint="eastAsia"/>
          <w:color w:val="FF0000"/>
        </w:rPr>
        <w:t xml:space="preserve"> </w:t>
      </w:r>
      <w:r w:rsidRPr="00786A5D">
        <w:rPr>
          <w:rFonts w:hint="eastAsia"/>
          <w:color w:val="FF0000"/>
          <w:u w:val="single"/>
        </w:rPr>
        <w:t>线性</w:t>
      </w:r>
      <w:r w:rsidRPr="00786A5D">
        <w:rPr>
          <w:rFonts w:hint="eastAsia"/>
          <w:color w:val="FF0000"/>
        </w:rPr>
        <w:t xml:space="preserve"> </w:t>
      </w:r>
      <w:r w:rsidRPr="00786A5D">
        <w:rPr>
          <w:rFonts w:hint="eastAsia"/>
          <w:color w:val="FF0000"/>
          <w:u w:val="single"/>
        </w:rPr>
        <w:t>无偏</w:t>
      </w:r>
      <w:r>
        <w:rPr>
          <w:rFonts w:hint="eastAsia"/>
        </w:rPr>
        <w:t>估计</w:t>
      </w:r>
    </w:p>
    <w:p w:rsidR="00315479" w:rsidRDefault="00315479" w:rsidP="00315479">
      <w:r w:rsidRPr="00F00BCB">
        <w:lastRenderedPageBreak/>
        <w:fldChar w:fldCharType="begin"/>
      </w:r>
      <w:r w:rsidRPr="00F00BCB">
        <w:instrText xml:space="preserve"> INCLUDEPICTURE "C:\\Users\\HickeyHsu\\AppData\\Roaming\\Tencent\\Users\\363276466\\QQ\\WinTemp\\RichOle\\D1[6G_2F5C@CX{1HR$$TD09.png" \* MERGEFORMATINET </w:instrText>
      </w:r>
      <w:r w:rsidRPr="00F00BCB">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rsidR="00092B56">
        <w:fldChar w:fldCharType="begin"/>
      </w:r>
      <w:r w:rsidR="00092B56">
        <w:instrText xml:space="preserve"> INCLUDEPICTURE  "C:\\Users\\HickeyHsu\\AppData\\Roaming\\Tencent\\Users\\363276466\\QQ\\WinTemp\\RichOle\\D1[6G_2F5C@CX{1HR$$TD09.png" \* MERGEFORMATINET </w:instrText>
      </w:r>
      <w:r w:rsidR="00092B56">
        <w:fldChar w:fldCharType="separate"/>
      </w:r>
      <w:r w:rsidR="0003774E">
        <w:fldChar w:fldCharType="begin"/>
      </w:r>
      <w:r w:rsidR="0003774E">
        <w:instrText xml:space="preserve"> </w:instrText>
      </w:r>
      <w:r w:rsidR="0003774E">
        <w:instrText>INCLUDEPICTURE  "C:\\Users\\HickeyHsu\\AppData\\Roaming\\Tencent\\Users\\363276466\\QQ\\WinTem</w:instrText>
      </w:r>
      <w:r w:rsidR="0003774E">
        <w:instrText>p\\RichOle\\D1[6G_2F5C@CX{1HR$$TD09.png" \* MERGEFORMATINET</w:instrText>
      </w:r>
      <w:r w:rsidR="0003774E">
        <w:instrText xml:space="preserve"> </w:instrText>
      </w:r>
      <w:r w:rsidR="0003774E">
        <w:fldChar w:fldCharType="separate"/>
      </w:r>
      <w:r w:rsidR="0003774E">
        <w:pict>
          <v:shape id="_x0000_i1026" type="#_x0000_t75" alt="" style="width:444.9pt;height:396pt">
            <v:imagedata r:id="rId6" r:href="rId7"/>
          </v:shape>
        </w:pict>
      </w:r>
      <w:r w:rsidR="0003774E">
        <w:fldChar w:fldCharType="end"/>
      </w:r>
      <w:r w:rsidR="00092B56">
        <w:fldChar w:fldCharType="end"/>
      </w:r>
      <w:r>
        <w:fldChar w:fldCharType="end"/>
      </w:r>
      <w:r>
        <w:fldChar w:fldCharType="end"/>
      </w:r>
      <w:r>
        <w:fldChar w:fldCharType="end"/>
      </w:r>
      <w:r>
        <w:fldChar w:fldCharType="end"/>
      </w:r>
      <w:r w:rsidRPr="00F00BCB">
        <w:fldChar w:fldCharType="end"/>
      </w:r>
    </w:p>
    <w:p w:rsidR="00315479" w:rsidRPr="004B7925" w:rsidRDefault="00315479" w:rsidP="00315479">
      <w:pPr>
        <w:rPr>
          <w:b/>
        </w:rPr>
      </w:pPr>
    </w:p>
    <w:p w:rsidR="00315479" w:rsidRDefault="00315479" w:rsidP="00315479">
      <w:pPr>
        <w:pStyle w:val="4"/>
      </w:pPr>
      <w:r>
        <w:t></w:t>
      </w:r>
      <w:r>
        <w:rPr>
          <w:rFonts w:hint="eastAsia"/>
        </w:rPr>
        <w:t>最优线性不变估计</w:t>
      </w:r>
      <w:r>
        <w:t xml:space="preserve"> (BLIE)  </w:t>
      </w:r>
      <w:r>
        <w:rPr>
          <w:rFonts w:hint="eastAsia"/>
        </w:rPr>
        <w:t>；</w:t>
      </w:r>
    </w:p>
    <w:p w:rsidR="00315479" w:rsidRDefault="00315479" w:rsidP="00315479">
      <w:pPr>
        <w:pStyle w:val="4"/>
      </w:pPr>
      <w:r>
        <w:t></w:t>
      </w:r>
      <w:r>
        <w:rPr>
          <w:rFonts w:hint="eastAsia"/>
        </w:rPr>
        <w:t>简单线性无偏估计</w:t>
      </w:r>
      <w:r>
        <w:t xml:space="preserve"> (GLUE) </w:t>
      </w:r>
      <w:r>
        <w:rPr>
          <w:rFonts w:hint="eastAsia"/>
        </w:rPr>
        <w:t>；</w:t>
      </w:r>
    </w:p>
    <w:p w:rsidR="00315479" w:rsidRDefault="00315479" w:rsidP="00315479">
      <w:pPr>
        <w:pStyle w:val="4"/>
      </w:pPr>
      <w:r>
        <w:t></w:t>
      </w:r>
      <w:r>
        <w:rPr>
          <w:rFonts w:hint="eastAsia"/>
        </w:rPr>
        <w:t>简单线性不变估计</w:t>
      </w:r>
      <w:r>
        <w:t xml:space="preserve"> (GLIE)  </w:t>
      </w:r>
      <w:r>
        <w:rPr>
          <w:rFonts w:hint="eastAsia"/>
        </w:rPr>
        <w:t>；</w:t>
      </w:r>
    </w:p>
    <w:p w:rsidR="00315479" w:rsidRDefault="00315479" w:rsidP="00315479">
      <w:r>
        <w:t>计算题</w:t>
      </w:r>
      <w:r>
        <w:rPr>
          <w:rFonts w:hint="eastAsia"/>
        </w:rPr>
        <w:t>：</w:t>
      </w:r>
    </w:p>
    <w:p w:rsidR="00315479" w:rsidRPr="008D1A3E" w:rsidRDefault="00315479" w:rsidP="00315479">
      <w:pPr>
        <w:rPr>
          <w:color w:val="FF0000"/>
          <w:highlight w:val="yellow"/>
        </w:rPr>
      </w:pPr>
      <w:r w:rsidRPr="008D1A3E">
        <w:rPr>
          <w:color w:val="FF0000"/>
          <w:highlight w:val="yellow"/>
        </w:rPr>
        <w:t>指数分布的定时结尾和定数结尾</w:t>
      </w:r>
    </w:p>
    <w:p w:rsidR="00315479" w:rsidRPr="008D1A3E" w:rsidRDefault="00315479" w:rsidP="00315479">
      <w:pPr>
        <w:rPr>
          <w:color w:val="FF0000"/>
          <w:highlight w:val="yellow"/>
        </w:rPr>
      </w:pPr>
      <w:r w:rsidRPr="008D1A3E">
        <w:rPr>
          <w:color w:val="FF0000"/>
          <w:highlight w:val="yellow"/>
        </w:rPr>
        <w:t>正态区间</w:t>
      </w:r>
    </w:p>
    <w:p w:rsidR="00315479" w:rsidRPr="008D1A3E" w:rsidRDefault="00315479" w:rsidP="00315479">
      <w:pPr>
        <w:rPr>
          <w:color w:val="FF0000"/>
          <w:highlight w:val="yellow"/>
        </w:rPr>
      </w:pPr>
      <w:r w:rsidRPr="008D1A3E">
        <w:rPr>
          <w:color w:val="FF0000"/>
          <w:highlight w:val="yellow"/>
        </w:rPr>
        <w:t>平均</w:t>
      </w:r>
      <w:proofErr w:type="gramStart"/>
      <w:r w:rsidRPr="008D1A3E">
        <w:rPr>
          <w:color w:val="FF0000"/>
          <w:highlight w:val="yellow"/>
        </w:rPr>
        <w:t>秩</w:t>
      </w:r>
      <w:proofErr w:type="gramEnd"/>
      <w:r w:rsidRPr="008D1A3E">
        <w:rPr>
          <w:color w:val="FF0000"/>
          <w:highlight w:val="yellow"/>
        </w:rPr>
        <w:t>次法</w:t>
      </w:r>
    </w:p>
    <w:p w:rsidR="00315479" w:rsidRPr="008D1A3E" w:rsidRDefault="00315479" w:rsidP="00315479">
      <w:pPr>
        <w:rPr>
          <w:color w:val="FF0000"/>
          <w:highlight w:val="yellow"/>
        </w:rPr>
      </w:pPr>
      <w:r w:rsidRPr="008D1A3E">
        <w:rPr>
          <w:color w:val="FF0000"/>
          <w:highlight w:val="yellow"/>
        </w:rPr>
        <w:t>各组分布失效率</w:t>
      </w:r>
    </w:p>
    <w:p w:rsidR="001075C7" w:rsidRDefault="001075C7" w:rsidP="001075C7">
      <w:pPr>
        <w:pStyle w:val="2"/>
      </w:pPr>
      <w:r>
        <w:lastRenderedPageBreak/>
        <w:t>失效分布函数</w:t>
      </w:r>
    </w:p>
    <w:p w:rsidR="001075C7" w:rsidRDefault="001075C7" w:rsidP="001075C7">
      <w:r>
        <w:rPr>
          <w:noProof/>
        </w:rPr>
        <w:drawing>
          <wp:inline distT="0" distB="0" distL="0" distR="0" wp14:anchorId="0F7243AA" wp14:editId="4CC6297E">
            <wp:extent cx="5274310" cy="2051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1050"/>
                    </a:xfrm>
                    <a:prstGeom prst="rect">
                      <a:avLst/>
                    </a:prstGeom>
                  </pic:spPr>
                </pic:pic>
              </a:graphicData>
            </a:graphic>
          </wp:inline>
        </w:drawing>
      </w:r>
    </w:p>
    <w:p w:rsidR="00315479" w:rsidRDefault="00315479" w:rsidP="00315479">
      <w:pPr>
        <w:rPr>
          <w:color w:val="FF0000"/>
        </w:rPr>
      </w:pPr>
      <w:r w:rsidRPr="00315479">
        <w:rPr>
          <w:rFonts w:hint="eastAsia"/>
          <w:color w:val="FF0000"/>
        </w:rPr>
        <w:t>它表示在规定的条件下，产品的寿命不超过</w:t>
      </w:r>
      <w:r w:rsidRPr="00315479">
        <w:rPr>
          <w:rFonts w:hint="eastAsia"/>
          <w:color w:val="FF0000"/>
        </w:rPr>
        <w:t>t</w:t>
      </w:r>
      <w:r w:rsidRPr="00315479">
        <w:rPr>
          <w:rFonts w:hint="eastAsia"/>
          <w:color w:val="FF0000"/>
        </w:rPr>
        <w:t>的概率，或者说产品在</w:t>
      </w:r>
      <w:r w:rsidRPr="00315479">
        <w:rPr>
          <w:rFonts w:hint="eastAsia"/>
          <w:color w:val="FF0000"/>
        </w:rPr>
        <w:t>t</w:t>
      </w:r>
      <w:r w:rsidRPr="00315479">
        <w:rPr>
          <w:rFonts w:hint="eastAsia"/>
          <w:color w:val="FF0000"/>
        </w:rPr>
        <w:t>时刻前发生失效的概率</w:t>
      </w:r>
    </w:p>
    <w:p w:rsidR="00315479" w:rsidRDefault="00315479" w:rsidP="00315479">
      <w:pPr>
        <w:pStyle w:val="2"/>
      </w:pPr>
      <w:r>
        <w:t>失效密度函数</w:t>
      </w:r>
    </w:p>
    <w:p w:rsidR="00315479" w:rsidRDefault="00315479" w:rsidP="00315479">
      <w:pPr>
        <w:pStyle w:val="2"/>
      </w:pPr>
      <w:r>
        <w:t>剩余寿命</w:t>
      </w:r>
    </w:p>
    <w:p w:rsidR="00315479" w:rsidRDefault="00315479" w:rsidP="00315479">
      <w:pPr>
        <w:ind w:firstLine="420"/>
      </w:pPr>
      <w:r>
        <w:rPr>
          <w:rFonts w:hint="eastAsia"/>
        </w:rPr>
        <w:t>产品用到时刻</w:t>
      </w:r>
      <w:r>
        <w:rPr>
          <w:rFonts w:hint="eastAsia"/>
        </w:rPr>
        <w:t>t</w:t>
      </w:r>
      <w:r>
        <w:rPr>
          <w:rFonts w:hint="eastAsia"/>
        </w:rPr>
        <w:t>仍然完好，这个</w:t>
      </w:r>
      <w:r>
        <w:rPr>
          <w:rFonts w:hint="eastAsia"/>
        </w:rPr>
        <w:t>t</w:t>
      </w:r>
      <w:r>
        <w:rPr>
          <w:rFonts w:hint="eastAsia"/>
        </w:rPr>
        <w:t>也称为产品的年龄。具有年龄</w:t>
      </w:r>
      <w:r>
        <w:rPr>
          <w:rFonts w:hint="eastAsia"/>
        </w:rPr>
        <w:t>t</w:t>
      </w:r>
      <w:r>
        <w:rPr>
          <w:rFonts w:hint="eastAsia"/>
        </w:rPr>
        <w:t>的产品从</w:t>
      </w:r>
      <w:r>
        <w:rPr>
          <w:rFonts w:hint="eastAsia"/>
        </w:rPr>
        <w:t>t</w:t>
      </w:r>
      <w:r>
        <w:rPr>
          <w:rFonts w:hint="eastAsia"/>
        </w:rPr>
        <w:t>开始继续使用下去直到失效为止所经历的时间称为具有年龄</w:t>
      </w:r>
      <w:r>
        <w:rPr>
          <w:rFonts w:hint="eastAsia"/>
        </w:rPr>
        <w:t>t</w:t>
      </w:r>
      <w:r>
        <w:rPr>
          <w:rFonts w:hint="eastAsia"/>
        </w:rPr>
        <w:t>的产品的剩余寿命</w:t>
      </w:r>
    </w:p>
    <w:p w:rsidR="00C756F8" w:rsidRDefault="00C756F8" w:rsidP="00C756F8">
      <w:pPr>
        <w:pStyle w:val="2"/>
      </w:pPr>
      <w:r>
        <w:t>平均寿命</w:t>
      </w:r>
    </w:p>
    <w:p w:rsidR="00C756F8" w:rsidRDefault="00C756F8" w:rsidP="00C756F8">
      <w:r>
        <w:t>失效密度函数的期望</w:t>
      </w:r>
      <w:r>
        <w:rPr>
          <w:rFonts w:hint="eastAsia"/>
        </w:rPr>
        <w:t>。</w:t>
      </w:r>
    </w:p>
    <w:p w:rsidR="00C756F8" w:rsidRDefault="00C756F8" w:rsidP="00C756F8">
      <w:r>
        <w:t>对</w:t>
      </w:r>
      <w:r>
        <w:rPr>
          <w:rFonts w:hint="eastAsia"/>
        </w:rPr>
        <w:t>不可修产品：平均寿终时间，或</w:t>
      </w:r>
      <w:proofErr w:type="gramStart"/>
      <w:r>
        <w:rPr>
          <w:rFonts w:hint="eastAsia"/>
        </w:rPr>
        <w:t>称</w:t>
      </w:r>
      <w:r w:rsidRPr="00BD0A61">
        <w:rPr>
          <w:rFonts w:hint="eastAsia"/>
          <w:color w:val="FF0000"/>
        </w:rPr>
        <w:t>平均</w:t>
      </w:r>
      <w:proofErr w:type="gramEnd"/>
      <w:r w:rsidRPr="00BD0A61">
        <w:rPr>
          <w:rFonts w:hint="eastAsia"/>
          <w:color w:val="FF0000"/>
        </w:rPr>
        <w:t>失效前工作时间</w:t>
      </w:r>
      <w:r>
        <w:rPr>
          <w:rFonts w:hint="eastAsia"/>
        </w:rPr>
        <w:t>，记为</w:t>
      </w:r>
      <w:r>
        <w:rPr>
          <w:rFonts w:hint="eastAsia"/>
        </w:rPr>
        <w:t>MTTF (Mean</w:t>
      </w:r>
      <w:r>
        <w:t xml:space="preserve"> Time to Failure)</w:t>
      </w:r>
    </w:p>
    <w:p w:rsidR="00BD0A61" w:rsidRDefault="00BD0A61" w:rsidP="00BD0A61">
      <w:r>
        <w:rPr>
          <w:rFonts w:hint="eastAsia"/>
        </w:rPr>
        <w:t>可修产品：对于完全修复情况，</w:t>
      </w:r>
      <w:r w:rsidRPr="00302D62">
        <w:rPr>
          <w:rFonts w:hint="eastAsia"/>
          <w:color w:val="FF0000"/>
        </w:rPr>
        <w:t>平均无故障工作时间</w:t>
      </w:r>
      <w:r>
        <w:rPr>
          <w:rFonts w:hint="eastAsia"/>
        </w:rPr>
        <w:t>，记为</w:t>
      </w:r>
      <w:r>
        <w:rPr>
          <w:rFonts w:hint="eastAsia"/>
        </w:rPr>
        <w:t>MTBF(Mean</w:t>
      </w:r>
      <w:r>
        <w:t xml:space="preserve"> Time Between Failure)</w:t>
      </w:r>
    </w:p>
    <w:p w:rsidR="00731698" w:rsidRDefault="00731698" w:rsidP="00731698">
      <w:pPr>
        <w:pStyle w:val="2"/>
      </w:pPr>
      <w:r>
        <w:t>可靠度</w:t>
      </w:r>
    </w:p>
    <w:p w:rsidR="00731698" w:rsidRDefault="00731698" w:rsidP="00731698">
      <w:r w:rsidRPr="00731698">
        <w:rPr>
          <w:rFonts w:hint="eastAsia"/>
        </w:rPr>
        <w:t>产品在规定的时间</w:t>
      </w:r>
      <w:r w:rsidRPr="00731698">
        <w:rPr>
          <w:rFonts w:hint="eastAsia"/>
        </w:rPr>
        <w:t>t</w:t>
      </w:r>
      <w:r w:rsidRPr="00731698">
        <w:rPr>
          <w:rFonts w:hint="eastAsia"/>
        </w:rPr>
        <w:t>内和规定的条件下，完成规定功能的概率，通常记为</w:t>
      </w:r>
      <w:r w:rsidRPr="00731698">
        <w:rPr>
          <w:rFonts w:hint="eastAsia"/>
        </w:rPr>
        <w:t>R(t)</w:t>
      </w:r>
    </w:p>
    <w:p w:rsidR="00731698" w:rsidRDefault="00731698" w:rsidP="00731698">
      <w:r w:rsidRPr="00731698">
        <w:rPr>
          <w:rFonts w:hint="eastAsia"/>
        </w:rPr>
        <w:t>当可靠度</w:t>
      </w:r>
      <w:r w:rsidRPr="00731698">
        <w:rPr>
          <w:rFonts w:hint="eastAsia"/>
          <w:color w:val="FF0000"/>
        </w:rPr>
        <w:t>R=0.5</w:t>
      </w:r>
      <w:r w:rsidRPr="00731698">
        <w:rPr>
          <w:rFonts w:hint="eastAsia"/>
        </w:rPr>
        <w:t>时的可靠寿命</w:t>
      </w:r>
      <w:r w:rsidRPr="00731698">
        <w:rPr>
          <w:rFonts w:hint="eastAsia"/>
        </w:rPr>
        <w:t>t0.5</w:t>
      </w:r>
      <w:r w:rsidRPr="00731698">
        <w:rPr>
          <w:rFonts w:hint="eastAsia"/>
        </w:rPr>
        <w:t>称为</w:t>
      </w:r>
      <w:r w:rsidRPr="00731698">
        <w:rPr>
          <w:rFonts w:hint="eastAsia"/>
          <w:color w:val="FF0000"/>
        </w:rPr>
        <w:t>中位寿命</w:t>
      </w:r>
    </w:p>
    <w:p w:rsidR="00731698" w:rsidRDefault="00731698" w:rsidP="00731698">
      <w:r w:rsidRPr="00731698">
        <w:rPr>
          <w:rFonts w:hint="eastAsia"/>
        </w:rPr>
        <w:t>当可靠度</w:t>
      </w:r>
      <w:r w:rsidRPr="00731698">
        <w:rPr>
          <w:rFonts w:hint="eastAsia"/>
          <w:color w:val="FF0000"/>
        </w:rPr>
        <w:t>R=e</w:t>
      </w:r>
      <w:r>
        <w:rPr>
          <w:color w:val="FF0000"/>
        </w:rPr>
        <w:t>^</w:t>
      </w:r>
      <w:r w:rsidRPr="00731698">
        <w:rPr>
          <w:rFonts w:hint="eastAsia"/>
          <w:color w:val="FF0000"/>
        </w:rPr>
        <w:t>-1</w:t>
      </w:r>
      <w:r w:rsidRPr="00731698">
        <w:rPr>
          <w:rFonts w:hint="eastAsia"/>
        </w:rPr>
        <w:t>时的可靠寿命称为</w:t>
      </w:r>
      <w:r w:rsidRPr="00731698">
        <w:rPr>
          <w:rFonts w:hint="eastAsia"/>
          <w:color w:val="FF0000"/>
        </w:rPr>
        <w:t>特征寿命</w:t>
      </w:r>
      <w:r w:rsidRPr="00731698">
        <w:rPr>
          <w:rFonts w:hint="eastAsia"/>
        </w:rPr>
        <w:t>。</w:t>
      </w:r>
    </w:p>
    <w:p w:rsidR="00731698" w:rsidRDefault="00731698" w:rsidP="00731698">
      <w:pPr>
        <w:pStyle w:val="2"/>
      </w:pPr>
      <w:r>
        <w:lastRenderedPageBreak/>
        <w:t>失效率</w:t>
      </w:r>
    </w:p>
    <w:p w:rsidR="00731698" w:rsidRDefault="00731698" w:rsidP="00731698">
      <w:pPr>
        <w:pStyle w:val="3"/>
      </w:pPr>
      <w:r>
        <w:t>瞬时失效率</w:t>
      </w:r>
    </w:p>
    <w:p w:rsidR="00731698" w:rsidRDefault="00731698" w:rsidP="00731698">
      <w:r>
        <w:t>工作到</w:t>
      </w:r>
      <w:r>
        <w:rPr>
          <w:rFonts w:ascii="EditControl" w:hAnsi="EditControl"/>
        </w:rPr>
        <w:t xml:space="preserve"> </w:t>
      </w:r>
      <w:r>
        <w:rPr>
          <w:rFonts w:ascii="ArialNarrow" w:hAnsi="ArialNarrow"/>
          <w:b/>
          <w:bCs/>
          <w:i/>
          <w:iCs/>
        </w:rPr>
        <w:t>t</w:t>
      </w:r>
      <w:r>
        <w:rPr>
          <w:rFonts w:ascii="EditControl" w:hAnsi="EditControl"/>
        </w:rPr>
        <w:t xml:space="preserve"> </w:t>
      </w:r>
      <w:r>
        <w:t>时刻尚未失效的产品，在该时刻</w:t>
      </w:r>
      <w:proofErr w:type="gramStart"/>
      <w:r>
        <w:t>后</w:t>
      </w:r>
      <w:r>
        <w:rPr>
          <w:color w:val="FF0000"/>
        </w:rPr>
        <w:t>单位</w:t>
      </w:r>
      <w:proofErr w:type="gramEnd"/>
      <w:r>
        <w:rPr>
          <w:color w:val="FF0000"/>
        </w:rPr>
        <w:t>时间内</w:t>
      </w:r>
      <w:r>
        <w:t>发生失效的频率，通常记为</w:t>
      </w:r>
      <w:r>
        <w:rPr>
          <w:rFonts w:ascii="TimesNewRoman" w:hAnsi="TimesNewRoman"/>
          <w:b/>
          <w:bCs/>
        </w:rPr>
        <w:t>λ(</w:t>
      </w:r>
      <w:r>
        <w:rPr>
          <w:rFonts w:ascii="TimesNewRoman" w:hAnsi="TimesNewRoman"/>
          <w:b/>
          <w:bCs/>
          <w:i/>
          <w:iCs/>
        </w:rPr>
        <w:t>t</w:t>
      </w:r>
      <w:r>
        <w:rPr>
          <w:rFonts w:ascii="TimesNewRoman" w:hAnsi="TimesNewRoman"/>
          <w:b/>
          <w:bCs/>
        </w:rPr>
        <w:t>)</w:t>
      </w:r>
      <w:r>
        <w:t>。</w:t>
      </w:r>
    </w:p>
    <w:p w:rsidR="00731698" w:rsidRDefault="00731698" w:rsidP="00731698">
      <w:pPr>
        <w:pStyle w:val="3"/>
        <w:rPr>
          <w:color w:val="003300"/>
        </w:rPr>
      </w:pPr>
      <w:r>
        <w:t>平均失效率</w:t>
      </w:r>
      <w:r>
        <w:rPr>
          <w:color w:val="003300"/>
        </w:rPr>
        <w:t>：</w:t>
      </w:r>
    </w:p>
    <w:p w:rsidR="00731698" w:rsidRDefault="00731698" w:rsidP="00731698">
      <w:r>
        <w:t>产品可靠性的一种基本参数，其度量方法为在规定的条件下和规定的时间内，产品的</w:t>
      </w:r>
      <w:r w:rsidRPr="000079F3">
        <w:rPr>
          <w:color w:val="FF0000"/>
        </w:rPr>
        <w:t>失效总数</w:t>
      </w:r>
      <w:r>
        <w:t>与</w:t>
      </w:r>
      <w:r>
        <w:rPr>
          <w:color w:val="FF0000"/>
        </w:rPr>
        <w:t>寿命单位</w:t>
      </w:r>
      <w:r>
        <w:t>总数之比。</w:t>
      </w:r>
    </w:p>
    <w:p w:rsidR="00731698" w:rsidRDefault="00440C4A" w:rsidP="00440C4A">
      <w:pPr>
        <w:pStyle w:val="2"/>
      </w:pPr>
      <w:r>
        <w:rPr>
          <w:rFonts w:hint="eastAsia"/>
        </w:rPr>
        <w:t>点估计</w:t>
      </w:r>
    </w:p>
    <w:p w:rsidR="00971184" w:rsidRDefault="00971184" w:rsidP="004375FC">
      <w:pPr>
        <w:ind w:firstLine="420"/>
      </w:pPr>
      <w:r>
        <w:t>用来估计总体参数的</w:t>
      </w:r>
      <w:r>
        <w:rPr>
          <w:color w:val="FF0000"/>
        </w:rPr>
        <w:t>实值统计量</w:t>
      </w:r>
      <w:r>
        <w:t>称为点估计量（</w:t>
      </w:r>
      <w:r w:rsidR="00C42AB8">
        <w:rPr>
          <w:rFonts w:ascii="TimesNewRoman" w:hAnsi="TimesNewRoman"/>
          <w:b/>
          <w:bCs/>
        </w:rPr>
        <w:t>point estimato</w:t>
      </w:r>
      <w:r w:rsidR="00C42AB8">
        <w:rPr>
          <w:rFonts w:ascii="TimesNewRoman" w:hAnsi="TimesNewRoman" w:hint="eastAsia"/>
          <w:b/>
          <w:bCs/>
        </w:rPr>
        <w:t>r</w:t>
      </w:r>
      <w:r>
        <w:t>）。点估计是</w:t>
      </w:r>
      <w:r>
        <w:rPr>
          <w:color w:val="FF0000"/>
        </w:rPr>
        <w:t>样本的函数</w:t>
      </w:r>
      <w:r>
        <w:t>，因而是随机变量。当样本值给定后，得到的是参数的单值（与区间估计相比）。</w:t>
      </w:r>
    </w:p>
    <w:p w:rsidR="00197699" w:rsidRDefault="00197699" w:rsidP="00197699">
      <w:pPr>
        <w:pStyle w:val="3"/>
      </w:pPr>
      <w:r>
        <w:t>均方误差</w:t>
      </w:r>
    </w:p>
    <w:p w:rsidR="00971184" w:rsidRDefault="00197699" w:rsidP="00971184">
      <w:r>
        <w:rPr>
          <w:noProof/>
        </w:rPr>
        <w:drawing>
          <wp:inline distT="0" distB="0" distL="0" distR="0" wp14:anchorId="3E11E6A9" wp14:editId="2CB4DE8B">
            <wp:extent cx="3257550" cy="64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647700"/>
                    </a:xfrm>
                    <a:prstGeom prst="rect">
                      <a:avLst/>
                    </a:prstGeom>
                  </pic:spPr>
                </pic:pic>
              </a:graphicData>
            </a:graphic>
          </wp:inline>
        </w:drawing>
      </w:r>
    </w:p>
    <w:p w:rsidR="00197699" w:rsidRDefault="00197699" w:rsidP="00197699">
      <w:r>
        <w:t>自然希望均方误差越小越好，但是可证明，使均方误差</w:t>
      </w:r>
      <w:r>
        <w:rPr>
          <w:color w:val="FF0000"/>
        </w:rPr>
        <w:t>一致达到最小</w:t>
      </w:r>
      <w:r>
        <w:t>的估计是</w:t>
      </w:r>
      <w:r>
        <w:rPr>
          <w:color w:val="FF0000"/>
        </w:rPr>
        <w:t>不存在</w:t>
      </w:r>
      <w:r>
        <w:t>的。因此，可行的办法就是减弱要求，寻找其它的弱一些的点估计合理性要求。</w:t>
      </w:r>
    </w:p>
    <w:p w:rsidR="00197699" w:rsidRDefault="00197699" w:rsidP="00197699">
      <w:pPr>
        <w:pStyle w:val="3"/>
      </w:pPr>
      <w:r>
        <w:t>无偏性</w:t>
      </w:r>
    </w:p>
    <w:p w:rsidR="00197699" w:rsidRDefault="00197699" w:rsidP="00197699">
      <w:r>
        <w:t>无偏性体现了一种</w:t>
      </w:r>
      <w:r>
        <w:rPr>
          <w:color w:val="FF0000"/>
        </w:rPr>
        <w:t>频率</w:t>
      </w:r>
      <w:r>
        <w:t>思想（大数定律？），只有在</w:t>
      </w:r>
      <w:r>
        <w:rPr>
          <w:color w:val="FF0000"/>
        </w:rPr>
        <w:t>大量重复使用</w:t>
      </w:r>
      <w:r>
        <w:t>时才有意义。在多次重复试验下，估计量取值在参数真值附近上下波动，估计平均值为参数真值。无偏性意味着</w:t>
      </w:r>
      <w:r>
        <w:rPr>
          <w:color w:val="FF0000"/>
        </w:rPr>
        <w:t>消除了系统误差。</w:t>
      </w:r>
    </w:p>
    <w:p w:rsidR="00197699" w:rsidRDefault="002001FA" w:rsidP="002001FA">
      <w:pPr>
        <w:pStyle w:val="3"/>
      </w:pPr>
      <w:r>
        <w:rPr>
          <w:rFonts w:hint="eastAsia"/>
        </w:rPr>
        <w:t>一致性</w:t>
      </w:r>
    </w:p>
    <w:p w:rsidR="002001FA" w:rsidRDefault="002001FA" w:rsidP="004B3DF8">
      <w:r>
        <w:t>一致性表明当样本信息足够多时，估计的</w:t>
      </w:r>
      <w:r>
        <w:rPr>
          <w:color w:val="FF0000"/>
        </w:rPr>
        <w:t>不确定性可减小到任意小</w:t>
      </w:r>
      <w:r>
        <w:t>。它是</w:t>
      </w:r>
      <w:proofErr w:type="gramStart"/>
      <w:r>
        <w:t>所有点</w:t>
      </w:r>
      <w:proofErr w:type="gramEnd"/>
      <w:r>
        <w:t>估计的</w:t>
      </w:r>
      <w:r>
        <w:rPr>
          <w:color w:val="FF0000"/>
        </w:rPr>
        <w:t>最基本要求</w:t>
      </w:r>
      <w:r>
        <w:t>。</w:t>
      </w:r>
    </w:p>
    <w:p w:rsidR="00A740CD" w:rsidRDefault="00A740CD" w:rsidP="004B3DF8">
      <w:r>
        <w:t>n</w:t>
      </w:r>
      <w:r>
        <w:t>趋于无穷时</w:t>
      </w:r>
      <w:r>
        <w:rPr>
          <w:rFonts w:hint="eastAsia"/>
        </w:rPr>
        <w:t>，</w:t>
      </w:r>
      <w:r>
        <w:rPr>
          <w:rFonts w:hint="eastAsia"/>
        </w:rPr>
        <w:t>MSE</w:t>
      </w:r>
      <w:r>
        <w:rPr>
          <w:rFonts w:hint="eastAsia"/>
        </w:rPr>
        <w:t>任意小</w:t>
      </w:r>
    </w:p>
    <w:p w:rsidR="002001FA" w:rsidRDefault="00D304C6" w:rsidP="00D304C6">
      <w:pPr>
        <w:pStyle w:val="3"/>
      </w:pPr>
      <w:r>
        <w:rPr>
          <w:rFonts w:hint="eastAsia"/>
        </w:rPr>
        <w:lastRenderedPageBreak/>
        <w:t>有效性</w:t>
      </w:r>
    </w:p>
    <w:p w:rsidR="00D304C6" w:rsidRPr="00D304C6" w:rsidRDefault="00D304C6" w:rsidP="00D304C6">
      <w:r>
        <w:t>即无偏估计的方差</w:t>
      </w:r>
      <w:r w:rsidR="00EB57FD">
        <w:t>最</w:t>
      </w:r>
      <w:r>
        <w:t>小</w:t>
      </w:r>
      <w:r w:rsidR="00092B56">
        <w:rPr>
          <w:rFonts w:hint="eastAsia"/>
        </w:rPr>
        <w:t>，</w:t>
      </w:r>
      <w:r w:rsidR="00092B56">
        <w:t>波动最小</w:t>
      </w:r>
    </w:p>
    <w:p w:rsidR="00440C4A" w:rsidRDefault="00440C4A" w:rsidP="00440C4A">
      <w:pPr>
        <w:pStyle w:val="3"/>
      </w:pPr>
      <w:proofErr w:type="gramStart"/>
      <w:r>
        <w:t>矩</w:t>
      </w:r>
      <w:proofErr w:type="gramEnd"/>
      <w:r>
        <w:t>估计</w:t>
      </w:r>
    </w:p>
    <w:p w:rsidR="00440C4A" w:rsidRDefault="00440C4A" w:rsidP="00440C4A">
      <w:r>
        <w:t>只要</w:t>
      </w:r>
      <w:r>
        <w:rPr>
          <w:rFonts w:ascii="ArialNarrow" w:hAnsi="ArialNarrow"/>
          <w:b/>
          <w:bCs/>
          <w:i/>
          <w:iCs/>
        </w:rPr>
        <w:t>n</w:t>
      </w:r>
      <w:r>
        <w:t>选得充分大，用样本矩的相应函数去估计总体的参数可以达到任意精确的程度。</w:t>
      </w:r>
    </w:p>
    <w:p w:rsidR="00440C4A" w:rsidRDefault="00440C4A" w:rsidP="00440C4A">
      <w:r w:rsidRPr="00440C4A">
        <w:rPr>
          <w:color w:val="FF0000"/>
        </w:rPr>
        <w:t>用样本均值（一阶原点矩）去估计总体均值，用样本方差（或二阶中心矩）去估计总体方差</w:t>
      </w:r>
      <w:r>
        <w:rPr>
          <w:rFonts w:hint="eastAsia"/>
        </w:rPr>
        <w:t>，</w:t>
      </w:r>
      <w:r>
        <w:t>这种估计方法称为</w:t>
      </w:r>
      <w:proofErr w:type="gramStart"/>
      <w:r>
        <w:t>矩</w:t>
      </w:r>
      <w:proofErr w:type="gramEnd"/>
      <w:r>
        <w:t>估计。</w:t>
      </w:r>
    </w:p>
    <w:p w:rsidR="009C3395" w:rsidRDefault="009C3395" w:rsidP="009C3395">
      <w:proofErr w:type="gramStart"/>
      <w:r>
        <w:t>矩</w:t>
      </w:r>
      <w:proofErr w:type="gramEnd"/>
      <w:r>
        <w:t>估计存在</w:t>
      </w:r>
      <w:proofErr w:type="gramStart"/>
      <w:r>
        <w:t>不</w:t>
      </w:r>
      <w:proofErr w:type="gramEnd"/>
      <w:r>
        <w:t>唯一的情况。在矩估计</w:t>
      </w:r>
      <w:proofErr w:type="gramStart"/>
      <w:r>
        <w:t>不</w:t>
      </w:r>
      <w:proofErr w:type="gramEnd"/>
      <w:r>
        <w:t>唯一时，可以根据以下原则选择</w:t>
      </w:r>
      <w:proofErr w:type="gramStart"/>
      <w:r>
        <w:t>矩</w:t>
      </w:r>
      <w:proofErr w:type="gramEnd"/>
      <w:r>
        <w:t>估计。（</w:t>
      </w:r>
      <w:r>
        <w:t>1</w:t>
      </w:r>
      <w:r>
        <w:t>）涉及到的矩</w:t>
      </w:r>
      <w:proofErr w:type="gramStart"/>
      <w:r>
        <w:t>的</w:t>
      </w:r>
      <w:r>
        <w:rPr>
          <w:color w:val="FF0000"/>
        </w:rPr>
        <w:t>阶数尽可能</w:t>
      </w:r>
      <w:proofErr w:type="gramEnd"/>
      <w:r>
        <w:rPr>
          <w:color w:val="FF0000"/>
        </w:rPr>
        <w:t>小</w:t>
      </w:r>
      <w:r>
        <w:t>，常用的</w:t>
      </w:r>
      <w:proofErr w:type="gramStart"/>
      <w:r>
        <w:t>矩估计</w:t>
      </w:r>
      <w:proofErr w:type="gramEnd"/>
      <w:r>
        <w:t>一般只涉及一二阶矩；（</w:t>
      </w:r>
      <w:r>
        <w:t>2</w:t>
      </w:r>
      <w:r>
        <w:t>）所用估计最好是</w:t>
      </w:r>
      <w:r>
        <w:rPr>
          <w:color w:val="FF0000"/>
        </w:rPr>
        <w:t>（最小）充分统计量</w:t>
      </w:r>
      <w:r>
        <w:t>的函数。</w:t>
      </w:r>
    </w:p>
    <w:p w:rsidR="009C3395" w:rsidRPr="009C3395" w:rsidRDefault="009C3395" w:rsidP="00440C4A"/>
    <w:p w:rsidR="00394E67" w:rsidRDefault="00394E67" w:rsidP="00394E67">
      <w:pPr>
        <w:pStyle w:val="3"/>
      </w:pPr>
      <w:r>
        <w:t>极大似然估计</w:t>
      </w:r>
    </w:p>
    <w:p w:rsidR="00394E67" w:rsidRDefault="00394E67" w:rsidP="00394E67">
      <w:r>
        <w:t>如果总体</w:t>
      </w:r>
      <w:proofErr w:type="gramStart"/>
      <w:r>
        <w:t>的待估参数</w:t>
      </w:r>
      <w:proofErr w:type="gramEnd"/>
      <w:r>
        <w:t>为</w:t>
      </w:r>
      <w:r>
        <w:rPr>
          <w:rFonts w:hint="eastAsia"/>
        </w:rPr>
        <w:t>X</w:t>
      </w:r>
      <w:r>
        <w:t>，它可以</w:t>
      </w:r>
      <w:proofErr w:type="gramStart"/>
      <w:r>
        <w:t>取很多</w:t>
      </w:r>
      <w:proofErr w:type="gramEnd"/>
      <w:r>
        <w:t>估计值，我们在一切</w:t>
      </w:r>
      <w:r>
        <w:rPr>
          <w:rFonts w:hint="eastAsia"/>
        </w:rPr>
        <w:t>X</w:t>
      </w:r>
      <w:r>
        <w:t>的可能值中，选取一个</w:t>
      </w:r>
      <w:r w:rsidRPr="00397570">
        <w:rPr>
          <w:color w:val="FF0000"/>
        </w:rPr>
        <w:t>使样本观测值结果出现的概率达到最大</w:t>
      </w:r>
      <w:r>
        <w:t>时的值作为</w:t>
      </w:r>
      <w:r>
        <w:rPr>
          <w:rFonts w:hint="eastAsia"/>
        </w:rPr>
        <w:t>X</w:t>
      </w:r>
      <w:r>
        <w:t>的估计值，这就是极大似然估计值。</w:t>
      </w:r>
    </w:p>
    <w:p w:rsidR="00A740CD" w:rsidRDefault="00A740CD" w:rsidP="00A740CD">
      <w:pPr>
        <w:pStyle w:val="4"/>
      </w:pPr>
      <w:r>
        <w:rPr>
          <w:rFonts w:hint="eastAsia"/>
        </w:rPr>
        <w:t>不变性</w:t>
      </w:r>
    </w:p>
    <w:p w:rsidR="00A740CD" w:rsidRDefault="00A740CD" w:rsidP="00A740CD">
      <w:r>
        <w:rPr>
          <w:rFonts w:hint="eastAsia"/>
        </w:rPr>
        <w:t>MLE</w:t>
      </w:r>
      <w:r>
        <w:rPr>
          <w:rFonts w:hint="eastAsia"/>
        </w:rPr>
        <w:t>的连续函数也是其参数连续函数的</w:t>
      </w:r>
      <w:r>
        <w:rPr>
          <w:rFonts w:hint="eastAsia"/>
        </w:rPr>
        <w:t>MLE</w:t>
      </w:r>
    </w:p>
    <w:p w:rsidR="00A740CD" w:rsidRDefault="00A740CD" w:rsidP="00A740CD">
      <w:pPr>
        <w:pStyle w:val="4"/>
      </w:pPr>
      <w:r>
        <w:t>一致性</w:t>
      </w:r>
    </w:p>
    <w:p w:rsidR="00A740CD" w:rsidRDefault="00A740CD" w:rsidP="00A740CD">
      <w:pPr>
        <w:pStyle w:val="4"/>
      </w:pPr>
      <w:r>
        <w:t>渐进正态性</w:t>
      </w:r>
    </w:p>
    <w:p w:rsidR="00A740CD" w:rsidRPr="00A740CD" w:rsidRDefault="00A740CD" w:rsidP="00A740CD"/>
    <w:p w:rsidR="00440C4A" w:rsidRDefault="00E47C0A" w:rsidP="00E47C0A">
      <w:pPr>
        <w:pStyle w:val="3"/>
      </w:pPr>
      <w:r>
        <w:rPr>
          <w:rFonts w:hint="eastAsia"/>
        </w:rPr>
        <w:t>相关系数</w:t>
      </w:r>
      <w:r w:rsidR="00442516">
        <w:rPr>
          <w:rFonts w:hint="eastAsia"/>
        </w:rPr>
        <w:t>r</w:t>
      </w:r>
    </w:p>
    <w:p w:rsidR="00E47C0A" w:rsidRDefault="00E47C0A" w:rsidP="00E47C0A">
      <w:r>
        <w:t>线性回归中</w:t>
      </w:r>
      <w:r>
        <w:rPr>
          <w:rFonts w:hint="eastAsia"/>
        </w:rPr>
        <w:t>X</w:t>
      </w:r>
      <w:r>
        <w:rPr>
          <w:rFonts w:hint="eastAsia"/>
        </w:rPr>
        <w:t>与</w:t>
      </w:r>
      <w:r>
        <w:rPr>
          <w:rFonts w:hint="eastAsia"/>
        </w:rPr>
        <w:t>Y</w:t>
      </w:r>
      <w:r>
        <w:rPr>
          <w:rFonts w:hint="eastAsia"/>
        </w:rPr>
        <w:t>的</w:t>
      </w:r>
      <w:r w:rsidRPr="00E47C0A">
        <w:t>线性相关密切程度</w:t>
      </w:r>
    </w:p>
    <w:p w:rsidR="00442516" w:rsidRDefault="00442516" w:rsidP="00442516">
      <w:r>
        <w:t>|r|</w:t>
      </w:r>
      <w:r>
        <w:t>的取值在</w:t>
      </w:r>
      <w:r>
        <w:rPr>
          <w:rFonts w:ascii="ArialNarrow" w:hAnsi="ArialNarrow"/>
          <w:b/>
          <w:bCs/>
        </w:rPr>
        <w:t>0~1</w:t>
      </w:r>
      <w:r>
        <w:t>之间，</w:t>
      </w:r>
      <w:r w:rsidRPr="008A202F">
        <w:rPr>
          <w:rFonts w:ascii="EditControl" w:hAnsi="EditControl"/>
          <w:color w:val="FF0000"/>
        </w:rPr>
        <w:t>|r|</w:t>
      </w:r>
      <w:r w:rsidRPr="008A202F">
        <w:rPr>
          <w:color w:val="FF0000"/>
        </w:rPr>
        <w:t>越接近于</w:t>
      </w:r>
      <w:r w:rsidRPr="008A202F">
        <w:rPr>
          <w:rFonts w:ascii="ArialNarrow" w:hAnsi="ArialNarrow"/>
          <w:b/>
          <w:bCs/>
          <w:color w:val="FF0000"/>
        </w:rPr>
        <w:t>0</w:t>
      </w:r>
      <w:r w:rsidRPr="008A202F">
        <w:rPr>
          <w:color w:val="FF0000"/>
        </w:rPr>
        <w:t>，则回归的效果越差</w:t>
      </w:r>
      <w:r>
        <w:t>，</w:t>
      </w:r>
      <w:r>
        <w:rPr>
          <w:rFonts w:ascii="ArialNarrow" w:hAnsi="ArialNarrow"/>
          <w:b/>
          <w:bCs/>
          <w:i/>
          <w:iCs/>
        </w:rPr>
        <w:t>x</w:t>
      </w:r>
      <w:r>
        <w:t>与</w:t>
      </w:r>
      <w:r>
        <w:rPr>
          <w:rFonts w:ascii="ArialNarrow" w:hAnsi="ArialNarrow"/>
          <w:b/>
          <w:bCs/>
          <w:i/>
          <w:iCs/>
        </w:rPr>
        <w:t>y</w:t>
      </w:r>
      <w:r>
        <w:t>之间的线性相关性就越不显著；而</w:t>
      </w:r>
      <w:r w:rsidRPr="008A202F">
        <w:rPr>
          <w:rFonts w:hint="eastAsia"/>
          <w:color w:val="FF0000"/>
        </w:rPr>
        <w:t>|r|</w:t>
      </w:r>
      <w:r w:rsidRPr="008A202F">
        <w:rPr>
          <w:color w:val="FF0000"/>
        </w:rPr>
        <w:t>越接近于</w:t>
      </w:r>
      <w:r w:rsidRPr="008A202F">
        <w:rPr>
          <w:rFonts w:ascii="ArialNarrow" w:hAnsi="ArialNarrow"/>
          <w:b/>
          <w:bCs/>
          <w:color w:val="FF0000"/>
        </w:rPr>
        <w:t>1</w:t>
      </w:r>
      <w:r w:rsidRPr="008A202F">
        <w:rPr>
          <w:color w:val="FF0000"/>
        </w:rPr>
        <w:t>，回归的效果就越好</w:t>
      </w:r>
      <w:r>
        <w:t>，</w:t>
      </w:r>
      <w:r>
        <w:rPr>
          <w:rFonts w:ascii="ArialNarrow" w:hAnsi="ArialNarrow"/>
          <w:b/>
          <w:bCs/>
          <w:i/>
          <w:iCs/>
        </w:rPr>
        <w:t>x</w:t>
      </w:r>
      <w:r>
        <w:t>与</w:t>
      </w:r>
      <w:r>
        <w:rPr>
          <w:rFonts w:ascii="ArialNarrow" w:hAnsi="ArialNarrow"/>
          <w:b/>
          <w:bCs/>
          <w:i/>
          <w:iCs/>
        </w:rPr>
        <w:t>y</w:t>
      </w:r>
      <w:r>
        <w:t>之间的线性相关性就越显著。</w:t>
      </w:r>
    </w:p>
    <w:p w:rsidR="00E47C0A" w:rsidRDefault="00745995" w:rsidP="00745995">
      <w:pPr>
        <w:pStyle w:val="2"/>
      </w:pPr>
      <w:r>
        <w:rPr>
          <w:rFonts w:hint="eastAsia"/>
        </w:rPr>
        <w:t>区间估计</w:t>
      </w:r>
    </w:p>
    <w:p w:rsidR="00745995" w:rsidRDefault="00745995" w:rsidP="00745995">
      <w:r>
        <w:t>根据</w:t>
      </w:r>
      <w:r>
        <w:rPr>
          <w:color w:val="FF0000"/>
        </w:rPr>
        <w:t>经典统计</w:t>
      </w:r>
      <w:r>
        <w:t>解释：</w:t>
      </w:r>
    </w:p>
    <w:p w:rsidR="00745995" w:rsidRDefault="00745995" w:rsidP="00745995">
      <w:r>
        <w:lastRenderedPageBreak/>
        <w:t>一方面，参数是</w:t>
      </w:r>
      <w:r w:rsidRPr="008A27E0">
        <w:rPr>
          <w:color w:val="FF0000"/>
        </w:rPr>
        <w:t>固定</w:t>
      </w:r>
      <w:r>
        <w:t>的数，因此区间估计的含义为</w:t>
      </w:r>
      <w:r>
        <w:t>“</w:t>
      </w:r>
      <w:r>
        <w:rPr>
          <w:color w:val="FF0000"/>
        </w:rPr>
        <w:t>置信区间覆盖参数真值</w:t>
      </w:r>
      <w:r>
        <w:t>”</w:t>
      </w:r>
      <w:r>
        <w:t>而不是</w:t>
      </w:r>
      <w:r>
        <w:t>“</w:t>
      </w:r>
      <w:r>
        <w:t>参数真值在该区间内取值</w:t>
      </w:r>
      <w:r>
        <w:t>”</w:t>
      </w:r>
      <w:r>
        <w:t>的概率。</w:t>
      </w:r>
    </w:p>
    <w:p w:rsidR="00745995" w:rsidRDefault="00745995" w:rsidP="00745995">
      <w:r>
        <w:t>另一方面，置信限根据样本不同而不同，因此置信区间描述的是</w:t>
      </w:r>
      <w:r>
        <w:t>“</w:t>
      </w:r>
      <w:r>
        <w:t>置信区间覆盖参数真值</w:t>
      </w:r>
      <w:r>
        <w:t>”</w:t>
      </w:r>
      <w:r>
        <w:rPr>
          <w:color w:val="FF0000"/>
        </w:rPr>
        <w:t>可信程度</w:t>
      </w:r>
      <w:r>
        <w:t>，而不是</w:t>
      </w:r>
      <w:r>
        <w:t>“</w:t>
      </w:r>
      <w:r>
        <w:t>由一次样本得到的置信区间覆盖参数真值</w:t>
      </w:r>
      <w:r>
        <w:t>”</w:t>
      </w:r>
      <w:r>
        <w:t>的概率。</w:t>
      </w:r>
    </w:p>
    <w:p w:rsidR="00B04CE2" w:rsidRDefault="00B04CE2" w:rsidP="00B04CE2">
      <w:r>
        <w:t>区间估计的</w:t>
      </w:r>
      <w:r>
        <w:rPr>
          <w:color w:val="FF0000"/>
        </w:rPr>
        <w:t>置信度</w:t>
      </w:r>
      <w:r>
        <w:t>与</w:t>
      </w:r>
      <w:r>
        <w:rPr>
          <w:color w:val="FF0000"/>
        </w:rPr>
        <w:t>精确度</w:t>
      </w:r>
      <w:r>
        <w:t>总是矛盾的。</w:t>
      </w:r>
    </w:p>
    <w:p w:rsidR="00B04CE2" w:rsidRDefault="00B04CE2" w:rsidP="00B04CE2">
      <w:r>
        <w:t>置信度较高意味着区间长度较长，这样更有可能覆盖参数真值，但精确度下降；</w:t>
      </w:r>
    </w:p>
    <w:p w:rsidR="00B04CE2" w:rsidRDefault="00B04CE2" w:rsidP="00B04CE2">
      <w:r>
        <w:t>另一方面，为保证精确度，区间长度总会较短，但是覆盖真值的可能性变低。</w:t>
      </w:r>
    </w:p>
    <w:p w:rsidR="00B04CE2" w:rsidRDefault="00B04CE2" w:rsidP="00B04CE2">
      <w:pPr>
        <w:pStyle w:val="2"/>
      </w:pPr>
      <w:r w:rsidRPr="00B04CE2">
        <w:rPr>
          <w:rFonts w:hint="eastAsia"/>
        </w:rPr>
        <w:t>右删失样本</w:t>
      </w:r>
    </w:p>
    <w:p w:rsidR="00B04CE2" w:rsidRDefault="00B04CE2" w:rsidP="00B04CE2">
      <w:r>
        <w:rPr>
          <w:rFonts w:hint="eastAsia"/>
        </w:rPr>
        <w:t>右</w:t>
      </w:r>
      <w:proofErr w:type="gramStart"/>
      <w:r>
        <w:rPr>
          <w:rFonts w:hint="eastAsia"/>
        </w:rPr>
        <w:t>删失表示</w:t>
      </w:r>
      <w:proofErr w:type="gramEnd"/>
      <w:r>
        <w:rPr>
          <w:rFonts w:hint="eastAsia"/>
        </w:rPr>
        <w:t>样本在试验过程中由于某种原因被移出试验而没有观测到真实的失效时间</w:t>
      </w:r>
    </w:p>
    <w:p w:rsidR="0091594E" w:rsidRDefault="0091594E" w:rsidP="0091594E">
      <w:pPr>
        <w:pStyle w:val="2"/>
      </w:pPr>
      <w:r>
        <w:rPr>
          <w:rFonts w:hint="eastAsia"/>
        </w:rPr>
        <w:t>离散分布</w:t>
      </w:r>
    </w:p>
    <w:p w:rsidR="0091594E" w:rsidRDefault="0091594E" w:rsidP="0091594E">
      <w:pPr>
        <w:pStyle w:val="3"/>
      </w:pPr>
      <w:r>
        <w:rPr>
          <w:rFonts w:hint="eastAsia"/>
        </w:rPr>
        <w:t>二项分布</w:t>
      </w:r>
    </w:p>
    <w:p w:rsidR="0091594E" w:rsidRPr="0091594E" w:rsidRDefault="0091594E" w:rsidP="0091594E">
      <w:r>
        <w:rPr>
          <w:rFonts w:hint="eastAsia"/>
        </w:rPr>
        <w:t>*</w:t>
      </w:r>
      <w:r>
        <w:t>有放回</w:t>
      </w:r>
    </w:p>
    <w:p w:rsidR="0091594E" w:rsidRDefault="0091594E" w:rsidP="0091594E">
      <w:r>
        <w:rPr>
          <w:rFonts w:hint="eastAsia"/>
        </w:rPr>
        <w:t>当产品被分为合格品与不合格品，或试验结果仅分为成功、失败两种状态时，若产品的</w:t>
      </w:r>
      <w:r w:rsidRPr="0091594E">
        <w:rPr>
          <w:rFonts w:hint="eastAsia"/>
          <w:color w:val="FF0000"/>
        </w:rPr>
        <w:t>批量足够大</w:t>
      </w:r>
      <w:r>
        <w:rPr>
          <w:rFonts w:hint="eastAsia"/>
        </w:rPr>
        <w:t>，从中随机且独立地抽出</w:t>
      </w:r>
      <w:r>
        <w:rPr>
          <w:rFonts w:hint="eastAsia"/>
        </w:rPr>
        <w:t>n</w:t>
      </w:r>
      <w:proofErr w:type="gramStart"/>
      <w:r>
        <w:rPr>
          <w:rFonts w:hint="eastAsia"/>
        </w:rPr>
        <w:t>个</w:t>
      </w:r>
      <w:proofErr w:type="gramEnd"/>
      <w:r>
        <w:rPr>
          <w:rFonts w:hint="eastAsia"/>
        </w:rPr>
        <w:t>样品，则其中的次品数</w:t>
      </w:r>
      <w:r>
        <w:rPr>
          <w:rFonts w:hint="eastAsia"/>
        </w:rPr>
        <w:t>X</w:t>
      </w:r>
      <w:r>
        <w:rPr>
          <w:rFonts w:hint="eastAsia"/>
        </w:rPr>
        <w:t>是一随机变量，服从二项分布。</w:t>
      </w:r>
    </w:p>
    <w:p w:rsidR="0091594E" w:rsidRDefault="0091594E" w:rsidP="0091594E">
      <w:pPr>
        <w:pStyle w:val="3"/>
      </w:pPr>
      <w:r w:rsidRPr="0091594E">
        <w:rPr>
          <w:rFonts w:hint="eastAsia"/>
        </w:rPr>
        <w:t>负二项分布</w:t>
      </w:r>
    </w:p>
    <w:p w:rsidR="0091594E" w:rsidRDefault="0091594E" w:rsidP="0091594E">
      <w:pPr>
        <w:ind w:firstLine="420"/>
      </w:pPr>
      <w:r>
        <w:t>对于批量很大的产品，预定试验次数</w:t>
      </w:r>
      <w:r>
        <w:rPr>
          <w:rFonts w:ascii="ArialNarrow" w:hAnsi="ArialNarrow"/>
          <w:b/>
          <w:bCs/>
          <w:i/>
          <w:iCs/>
        </w:rPr>
        <w:t>n</w:t>
      </w:r>
      <w:r>
        <w:t>，其失败次数（或成功次数）是二项分布随机变量。如果预定失败次数</w:t>
      </w:r>
      <w:r>
        <w:rPr>
          <w:rFonts w:ascii="TimesNewRoman" w:hAnsi="TimesNewRoman"/>
          <w:b/>
          <w:bCs/>
          <w:i/>
          <w:iCs/>
        </w:rPr>
        <w:t>f</w:t>
      </w:r>
      <w:r>
        <w:rPr>
          <w:rFonts w:ascii="ArialNarrow" w:hAnsi="ArialNarrow"/>
          <w:b/>
          <w:bCs/>
        </w:rPr>
        <w:t>(</w:t>
      </w:r>
      <w:r>
        <w:t>或成功次数</w:t>
      </w:r>
      <w:r>
        <w:rPr>
          <w:rFonts w:ascii="TimesNewRoman" w:hAnsi="TimesNewRoman"/>
          <w:b/>
          <w:bCs/>
          <w:i/>
          <w:iCs/>
        </w:rPr>
        <w:t>s</w:t>
      </w:r>
      <w:r>
        <w:rPr>
          <w:rFonts w:ascii="ArialNarrow" w:hAnsi="ArialNarrow"/>
          <w:b/>
          <w:bCs/>
        </w:rPr>
        <w:t>)</w:t>
      </w:r>
      <w:r>
        <w:t>，所需的试验次数</w:t>
      </w:r>
      <w:r>
        <w:rPr>
          <w:rFonts w:ascii="ArialNarrow" w:hAnsi="ArialNarrow"/>
          <w:b/>
          <w:bCs/>
          <w:i/>
          <w:iCs/>
        </w:rPr>
        <w:t>X</w:t>
      </w:r>
      <w:r>
        <w:t>是</w:t>
      </w:r>
      <w:r>
        <w:rPr>
          <w:color w:val="FF0000"/>
        </w:rPr>
        <w:t>负二项分布</w:t>
      </w:r>
      <w:r>
        <w:t>随机变量。</w:t>
      </w:r>
    </w:p>
    <w:p w:rsidR="0091594E" w:rsidRDefault="0091594E" w:rsidP="0091594E">
      <w:pPr>
        <w:ind w:firstLine="420"/>
      </w:pPr>
      <w:r>
        <w:t>对预先规定成功次数为</w:t>
      </w:r>
      <w:r>
        <w:rPr>
          <w:rFonts w:ascii="ArialNarrow" w:hAnsi="ArialNarrow"/>
          <w:b/>
          <w:bCs/>
          <w:i/>
          <w:iCs/>
        </w:rPr>
        <w:t>s</w:t>
      </w:r>
      <w:r>
        <w:t>的情况，最后一次试验必定是成功的，而前</w:t>
      </w:r>
      <w:r>
        <w:rPr>
          <w:rFonts w:ascii="ArialNarrow" w:hAnsi="ArialNarrow"/>
          <w:b/>
          <w:bCs/>
          <w:i/>
          <w:iCs/>
        </w:rPr>
        <w:t>x</w:t>
      </w:r>
      <w:r>
        <w:rPr>
          <w:rFonts w:ascii="ArialNarrow" w:hAnsi="ArialNarrow"/>
          <w:b/>
          <w:bCs/>
        </w:rPr>
        <w:t>-1</w:t>
      </w:r>
      <w:r>
        <w:t>次试验中恰有</w:t>
      </w:r>
      <w:r>
        <w:rPr>
          <w:rFonts w:ascii="ArialNarrow" w:hAnsi="ArialNarrow"/>
          <w:b/>
          <w:bCs/>
          <w:i/>
          <w:iCs/>
        </w:rPr>
        <w:t>s</w:t>
      </w:r>
      <w:r>
        <w:rPr>
          <w:rFonts w:ascii="ArialNarrow" w:hAnsi="ArialNarrow"/>
          <w:b/>
          <w:bCs/>
        </w:rPr>
        <w:t>-1</w:t>
      </w:r>
      <w:r>
        <w:t>次成功。</w:t>
      </w:r>
    </w:p>
    <w:p w:rsidR="0091594E" w:rsidRDefault="0091594E" w:rsidP="0091594E">
      <w:pPr>
        <w:pStyle w:val="3"/>
      </w:pPr>
      <w:r>
        <w:t>超几何分布</w:t>
      </w:r>
    </w:p>
    <w:p w:rsidR="0091594E" w:rsidRPr="0091594E" w:rsidRDefault="0091594E" w:rsidP="0091594E">
      <w:r>
        <w:rPr>
          <w:rFonts w:hint="eastAsia"/>
        </w:rPr>
        <w:t>*</w:t>
      </w:r>
      <w:r>
        <w:rPr>
          <w:rFonts w:hint="eastAsia"/>
        </w:rPr>
        <w:t>无放回</w:t>
      </w:r>
    </w:p>
    <w:p w:rsidR="0091594E" w:rsidRPr="0091594E" w:rsidRDefault="0091594E" w:rsidP="0091594E">
      <w:r>
        <w:t>一批产品有</w:t>
      </w:r>
      <w:r>
        <w:rPr>
          <w:rFonts w:ascii="ArialNarrow" w:hAnsi="ArialNarrow"/>
          <w:b/>
          <w:bCs/>
          <w:i/>
          <w:iCs/>
        </w:rPr>
        <w:t>N</w:t>
      </w:r>
      <w:r>
        <w:t>件，其中有次品</w:t>
      </w:r>
      <w:r>
        <w:rPr>
          <w:rFonts w:ascii="ArialNarrow" w:hAnsi="ArialNarrow"/>
          <w:b/>
          <w:bCs/>
          <w:i/>
          <w:iCs/>
        </w:rPr>
        <w:t>D</w:t>
      </w:r>
      <w:r>
        <w:t>件，若从这批产</w:t>
      </w:r>
      <w:r>
        <w:rPr>
          <w:rFonts w:ascii="EditControl" w:hAnsi="EditControl"/>
        </w:rPr>
        <w:t xml:space="preserve"> </w:t>
      </w:r>
      <w:r>
        <w:t>品中随机抽取</w:t>
      </w:r>
      <w:r>
        <w:rPr>
          <w:rFonts w:ascii="ArialNarrow" w:hAnsi="ArialNarrow"/>
          <w:b/>
          <w:bCs/>
          <w:i/>
          <w:iCs/>
        </w:rPr>
        <w:t>n</w:t>
      </w:r>
      <w:r>
        <w:t>件，则其中所含的次品数</w:t>
      </w:r>
      <w:r>
        <w:rPr>
          <w:rFonts w:ascii="ArialNarrow" w:hAnsi="ArialNarrow"/>
          <w:b/>
          <w:bCs/>
          <w:i/>
          <w:iCs/>
        </w:rPr>
        <w:t>X</w:t>
      </w:r>
      <w:r>
        <w:rPr>
          <w:rFonts w:ascii="ArialNarrow" w:hAnsi="ArialNarrow"/>
          <w:bCs/>
          <w:iCs/>
        </w:rPr>
        <w:t>服从超几何分布</w:t>
      </w:r>
    </w:p>
    <w:p w:rsidR="0091594E" w:rsidRDefault="006679FA" w:rsidP="006679FA">
      <w:pPr>
        <w:pStyle w:val="2"/>
      </w:pPr>
      <w:r>
        <w:rPr>
          <w:rFonts w:hint="eastAsia"/>
        </w:rPr>
        <w:t>泊松过程</w:t>
      </w:r>
    </w:p>
    <w:p w:rsidR="006679FA" w:rsidRDefault="006679FA" w:rsidP="006679FA">
      <w:r>
        <w:t>是某随机事件在所研究的时间（空间）区间中出现的计数过程，它具有如下性质：</w:t>
      </w:r>
    </w:p>
    <w:p w:rsidR="006679FA" w:rsidRDefault="006679FA" w:rsidP="006679FA">
      <w:r>
        <w:rPr>
          <w:rFonts w:ascii="Wingdings" w:hAnsi="Wingdings" w:hint="eastAsia"/>
        </w:rPr>
        <w:sym w:font="Wingdings" w:char="F06C"/>
      </w:r>
      <w:r>
        <w:t>过程</w:t>
      </w:r>
      <w:r w:rsidRPr="006679FA">
        <w:rPr>
          <w:color w:val="FF0000"/>
        </w:rPr>
        <w:t>增量平稳</w:t>
      </w:r>
      <w:r>
        <w:t>（齐次）</w:t>
      </w:r>
    </w:p>
    <w:p w:rsidR="006679FA" w:rsidRDefault="006679FA" w:rsidP="006679FA">
      <w:r>
        <w:rPr>
          <w:rFonts w:ascii="Wingdings" w:hAnsi="Wingdings" w:hint="eastAsia"/>
        </w:rPr>
        <w:sym w:font="Wingdings" w:char="F06C"/>
      </w:r>
      <w:r>
        <w:t>过程有</w:t>
      </w:r>
      <w:r w:rsidRPr="006679FA">
        <w:rPr>
          <w:color w:val="FF0000"/>
        </w:rPr>
        <w:t>独立增量</w:t>
      </w:r>
    </w:p>
    <w:p w:rsidR="006679FA" w:rsidRPr="006679FA" w:rsidRDefault="006679FA" w:rsidP="006679FA">
      <w:pPr>
        <w:rPr>
          <w:color w:val="FF0000"/>
        </w:rPr>
      </w:pPr>
      <w:r w:rsidRPr="006679FA">
        <w:rPr>
          <w:color w:val="FF0000"/>
        </w:rPr>
        <w:t>常数</w:t>
      </w:r>
      <w:r w:rsidRPr="006679FA">
        <w:rPr>
          <w:rFonts w:ascii="TimesNewRoman" w:hAnsi="TimesNewRoman"/>
          <w:b/>
          <w:bCs/>
          <w:i/>
          <w:iCs/>
          <w:color w:val="FF0000"/>
        </w:rPr>
        <w:t>λ</w:t>
      </w:r>
      <w:r w:rsidRPr="006679FA">
        <w:rPr>
          <w:rFonts w:ascii="EditControl" w:hAnsi="EditControl"/>
          <w:color w:val="FF0000"/>
        </w:rPr>
        <w:t xml:space="preserve"> </w:t>
      </w:r>
      <w:r w:rsidRPr="006679FA">
        <w:rPr>
          <w:rFonts w:ascii="TimesNewRoman" w:hAnsi="TimesNewRoman"/>
          <w:b/>
          <w:bCs/>
          <w:color w:val="FF0000"/>
        </w:rPr>
        <w:t>&gt;0</w:t>
      </w:r>
      <w:r w:rsidRPr="006679FA">
        <w:rPr>
          <w:color w:val="FF0000"/>
        </w:rPr>
        <w:t>，称为泊松过程的强度。</w:t>
      </w:r>
    </w:p>
    <w:p w:rsidR="006679FA" w:rsidRDefault="00E87F24" w:rsidP="00E87F24">
      <w:pPr>
        <w:pStyle w:val="3"/>
      </w:pPr>
      <w:r>
        <w:rPr>
          <w:rFonts w:hint="eastAsia"/>
        </w:rPr>
        <w:lastRenderedPageBreak/>
        <w:t>泊松分布性质</w:t>
      </w:r>
    </w:p>
    <w:p w:rsidR="00E87F24" w:rsidRDefault="00E87F24" w:rsidP="00E87F24">
      <w:r>
        <w:rPr>
          <w:noProof/>
        </w:rPr>
        <w:drawing>
          <wp:inline distT="0" distB="0" distL="0" distR="0" wp14:anchorId="7D31AF8A" wp14:editId="2F7B70B0">
            <wp:extent cx="5274310" cy="29629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2910"/>
                    </a:xfrm>
                    <a:prstGeom prst="rect">
                      <a:avLst/>
                    </a:prstGeom>
                  </pic:spPr>
                </pic:pic>
              </a:graphicData>
            </a:graphic>
          </wp:inline>
        </w:drawing>
      </w:r>
    </w:p>
    <w:p w:rsidR="009E4456" w:rsidRDefault="009E4456" w:rsidP="009E4456">
      <w:pPr>
        <w:pStyle w:val="3"/>
      </w:pPr>
      <w:r>
        <w:t>指数分布</w:t>
      </w:r>
    </w:p>
    <w:p w:rsidR="009E4456" w:rsidRDefault="009E4456" w:rsidP="009E4456">
      <w:r>
        <w:t>定义：如果产品所受到的应力冲击服从</w:t>
      </w:r>
      <w:r w:rsidRPr="00127A56">
        <w:rPr>
          <w:color w:val="FF0000"/>
        </w:rPr>
        <w:t>强度为</w:t>
      </w:r>
      <w:r w:rsidRPr="00127A56">
        <w:rPr>
          <w:rFonts w:ascii="ArialNarrow" w:hAnsi="ArialNarrow"/>
          <w:b/>
          <w:bCs/>
          <w:i/>
          <w:iCs/>
          <w:color w:val="FF0000"/>
        </w:rPr>
        <w:t>λ</w:t>
      </w:r>
      <w:r w:rsidRPr="00127A56">
        <w:rPr>
          <w:color w:val="FF0000"/>
        </w:rPr>
        <w:t>的泊松过程</w:t>
      </w:r>
      <w:r>
        <w:t>，且产品</w:t>
      </w:r>
      <w:r w:rsidRPr="00127A56">
        <w:rPr>
          <w:color w:val="FF0000"/>
        </w:rPr>
        <w:t>受到一次冲击就故障</w:t>
      </w:r>
      <w:r>
        <w:t>，即产品在时间为（</w:t>
      </w:r>
      <w:r>
        <w:rPr>
          <w:rFonts w:ascii="ArialNarrow" w:hAnsi="ArialNarrow"/>
          <w:b/>
          <w:bCs/>
        </w:rPr>
        <w:t>0</w:t>
      </w:r>
      <w:r>
        <w:t>，</w:t>
      </w:r>
      <w:r>
        <w:rPr>
          <w:rFonts w:ascii="ArialNarrow" w:hAnsi="ArialNarrow"/>
          <w:b/>
          <w:bCs/>
        </w:rPr>
        <w:t>t</w:t>
      </w:r>
      <w:r>
        <w:rPr>
          <w:rFonts w:ascii="Adobe Myungjo Std M" w:hAnsi="Adobe Myungjo Std M"/>
          <w:b/>
          <w:bCs/>
        </w:rPr>
        <w:t>]</w:t>
      </w:r>
      <w:r>
        <w:t>的区间内</w:t>
      </w:r>
      <w:r w:rsidRPr="00127A56">
        <w:rPr>
          <w:color w:val="FF0000"/>
        </w:rPr>
        <w:t>故障次数服从泊松分布</w:t>
      </w:r>
      <w:r>
        <w:t>，则产品</w:t>
      </w:r>
      <w:r w:rsidRPr="00127A56">
        <w:rPr>
          <w:color w:val="FF0000"/>
        </w:rPr>
        <w:t>故障时间</w:t>
      </w:r>
      <w:r>
        <w:t>所服从的分布就为</w:t>
      </w:r>
      <w:r>
        <w:rPr>
          <w:color w:val="FF0000"/>
        </w:rPr>
        <w:t>指数分布</w:t>
      </w:r>
      <w:r>
        <w:t>。</w:t>
      </w:r>
    </w:p>
    <w:p w:rsidR="00AF0DE5" w:rsidRDefault="00AF0DE5" w:rsidP="00AF0DE5">
      <w:r>
        <w:t>对于泊松过程来说，可证明对于</w:t>
      </w:r>
      <w:r w:rsidRPr="00805FCC">
        <w:rPr>
          <w:u w:val="single"/>
        </w:rPr>
        <w:t>任意相邻两次冲击时间间隔均</w:t>
      </w:r>
      <w:r>
        <w:rPr>
          <w:color w:val="FF0000"/>
        </w:rPr>
        <w:t>服从指数分布</w:t>
      </w:r>
      <w:r>
        <w:t>。</w:t>
      </w:r>
    </w:p>
    <w:p w:rsidR="00042B49" w:rsidRDefault="00042B49" w:rsidP="00042B49">
      <w:r>
        <w:rPr>
          <w:rFonts w:ascii="Wingdings" w:hAnsi="Wingdings" w:hint="eastAsia"/>
        </w:rPr>
        <w:sym w:font="Wingdings" w:char="F06C"/>
      </w:r>
      <w:r>
        <w:t>指数分布的</w:t>
      </w:r>
      <w:r w:rsidRPr="003F2748">
        <w:rPr>
          <w:color w:val="FF0000"/>
        </w:rPr>
        <w:t>“</w:t>
      </w:r>
      <w:r w:rsidRPr="003F2748">
        <w:rPr>
          <w:color w:val="FF0000"/>
        </w:rPr>
        <w:t>无记忆性</w:t>
      </w:r>
      <w:r w:rsidRPr="003F2748">
        <w:rPr>
          <w:color w:val="FF0000"/>
        </w:rPr>
        <w:t>”</w:t>
      </w:r>
      <w:r>
        <w:t>特点</w:t>
      </w:r>
    </w:p>
    <w:p w:rsidR="00042B49" w:rsidRDefault="00042B49" w:rsidP="00042B49">
      <w:r>
        <w:t>即寿命服从指数分布的产品，工作一段时间</w:t>
      </w:r>
      <w:r>
        <w:rPr>
          <w:rFonts w:ascii="ArialNarrow" w:hAnsi="ArialNarrow"/>
          <w:b/>
          <w:bCs/>
          <w:i/>
          <w:iCs/>
        </w:rPr>
        <w:t>t</w:t>
      </w:r>
      <w:r>
        <w:rPr>
          <w:rFonts w:ascii="ArialNarrow" w:hAnsi="ArialNarrow"/>
          <w:b/>
          <w:bCs/>
          <w:sz w:val="39"/>
          <w:szCs w:val="39"/>
          <w:vertAlign w:val="subscript"/>
        </w:rPr>
        <w:t>0</w:t>
      </w:r>
      <w:r>
        <w:t>后，仍同新品一样，不影响未来工作寿命的长度</w:t>
      </w:r>
    </w:p>
    <w:p w:rsidR="009E4456" w:rsidRDefault="00042B49" w:rsidP="00042B49">
      <w:pPr>
        <w:pStyle w:val="3"/>
      </w:pPr>
      <w:r>
        <w:rPr>
          <w:rFonts w:hint="eastAsia"/>
        </w:rPr>
        <w:t>伽马分布</w:t>
      </w:r>
    </w:p>
    <w:p w:rsidR="006C232A" w:rsidRPr="006C232A" w:rsidRDefault="003F2748" w:rsidP="00E012A8">
      <w:pPr>
        <w:ind w:firstLine="420"/>
      </w:pPr>
      <w:r>
        <w:t>如果产品受到</w:t>
      </w:r>
      <w:r w:rsidRPr="006C232A">
        <w:rPr>
          <w:rFonts w:ascii="ArialNarrow" w:hAnsi="ArialNarrow"/>
          <w:b/>
          <w:bCs/>
          <w:i/>
          <w:iCs/>
          <w:color w:val="FF0000"/>
        </w:rPr>
        <w:t>k</w:t>
      </w:r>
      <w:proofErr w:type="gramStart"/>
      <w:r w:rsidRPr="006C232A">
        <w:rPr>
          <w:color w:val="FF0000"/>
        </w:rPr>
        <w:t>次泊松冲击</w:t>
      </w:r>
      <w:proofErr w:type="gramEnd"/>
      <w:r>
        <w:t>才失效，则产品的</w:t>
      </w:r>
      <w:r w:rsidRPr="006C232A">
        <w:rPr>
          <w:color w:val="FF0000"/>
        </w:rPr>
        <w:t>寿命</w:t>
      </w:r>
      <w:r w:rsidRPr="006C232A">
        <w:rPr>
          <w:rFonts w:ascii="ArialNarrow" w:hAnsi="ArialNarrow"/>
          <w:b/>
          <w:bCs/>
          <w:color w:val="FF0000"/>
        </w:rPr>
        <w:t>T</w:t>
      </w:r>
      <w:r>
        <w:t>即为</w:t>
      </w:r>
      <w:r>
        <w:rPr>
          <w:rFonts w:ascii="ArialNarrow" w:hAnsi="ArialNarrow"/>
          <w:b/>
          <w:bCs/>
          <w:i/>
          <w:iCs/>
        </w:rPr>
        <w:t>k</w:t>
      </w:r>
      <w:r>
        <w:t>次冲击到来的时间</w:t>
      </w:r>
      <w:r w:rsidR="006C232A">
        <w:rPr>
          <w:rFonts w:hint="eastAsia"/>
        </w:rPr>
        <w:t>，</w:t>
      </w:r>
      <w:r w:rsidR="006C232A" w:rsidRPr="006C232A">
        <w:t>服从伽玛分布</w:t>
      </w:r>
    </w:p>
    <w:p w:rsidR="00401740" w:rsidRDefault="00401740" w:rsidP="00E012A8">
      <w:pPr>
        <w:ind w:firstLine="420"/>
      </w:pPr>
      <w:r>
        <w:t>形状参数为</w:t>
      </w:r>
      <w:r>
        <w:rPr>
          <w:rFonts w:ascii="TimesNewRoman" w:hAnsi="TimesNewRoman"/>
          <w:b/>
          <w:bCs/>
          <w:i/>
          <w:iCs/>
        </w:rPr>
        <w:t>k</w:t>
      </w:r>
      <w:r>
        <w:t>（</w:t>
      </w:r>
      <w:proofErr w:type="spellStart"/>
      <w:r>
        <w:rPr>
          <w:rFonts w:ascii="TimesNewRoman" w:hAnsi="TimesNewRoman"/>
          <w:b/>
          <w:bCs/>
          <w:i/>
          <w:iCs/>
        </w:rPr>
        <w:t>k</w:t>
      </w:r>
      <w:proofErr w:type="spellEnd"/>
      <w:r>
        <w:t>为正整数）的伽玛随机变量可视为</w:t>
      </w:r>
      <w:r>
        <w:rPr>
          <w:rFonts w:ascii="TimesNewRoman" w:hAnsi="TimesNewRoman"/>
          <w:b/>
          <w:bCs/>
          <w:i/>
          <w:iCs/>
          <w:color w:val="FF0000"/>
        </w:rPr>
        <w:t>k</w:t>
      </w:r>
      <w:proofErr w:type="gramStart"/>
      <w:r>
        <w:rPr>
          <w:color w:val="FF0000"/>
        </w:rPr>
        <w:t>个</w:t>
      </w:r>
      <w:proofErr w:type="gramEnd"/>
      <w:r>
        <w:rPr>
          <w:color w:val="FF0000"/>
        </w:rPr>
        <w:t>相互独立的指数随机变量之</w:t>
      </w:r>
      <w:proofErr w:type="gramStart"/>
      <w:r>
        <w:rPr>
          <w:color w:val="FF0000"/>
        </w:rPr>
        <w:t>和</w:t>
      </w:r>
      <w:proofErr w:type="gramEnd"/>
      <w:r>
        <w:t>。特殊地，</w:t>
      </w:r>
      <w:r>
        <w:rPr>
          <w:rFonts w:ascii="TimesNewRoman" w:hAnsi="TimesNewRoman"/>
          <w:b/>
          <w:bCs/>
          <w:i/>
          <w:iCs/>
        </w:rPr>
        <w:t>k</w:t>
      </w:r>
      <w:r>
        <w:rPr>
          <w:rFonts w:ascii="ArialNarrow" w:hAnsi="ArialNarrow"/>
          <w:b/>
          <w:bCs/>
        </w:rPr>
        <w:t>=1</w:t>
      </w:r>
      <w:r>
        <w:t>意味着伽玛分布退化为指数分布。</w:t>
      </w:r>
    </w:p>
    <w:p w:rsidR="00C71DBA" w:rsidRDefault="00C71DBA" w:rsidP="00C71DBA">
      <w:pPr>
        <w:ind w:firstLine="420"/>
      </w:pPr>
      <w:r>
        <w:t>当尺度参数</w:t>
      </w:r>
      <w:r>
        <w:rPr>
          <w:rFonts w:ascii="ArialNarrow" w:hAnsi="ArialNarrow"/>
          <w:b/>
          <w:bCs/>
          <w:i/>
          <w:iCs/>
        </w:rPr>
        <w:t>λ</w:t>
      </w:r>
      <w:r>
        <w:t>相同时，伽玛分布具有可加性</w:t>
      </w:r>
    </w:p>
    <w:p w:rsidR="005B60DC" w:rsidRDefault="005B60DC" w:rsidP="005B60DC">
      <w:pPr>
        <w:pStyle w:val="4"/>
      </w:pPr>
      <w:r w:rsidRPr="008D1A3E">
        <w:rPr>
          <w:highlight w:val="yellow"/>
        </w:rPr>
        <w:lastRenderedPageBreak/>
        <w:t>伽马</w:t>
      </w:r>
      <w:r>
        <w:rPr>
          <w:rFonts w:hint="eastAsia"/>
          <w:highlight w:val="yellow"/>
        </w:rPr>
        <w:t>函数</w:t>
      </w:r>
      <w:r w:rsidR="00226FA6">
        <w:rPr>
          <w:rFonts w:hint="eastAsia"/>
          <w:highlight w:val="yellow"/>
        </w:rPr>
        <w:t>和贝塔函数</w:t>
      </w:r>
    </w:p>
    <w:p w:rsidR="005B60DC" w:rsidRPr="005B4D6B" w:rsidRDefault="005B60DC" w:rsidP="005B60DC">
      <w:r w:rsidRPr="005B4D6B">
        <w:fldChar w:fldCharType="begin"/>
      </w:r>
      <w:r w:rsidRPr="005B4D6B">
        <w:instrText xml:space="preserve"> INCLUDEPICTURE "C:\\Users\\HickeyHsu\\AppData\\Roaming\\Tencent\\Users\\363276466\\QQ\\WinTemp\\RichOle\\BQQUP0D$[0FZQ[{V2D`GZJ0.png" \* MERGEFORMATINET </w:instrText>
      </w:r>
      <w:r w:rsidRPr="005B4D6B">
        <w:fldChar w:fldCharType="separate"/>
      </w:r>
      <w:r>
        <w:fldChar w:fldCharType="begin"/>
      </w:r>
      <w:r>
        <w:instrText xml:space="preserve"> INCLUDEPICTURE  "C:\\Users\\HickeyHsu\\AppData\\Roaming\\Tencent\\Users\\363276466\\QQ\\WinTemp\\RichOle\\BQQUP0D$[0FZQ[{V2D`GZJ0.png" \* MERGEFORMATINET </w:instrText>
      </w:r>
      <w:r>
        <w:fldChar w:fldCharType="separate"/>
      </w:r>
      <w:r>
        <w:fldChar w:fldCharType="begin"/>
      </w:r>
      <w:r>
        <w:instrText xml:space="preserve"> INCLUDEPICTURE  "C:\\Users\\HickeyHsu\\AppData\\Roaming\\Tencent\\Users\\363276466\\QQ\\WinTemp\\RichOle\\BQQUP0D$[0FZQ[{V2D`GZJ0.png" \* MERGEFORMATINET </w:instrText>
      </w:r>
      <w:r>
        <w:fldChar w:fldCharType="separate"/>
      </w:r>
      <w:r>
        <w:fldChar w:fldCharType="begin"/>
      </w:r>
      <w:r>
        <w:instrText xml:space="preserve"> INCLUDEPICTURE  "C:\\Users\\HickeyHsu\\AppData\\Roaming\\Tencent\\Users\\363276466\\QQ\\WinTemp\\RichOle\\BQQUP0D$[0FZQ[{V2D`GZJ0.png" \* MERGEFORMATINET </w:instrText>
      </w:r>
      <w:r>
        <w:fldChar w:fldCharType="separate"/>
      </w:r>
      <w:r w:rsidR="00092B56">
        <w:fldChar w:fldCharType="begin"/>
      </w:r>
      <w:r w:rsidR="00092B56">
        <w:instrText xml:space="preserve"> INCLUDEPICTURE  "C:\\Users\\HickeyHsu\\AppData\\Roaming\\Tencent\\Users\\363276466\\QQ\\WinTemp\\RichOle\\BQQUP0D$[0FZQ[{V2D`GZJ0.png" \* MERGEFORMATINET </w:instrText>
      </w:r>
      <w:r w:rsidR="00092B56">
        <w:fldChar w:fldCharType="separate"/>
      </w:r>
      <w:r w:rsidR="0003774E">
        <w:fldChar w:fldCharType="begin"/>
      </w:r>
      <w:r w:rsidR="0003774E">
        <w:instrText xml:space="preserve"> </w:instrText>
      </w:r>
      <w:r w:rsidR="0003774E">
        <w:instrText>INCLUDEPICTURE  "C:\\Users\\HickeyHsu\\AppData\\Roaming\\Tencent\\Users\\363276466\\QQ\\WinTemp\\RichOle\\BQQUP0D$[0FZQ[{V2D`GZJ0.png" \* MERGEFORMATINET</w:instrText>
      </w:r>
      <w:r w:rsidR="0003774E">
        <w:instrText xml:space="preserve"> </w:instrText>
      </w:r>
      <w:r w:rsidR="0003774E">
        <w:fldChar w:fldCharType="separate"/>
      </w:r>
      <w:r w:rsidR="0003774E">
        <w:pict>
          <v:shape id="_x0000_i1027" type="#_x0000_t75" alt="" style="width:487.7pt;height:385.15pt">
            <v:imagedata r:id="rId11" r:href="rId12"/>
          </v:shape>
        </w:pict>
      </w:r>
      <w:r w:rsidR="0003774E">
        <w:fldChar w:fldCharType="end"/>
      </w:r>
      <w:r w:rsidR="00092B56">
        <w:fldChar w:fldCharType="end"/>
      </w:r>
      <w:r>
        <w:fldChar w:fldCharType="end"/>
      </w:r>
      <w:r>
        <w:fldChar w:fldCharType="end"/>
      </w:r>
      <w:r>
        <w:fldChar w:fldCharType="end"/>
      </w:r>
      <w:r w:rsidRPr="005B4D6B">
        <w:fldChar w:fldCharType="end"/>
      </w:r>
    </w:p>
    <w:p w:rsidR="005B60DC" w:rsidRPr="008A4240" w:rsidRDefault="005B60DC" w:rsidP="005B60DC">
      <w:r w:rsidRPr="008A4240">
        <w:fldChar w:fldCharType="begin"/>
      </w:r>
      <w:r w:rsidRPr="008A4240">
        <w:instrText xml:space="preserve"> INCLUDEPICTURE "C:\\Users\\HickeyHsu\\AppData\\Roaming\\Tencent\\Users\\363276466\\QQ\\WinTemp\\RichOle\\(C}JW~RAIJ5$G98R6[)S(OL.png" \* MERGEFORMATINET </w:instrText>
      </w:r>
      <w:r w:rsidRPr="008A4240">
        <w:fldChar w:fldCharType="separate"/>
      </w:r>
      <w:r>
        <w:fldChar w:fldCharType="begin"/>
      </w:r>
      <w:r>
        <w:instrText xml:space="preserve"> INCLUDEPICTURE  "C:\\Users\\HickeyHsu\\AppData\\Roaming\\Tencent\\Users\\363276466\\QQ\\WinTemp\\RichOle\\(C}JW~RAIJ5$G98R6[)S(OL.png" \* MERGEFORMATINET </w:instrText>
      </w:r>
      <w:r>
        <w:fldChar w:fldCharType="separate"/>
      </w:r>
      <w:r>
        <w:fldChar w:fldCharType="begin"/>
      </w:r>
      <w:r>
        <w:instrText xml:space="preserve"> INCLUDEPICTURE  "C:\\Users\\HickeyHsu\\AppData\\Roaming\\Tencent\\Users\\363276466\\QQ\\WinTemp\\RichOle\\(C}JW~RAIJ5$G98R6[)S(OL.png" \* MERGEFORMATINET </w:instrText>
      </w:r>
      <w:r>
        <w:fldChar w:fldCharType="separate"/>
      </w:r>
      <w:r>
        <w:fldChar w:fldCharType="begin"/>
      </w:r>
      <w:r>
        <w:instrText xml:space="preserve"> INCLUDEPICTURE  "C:\\Users\\HickeyHsu\\AppData\\Roaming\\Tencent\\Users\\363276466\\QQ\\WinTemp\\RichOle\\(C}JW~RAIJ5$G98R6[)S(OL.png" \* MERGEFORMATINET </w:instrText>
      </w:r>
      <w:r>
        <w:fldChar w:fldCharType="separate"/>
      </w:r>
      <w:r w:rsidR="00092B56">
        <w:fldChar w:fldCharType="begin"/>
      </w:r>
      <w:r w:rsidR="00092B56">
        <w:instrText xml:space="preserve"> INCLUDEPICTURE  "C:\\Users\\HickeyHsu\\AppData\\Roaming\\Tencent\\Users\\363276466\\QQ\\WinTemp\\RichOle\\(C}JW~RAIJ5$G98R6[)S(OL.png" \* MERGEFORMATINET </w:instrText>
      </w:r>
      <w:r w:rsidR="00092B56">
        <w:fldChar w:fldCharType="separate"/>
      </w:r>
      <w:r w:rsidR="0003774E">
        <w:fldChar w:fldCharType="begin"/>
      </w:r>
      <w:r w:rsidR="0003774E">
        <w:instrText xml:space="preserve"> </w:instrText>
      </w:r>
      <w:r w:rsidR="0003774E">
        <w:instrText>INCLUDEPICTURE  "C:\\Users\\HickeyHsu\\AppData\\Roaming\\Tencent\\Us</w:instrText>
      </w:r>
      <w:r w:rsidR="0003774E">
        <w:instrText>ers\\363276466\\QQ\\WinTemp\\RichOle\\(C}JW~RAIJ5$G98R6[)S(OL.png" \* MERGEFORMATINET</w:instrText>
      </w:r>
      <w:r w:rsidR="0003774E">
        <w:instrText xml:space="preserve"> </w:instrText>
      </w:r>
      <w:r w:rsidR="0003774E">
        <w:fldChar w:fldCharType="separate"/>
      </w:r>
      <w:r w:rsidR="0003774E">
        <w:pict>
          <v:shape id="_x0000_i1028" type="#_x0000_t75" alt="" style="width:482.25pt;height:247.9pt">
            <v:imagedata r:id="rId13" r:href="rId14"/>
          </v:shape>
        </w:pict>
      </w:r>
      <w:r w:rsidR="0003774E">
        <w:fldChar w:fldCharType="end"/>
      </w:r>
      <w:r w:rsidR="00092B56">
        <w:fldChar w:fldCharType="end"/>
      </w:r>
      <w:r>
        <w:fldChar w:fldCharType="end"/>
      </w:r>
      <w:r>
        <w:fldChar w:fldCharType="end"/>
      </w:r>
      <w:r>
        <w:fldChar w:fldCharType="end"/>
      </w:r>
      <w:r w:rsidRPr="008A4240">
        <w:fldChar w:fldCharType="end"/>
      </w:r>
    </w:p>
    <w:p w:rsidR="005B60DC" w:rsidRDefault="005B60DC" w:rsidP="005B60DC">
      <w:pPr>
        <w:rPr>
          <w:highlight w:val="yellow"/>
        </w:rPr>
      </w:pPr>
    </w:p>
    <w:p w:rsidR="003F2748" w:rsidRPr="00C71DBA" w:rsidRDefault="0088729B" w:rsidP="0088729B">
      <w:pPr>
        <w:pStyle w:val="2"/>
      </w:pPr>
      <w:r>
        <w:t>正态分布相关</w:t>
      </w:r>
    </w:p>
    <w:p w:rsidR="00C71DBA" w:rsidRDefault="0088729B" w:rsidP="0088729B">
      <w:pPr>
        <w:pStyle w:val="3"/>
      </w:pPr>
      <w:r>
        <w:rPr>
          <w:rFonts w:hint="eastAsia"/>
        </w:rPr>
        <w:t>正态分布</w:t>
      </w:r>
    </w:p>
    <w:p w:rsidR="0088729B" w:rsidRDefault="0088729B" w:rsidP="0088729B">
      <w:pPr>
        <w:pStyle w:val="3"/>
      </w:pPr>
      <w:proofErr w:type="gramStart"/>
      <w:r>
        <w:t>截尾正态分布</w:t>
      </w:r>
      <w:proofErr w:type="gramEnd"/>
    </w:p>
    <w:p w:rsidR="0088729B" w:rsidRDefault="0088729B" w:rsidP="0088729B">
      <w:pPr>
        <w:ind w:firstLine="420"/>
      </w:pPr>
      <w:r>
        <w:t>由于正态分布是对称的，随机变量取值范围是－</w:t>
      </w:r>
      <w:r>
        <w:rPr>
          <w:rFonts w:ascii="ArialNarrow" w:hAnsi="ArialNarrow"/>
          <w:b/>
          <w:bCs/>
        </w:rPr>
        <w:t>∞</w:t>
      </w:r>
      <w:r>
        <w:t>至＋</w:t>
      </w:r>
      <w:r>
        <w:rPr>
          <w:rFonts w:ascii="ArialNarrow" w:hAnsi="ArialNarrow"/>
          <w:b/>
          <w:bCs/>
        </w:rPr>
        <w:t>∞</w:t>
      </w:r>
      <w:r>
        <w:t>，用它来描述寿命分布时，会带来误差，当</w:t>
      </w:r>
      <w:r w:rsidRPr="0003774E">
        <w:rPr>
          <w:rFonts w:ascii="ArialNarrow" w:hAnsi="ArialNarrow"/>
          <w:b/>
          <w:bCs/>
          <w:i/>
          <w:iCs/>
          <w:color w:val="FF0000"/>
        </w:rPr>
        <w:t>μ</w:t>
      </w:r>
      <w:r w:rsidRPr="0003774E">
        <w:rPr>
          <w:rFonts w:ascii="ArialNarrow" w:hAnsi="ArialNarrow"/>
          <w:b/>
          <w:bCs/>
          <w:color w:val="FF0000"/>
        </w:rPr>
        <w:t>≥3</w:t>
      </w:r>
      <w:r w:rsidRPr="0003774E">
        <w:rPr>
          <w:rFonts w:ascii="ArialNarrow" w:hAnsi="ArialNarrow"/>
          <w:b/>
          <w:bCs/>
          <w:i/>
          <w:iCs/>
          <w:color w:val="FF0000"/>
        </w:rPr>
        <w:t>σ</w:t>
      </w:r>
      <w:r>
        <w:t>条件不符合时，</w:t>
      </w:r>
      <w:proofErr w:type="gramStart"/>
      <w:r>
        <w:t>可用</w:t>
      </w:r>
      <w:r>
        <w:rPr>
          <w:color w:val="FF0000"/>
        </w:rPr>
        <w:t>截尾正态分布</w:t>
      </w:r>
      <w:proofErr w:type="gramEnd"/>
      <w:r>
        <w:t>来处理。</w:t>
      </w:r>
    </w:p>
    <w:p w:rsidR="0088729B" w:rsidRDefault="0088729B" w:rsidP="0088729B">
      <w:pPr>
        <w:ind w:firstLine="420"/>
      </w:pPr>
      <w:r>
        <w:t>为了</w:t>
      </w:r>
      <w:proofErr w:type="gramStart"/>
      <w:r>
        <w:t>满足截尾正态分布</w:t>
      </w:r>
      <w:proofErr w:type="gramEnd"/>
      <w:r>
        <w:t>的失效密度函数在</w:t>
      </w:r>
      <w:r>
        <w:rPr>
          <w:rFonts w:ascii="ArialNarrow" w:hAnsi="ArialNarrow"/>
          <w:b/>
          <w:bCs/>
        </w:rPr>
        <w:t>0~∞</w:t>
      </w:r>
      <w:r>
        <w:t>的时间域内的积分为</w:t>
      </w:r>
      <w:r>
        <w:rPr>
          <w:rFonts w:ascii="ArialNarrow" w:hAnsi="ArialNarrow"/>
          <w:b/>
          <w:bCs/>
        </w:rPr>
        <w:t>1</w:t>
      </w:r>
      <w:r>
        <w:t>，引入正规化常数</w:t>
      </w:r>
      <w:r>
        <w:rPr>
          <w:rFonts w:ascii="ArialNarrow" w:hAnsi="ArialNarrow"/>
          <w:b/>
          <w:bCs/>
          <w:i/>
          <w:iCs/>
        </w:rPr>
        <w:t>K</w:t>
      </w:r>
    </w:p>
    <w:p w:rsidR="0088729B" w:rsidRDefault="00B170ED" w:rsidP="00B170ED">
      <w:pPr>
        <w:pStyle w:val="2"/>
      </w:pPr>
      <w:r>
        <w:rPr>
          <w:rFonts w:hint="eastAsia"/>
        </w:rPr>
        <w:t>威布尔分布相关</w:t>
      </w:r>
    </w:p>
    <w:p w:rsidR="00B170ED" w:rsidRDefault="00B170ED" w:rsidP="00B170ED">
      <w:pPr>
        <w:pStyle w:val="3"/>
      </w:pPr>
      <w:r>
        <w:t>导出原理</w:t>
      </w:r>
    </w:p>
    <w:p w:rsidR="00B170ED" w:rsidRDefault="00B170ED" w:rsidP="00B170ED">
      <w:r>
        <w:t>最弱环模型：最弱环的强度决定整个环的强度。即产品寿命取决于其构成要素中最薄弱的环节不能满足功能的要求。由上述的模型所构成的分布就是威布尔分布。</w:t>
      </w:r>
    </w:p>
    <w:p w:rsidR="006742E0" w:rsidRDefault="006742E0" w:rsidP="006742E0">
      <w:r>
        <w:rPr>
          <w:rFonts w:ascii="ArialNarrow" w:hAnsi="ArialNarrow"/>
          <w:b/>
          <w:bCs/>
          <w:i/>
          <w:iCs/>
        </w:rPr>
        <w:t>T</w:t>
      </w:r>
      <w:r>
        <w:rPr>
          <w:rFonts w:ascii="ArialNarrow" w:hAnsi="ArialNarrow"/>
          <w:b/>
          <w:bCs/>
          <w:sz w:val="39"/>
          <w:szCs w:val="39"/>
          <w:vertAlign w:val="subscript"/>
        </w:rPr>
        <w:t>(1)</w:t>
      </w:r>
      <w:r>
        <w:t>的分布函数为称为</w:t>
      </w:r>
      <w:r>
        <w:rPr>
          <w:color w:val="FF0000"/>
        </w:rPr>
        <w:t>最小极值分布</w:t>
      </w:r>
    </w:p>
    <w:p w:rsidR="006742E0" w:rsidRDefault="006742E0" w:rsidP="006742E0">
      <w:pPr>
        <w:rPr>
          <w:vertAlign w:val="subscript"/>
        </w:rPr>
      </w:pPr>
      <w:r>
        <w:rPr>
          <w:rFonts w:ascii="ArialNarrow" w:hAnsi="ArialNarrow"/>
          <w:b/>
          <w:bCs/>
          <w:i/>
          <w:iCs/>
        </w:rPr>
        <w:t>T</w:t>
      </w:r>
      <w:r>
        <w:rPr>
          <w:rFonts w:ascii="ArialNarrow" w:hAnsi="ArialNarrow"/>
          <w:b/>
          <w:bCs/>
          <w:sz w:val="39"/>
          <w:szCs w:val="39"/>
          <w:vertAlign w:val="subscript"/>
        </w:rPr>
        <w:t>(</w:t>
      </w:r>
      <w:r>
        <w:rPr>
          <w:rFonts w:ascii="TimesNewRoman" w:hAnsi="TimesNewRoman"/>
          <w:b/>
          <w:bCs/>
          <w:i/>
          <w:iCs/>
          <w:sz w:val="39"/>
          <w:szCs w:val="39"/>
          <w:vertAlign w:val="subscript"/>
        </w:rPr>
        <w:t>n</w:t>
      </w:r>
      <w:r>
        <w:rPr>
          <w:rFonts w:ascii="ArialNarrow" w:hAnsi="ArialNarrow"/>
          <w:b/>
          <w:bCs/>
          <w:sz w:val="39"/>
          <w:szCs w:val="39"/>
          <w:vertAlign w:val="subscript"/>
        </w:rPr>
        <w:t>)</w:t>
      </w:r>
      <w:r w:rsidRPr="006742E0">
        <w:t>的分布函数为称为</w:t>
      </w:r>
      <w:r w:rsidRPr="006742E0">
        <w:rPr>
          <w:color w:val="FF0000"/>
        </w:rPr>
        <w:t>最大极值分布</w:t>
      </w:r>
    </w:p>
    <w:p w:rsidR="00B170ED" w:rsidRDefault="003E12D0" w:rsidP="003E12D0">
      <w:pPr>
        <w:pStyle w:val="3"/>
      </w:pPr>
      <w:r>
        <w:rPr>
          <w:rFonts w:hint="eastAsia"/>
        </w:rPr>
        <w:t>渐进分布</w:t>
      </w:r>
    </w:p>
    <w:p w:rsidR="003E12D0" w:rsidRDefault="003E12D0" w:rsidP="003E12D0">
      <w:r>
        <w:rPr>
          <w:noProof/>
        </w:rPr>
        <w:drawing>
          <wp:inline distT="0" distB="0" distL="0" distR="0" wp14:anchorId="5FD7C2DA" wp14:editId="62681FFE">
            <wp:extent cx="5274310" cy="11093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09345"/>
                    </a:xfrm>
                    <a:prstGeom prst="rect">
                      <a:avLst/>
                    </a:prstGeom>
                  </pic:spPr>
                </pic:pic>
              </a:graphicData>
            </a:graphic>
          </wp:inline>
        </w:drawing>
      </w:r>
    </w:p>
    <w:p w:rsidR="009F4F67" w:rsidRDefault="009F4F67" w:rsidP="009F4F67">
      <w:pPr>
        <w:pStyle w:val="3"/>
      </w:pPr>
      <w:r>
        <w:t>威布尔分布</w:t>
      </w:r>
    </w:p>
    <w:p w:rsidR="009F4F67" w:rsidRDefault="009F4F67" w:rsidP="009F4F67">
      <w:r>
        <w:t>根据</w:t>
      </w:r>
      <w:r>
        <w:rPr>
          <w:color w:val="CC0099"/>
        </w:rPr>
        <w:t>形状参数</w:t>
      </w:r>
      <w:r>
        <w:rPr>
          <w:rFonts w:ascii="ArialNarrow" w:hAnsi="ArialNarrow"/>
          <w:b/>
          <w:bCs/>
          <w:i/>
          <w:iCs/>
          <w:color w:val="CC0099"/>
        </w:rPr>
        <w:t>m</w:t>
      </w:r>
      <w:r>
        <w:t>的取值区分产品不同的失效类型</w:t>
      </w:r>
    </w:p>
    <w:p w:rsidR="009F4F67" w:rsidRDefault="009F4F67" w:rsidP="009F4F67">
      <w:r>
        <w:t>当</w:t>
      </w:r>
      <w:r>
        <w:rPr>
          <w:rFonts w:ascii="ArialNarrow" w:hAnsi="ArialNarrow"/>
          <w:b/>
          <w:bCs/>
          <w:i/>
          <w:iCs/>
        </w:rPr>
        <w:t>m</w:t>
      </w:r>
      <w:r>
        <w:t>＞</w:t>
      </w:r>
      <w:r>
        <w:rPr>
          <w:rFonts w:ascii="ArialNarrow" w:hAnsi="ArialNarrow"/>
          <w:b/>
          <w:bCs/>
        </w:rPr>
        <w:t>1</w:t>
      </w:r>
      <w:r>
        <w:t>时，失效率随时间的变化为</w:t>
      </w:r>
      <w:r w:rsidRPr="00CB4878">
        <w:rPr>
          <w:color w:val="FF0000"/>
        </w:rPr>
        <w:t>递增型</w:t>
      </w:r>
      <w:r>
        <w:rPr>
          <w:rFonts w:ascii="ArialNarrow" w:hAnsi="ArialNarrow"/>
          <w:b/>
          <w:bCs/>
        </w:rPr>
        <w:t>——IFR</w:t>
      </w:r>
      <w:r>
        <w:rPr>
          <w:rFonts w:ascii="EditControl" w:hAnsi="EditControl"/>
        </w:rPr>
        <w:t xml:space="preserve"> </w:t>
      </w:r>
      <w:r>
        <w:t>（</w:t>
      </w:r>
      <w:r>
        <w:rPr>
          <w:rFonts w:ascii="ArialNarrow" w:hAnsi="ArialNarrow"/>
          <w:b/>
          <w:bCs/>
        </w:rPr>
        <w:t>Increasing</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p>
    <w:p w:rsidR="009F4F67" w:rsidRDefault="009F4F67" w:rsidP="009F4F67">
      <w:r>
        <w:t>当</w:t>
      </w:r>
      <w:r>
        <w:rPr>
          <w:rFonts w:ascii="EditControl" w:hAnsi="EditControl"/>
        </w:rPr>
        <w:t xml:space="preserve"> </w:t>
      </w:r>
      <w:r>
        <w:rPr>
          <w:rFonts w:ascii="ArialNarrow" w:hAnsi="ArialNarrow"/>
          <w:b/>
          <w:bCs/>
          <w:i/>
          <w:iCs/>
        </w:rPr>
        <w:t>m</w:t>
      </w:r>
      <w:r>
        <w:rPr>
          <w:rFonts w:ascii="EditControl" w:hAnsi="EditControl"/>
        </w:rPr>
        <w:t xml:space="preserve"> </w:t>
      </w:r>
      <w:r>
        <w:t>＝</w:t>
      </w:r>
      <w:r>
        <w:rPr>
          <w:rFonts w:ascii="EditControl" w:hAnsi="EditControl"/>
        </w:rPr>
        <w:t xml:space="preserve"> </w:t>
      </w:r>
      <w:r>
        <w:rPr>
          <w:rFonts w:ascii="ArialNarrow" w:hAnsi="ArialNarrow"/>
          <w:b/>
          <w:bCs/>
        </w:rPr>
        <w:t>1</w:t>
      </w:r>
      <w:r>
        <w:rPr>
          <w:rFonts w:ascii="EditControl" w:hAnsi="EditControl"/>
        </w:rPr>
        <w:t xml:space="preserve"> </w:t>
      </w:r>
      <w:r>
        <w:t>时</w:t>
      </w:r>
      <w:r>
        <w:rPr>
          <w:rFonts w:ascii="EditControl" w:hAnsi="EditControl"/>
        </w:rPr>
        <w:t xml:space="preserve"> </w:t>
      </w:r>
      <w:r>
        <w:t>，为</w:t>
      </w:r>
      <w:r w:rsidRPr="00CB4878">
        <w:rPr>
          <w:color w:val="FF0000"/>
        </w:rPr>
        <w:t>恒定型</w:t>
      </w:r>
      <w:r>
        <w:rPr>
          <w:rFonts w:ascii="ArialNarrow" w:hAnsi="ArialNarrow"/>
          <w:b/>
          <w:bCs/>
        </w:rPr>
        <w:t>——CFR</w:t>
      </w:r>
      <w:r>
        <w:rPr>
          <w:rFonts w:ascii="EditControl" w:hAnsi="EditControl"/>
        </w:rPr>
        <w:t xml:space="preserve"> </w:t>
      </w:r>
      <w:r>
        <w:t>（</w:t>
      </w:r>
      <w:r>
        <w:rPr>
          <w:rFonts w:ascii="EditControl" w:hAnsi="EditControl"/>
        </w:rPr>
        <w:t xml:space="preserve"> </w:t>
      </w:r>
      <w:r>
        <w:rPr>
          <w:rFonts w:ascii="ArialNarrow" w:hAnsi="ArialNarrow"/>
          <w:b/>
          <w:bCs/>
        </w:rPr>
        <w:t>Constant</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r>
        <w:rPr>
          <w:rFonts w:ascii="ArialNarrow" w:hAnsi="ArialNarrow"/>
          <w:b/>
          <w:bCs/>
        </w:rPr>
        <w:t>;</w:t>
      </w:r>
    </w:p>
    <w:p w:rsidR="009F4F67" w:rsidRDefault="009F4F67" w:rsidP="009F4F67">
      <w:r>
        <w:t>当</w:t>
      </w:r>
      <w:r>
        <w:rPr>
          <w:rFonts w:ascii="ArialNarrow" w:hAnsi="ArialNarrow"/>
          <w:b/>
          <w:bCs/>
          <w:i/>
          <w:iCs/>
        </w:rPr>
        <w:t>m</w:t>
      </w:r>
      <w:r>
        <w:t>＜</w:t>
      </w:r>
      <w:r>
        <w:rPr>
          <w:rFonts w:ascii="ArialNarrow" w:hAnsi="ArialNarrow"/>
          <w:b/>
          <w:bCs/>
        </w:rPr>
        <w:t>1</w:t>
      </w:r>
      <w:r>
        <w:t>时，为</w:t>
      </w:r>
      <w:r w:rsidRPr="00CB4878">
        <w:rPr>
          <w:color w:val="FF0000"/>
        </w:rPr>
        <w:t>递减型</w:t>
      </w:r>
      <w:r>
        <w:rPr>
          <w:rFonts w:ascii="ArialNarrow" w:hAnsi="ArialNarrow"/>
          <w:b/>
          <w:bCs/>
        </w:rPr>
        <w:t>——DFR</w:t>
      </w:r>
      <w:r>
        <w:t>（</w:t>
      </w:r>
      <w:r>
        <w:rPr>
          <w:rFonts w:ascii="ArialNarrow" w:hAnsi="ArialNarrow"/>
          <w:b/>
          <w:bCs/>
        </w:rPr>
        <w:t>Decreasing</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p>
    <w:p w:rsidR="00DF11CB" w:rsidRDefault="00DF11CB" w:rsidP="00DF11CB">
      <w:r>
        <w:rPr>
          <w:color w:val="CC0099"/>
        </w:rPr>
        <w:lastRenderedPageBreak/>
        <w:t>尺度参数</w:t>
      </w:r>
      <w:r>
        <w:rPr>
          <w:rFonts w:ascii="ArialNarrow" w:hAnsi="ArialNarrow"/>
          <w:b/>
          <w:bCs/>
          <w:i/>
          <w:iCs/>
          <w:color w:val="CC0099"/>
        </w:rPr>
        <w:t>t</w:t>
      </w:r>
      <w:r>
        <w:rPr>
          <w:rFonts w:ascii="ArialNarrow" w:hAnsi="ArialNarrow"/>
          <w:b/>
          <w:bCs/>
          <w:color w:val="CC0099"/>
          <w:sz w:val="39"/>
          <w:szCs w:val="39"/>
          <w:vertAlign w:val="subscript"/>
        </w:rPr>
        <w:t>0</w:t>
      </w:r>
      <w:r>
        <w:t>（或</w:t>
      </w:r>
      <w:r>
        <w:rPr>
          <w:rFonts w:ascii="ArialNarrow" w:hAnsi="ArialNarrow"/>
          <w:b/>
          <w:bCs/>
          <w:i/>
          <w:iCs/>
        </w:rPr>
        <w:t>η</w:t>
      </w:r>
      <w:r>
        <w:t>）起到</w:t>
      </w:r>
      <w:r w:rsidRPr="00796F09">
        <w:rPr>
          <w:color w:val="FF0000"/>
        </w:rPr>
        <w:t>放大或缩小</w:t>
      </w:r>
      <w:proofErr w:type="gramStart"/>
      <w:r w:rsidRPr="00796F09">
        <w:rPr>
          <w:color w:val="FF0000"/>
        </w:rPr>
        <w:t>座标</w:t>
      </w:r>
      <w:proofErr w:type="gramEnd"/>
      <w:r w:rsidRPr="00796F09">
        <w:rPr>
          <w:color w:val="FF0000"/>
        </w:rPr>
        <w:t>尺度</w:t>
      </w:r>
      <w:r>
        <w:t>的作用。此参数往往与</w:t>
      </w:r>
      <w:r w:rsidRPr="00796F09">
        <w:rPr>
          <w:color w:val="FF0000"/>
        </w:rPr>
        <w:t>工作条件负载的大小</w:t>
      </w:r>
      <w:r>
        <w:t>有关，</w:t>
      </w:r>
      <w:r w:rsidRPr="00796F09">
        <w:rPr>
          <w:color w:val="FF0000"/>
        </w:rPr>
        <w:t>负载大的，相应的尺度参数要小</w:t>
      </w:r>
      <w:r>
        <w:t>。</w:t>
      </w:r>
    </w:p>
    <w:p w:rsidR="009C5664" w:rsidRDefault="009C5664" w:rsidP="009C5664">
      <w:r>
        <w:rPr>
          <w:color w:val="CC0099"/>
        </w:rPr>
        <w:t>位置参数</w:t>
      </w:r>
      <w:r>
        <w:rPr>
          <w:rFonts w:ascii="ArialNarrow" w:hAnsi="ArialNarrow"/>
          <w:b/>
          <w:bCs/>
          <w:i/>
          <w:iCs/>
          <w:color w:val="CC0099"/>
        </w:rPr>
        <w:t>γ</w:t>
      </w:r>
      <w:r>
        <w:t>是一平移参数</w:t>
      </w:r>
    </w:p>
    <w:p w:rsidR="00121829" w:rsidRDefault="00121829" w:rsidP="00121829">
      <w:pPr>
        <w:pStyle w:val="3"/>
      </w:pPr>
      <w:proofErr w:type="spellStart"/>
      <w:r w:rsidRPr="00121829">
        <w:t>Frechet</w:t>
      </w:r>
      <w:proofErr w:type="spellEnd"/>
      <w:r w:rsidRPr="00121829">
        <w:t>分布（</w:t>
      </w:r>
      <w:proofErr w:type="gramStart"/>
      <w:r w:rsidRPr="00121829">
        <w:t>弗雷歇</w:t>
      </w:r>
      <w:proofErr w:type="gramEnd"/>
      <w:r w:rsidRPr="00121829">
        <w:t>分布）</w:t>
      </w:r>
    </w:p>
    <w:p w:rsidR="000D21CA" w:rsidRDefault="000D21CA" w:rsidP="000D21CA">
      <w:r>
        <w:rPr>
          <w:rFonts w:ascii="ArialNarrow" w:hAnsi="ArialNarrow"/>
          <w:b/>
          <w:bCs/>
        </w:rPr>
        <w:t>II</w:t>
      </w:r>
      <w:r>
        <w:t>型极大值分布</w:t>
      </w:r>
    </w:p>
    <w:p w:rsidR="000D21CA" w:rsidRPr="000D21CA" w:rsidRDefault="000D21CA" w:rsidP="000D21CA">
      <w:r>
        <w:rPr>
          <w:noProof/>
        </w:rPr>
        <w:drawing>
          <wp:inline distT="0" distB="0" distL="0" distR="0" wp14:anchorId="0C7D0632" wp14:editId="15E3DBCC">
            <wp:extent cx="5274310" cy="31807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80715"/>
                    </a:xfrm>
                    <a:prstGeom prst="rect">
                      <a:avLst/>
                    </a:prstGeom>
                  </pic:spPr>
                </pic:pic>
              </a:graphicData>
            </a:graphic>
          </wp:inline>
        </w:drawing>
      </w:r>
    </w:p>
    <w:p w:rsidR="007334F0" w:rsidRDefault="007334F0" w:rsidP="007334F0">
      <w:pPr>
        <w:pStyle w:val="2"/>
      </w:pPr>
      <w:r>
        <w:t>其他重要分布</w:t>
      </w:r>
    </w:p>
    <w:p w:rsidR="009F4F67" w:rsidRDefault="007334F0" w:rsidP="007334F0">
      <w:pPr>
        <w:pStyle w:val="3"/>
      </w:pPr>
      <w:r>
        <w:rPr>
          <w:rFonts w:hint="eastAsia"/>
        </w:rPr>
        <w:t>BS</w:t>
      </w:r>
      <w:r>
        <w:rPr>
          <w:rFonts w:hint="eastAsia"/>
        </w:rPr>
        <w:t>分布</w:t>
      </w:r>
    </w:p>
    <w:p w:rsidR="007334F0" w:rsidRDefault="007334F0" w:rsidP="009B03E8">
      <w:r>
        <w:t>用于描述疲劳失效。假设</w:t>
      </w:r>
      <w:r>
        <w:rPr>
          <w:color w:val="FF0000"/>
        </w:rPr>
        <w:t>每次</w:t>
      </w:r>
      <w:r>
        <w:t>应力循环所造成的</w:t>
      </w:r>
      <w:r>
        <w:rPr>
          <w:color w:val="FF0000"/>
        </w:rPr>
        <w:t>损伤服从正态分布</w:t>
      </w:r>
    </w:p>
    <w:p w:rsidR="007334F0" w:rsidRDefault="007334F0" w:rsidP="009B03E8">
      <w:r>
        <w:t>且每次损伤相互独立，则</w:t>
      </w:r>
      <w:r>
        <w:rPr>
          <w:rFonts w:ascii="TimesNewRoman" w:hAnsi="TimesNewRoman"/>
          <w:b/>
          <w:bCs/>
          <w:i/>
          <w:iCs/>
        </w:rPr>
        <w:t>n</w:t>
      </w:r>
      <w:r>
        <w:t>次应力循环后的总损伤服从</w:t>
      </w:r>
      <w:r>
        <w:rPr>
          <w:rFonts w:hint="eastAsia"/>
        </w:rPr>
        <w:t>BS</w:t>
      </w:r>
      <w:r>
        <w:rPr>
          <w:rFonts w:hint="eastAsia"/>
        </w:rPr>
        <w:t>分布（</w:t>
      </w:r>
      <w:r>
        <w:rPr>
          <w:rFonts w:hint="eastAsia"/>
        </w:rPr>
        <w:t>n</w:t>
      </w:r>
      <w:r>
        <w:rPr>
          <w:rFonts w:hint="eastAsia"/>
        </w:rPr>
        <w:t>换成</w:t>
      </w:r>
      <w:r>
        <w:rPr>
          <w:rFonts w:hint="eastAsia"/>
        </w:rPr>
        <w:t>t</w:t>
      </w:r>
      <w:r>
        <w:rPr>
          <w:rFonts w:hint="eastAsia"/>
        </w:rPr>
        <w:t>）</w:t>
      </w:r>
    </w:p>
    <w:p w:rsidR="009B03E8" w:rsidRDefault="009B03E8" w:rsidP="009B03E8">
      <w:pPr>
        <w:pStyle w:val="3"/>
      </w:pPr>
      <w:r>
        <w:t>逆高斯分布（</w:t>
      </w:r>
      <w:r>
        <w:rPr>
          <w:rFonts w:ascii="ArialNarrow" w:hAnsi="ArialNarrow"/>
          <w:b/>
        </w:rPr>
        <w:t>IG</w:t>
      </w:r>
      <w:r>
        <w:t>）</w:t>
      </w:r>
    </w:p>
    <w:p w:rsidR="009B03E8" w:rsidRDefault="009B03E8" w:rsidP="009B03E8">
      <w:r>
        <w:rPr>
          <w:rFonts w:ascii="ArialNarrow" w:hAnsi="ArialNarrow"/>
          <w:b/>
          <w:bCs/>
        </w:rPr>
        <w:t>IG</w:t>
      </w:r>
      <w:r>
        <w:t>分布的物理背景为服从漂移</w:t>
      </w:r>
      <w:r>
        <w:rPr>
          <w:rFonts w:ascii="ArialNarrow" w:hAnsi="ArialNarrow"/>
          <w:b/>
          <w:bCs/>
        </w:rPr>
        <w:t>Wiener</w:t>
      </w:r>
      <w:r>
        <w:t>过程（漂移布朗运动）的损伤积累过程。</w:t>
      </w:r>
    </w:p>
    <w:p w:rsidR="00A05EF9" w:rsidRDefault="00A05EF9" w:rsidP="00A05EF9">
      <w:r>
        <w:t>若产品损伤服从漂移布朗运动，</w:t>
      </w:r>
      <w:r>
        <w:rPr>
          <w:color w:val="FF0000"/>
        </w:rPr>
        <w:t>首次穿越</w:t>
      </w:r>
      <w:r>
        <w:t>固定阈值</w:t>
      </w:r>
      <w:r>
        <w:rPr>
          <w:rFonts w:ascii="Cambria Math" w:hAnsi="Cambria Math" w:cs="Cambria Math"/>
        </w:rPr>
        <w:t>𝑫</w:t>
      </w:r>
      <w:r>
        <w:t>的时间</w:t>
      </w:r>
      <w:r>
        <w:rPr>
          <w:rFonts w:ascii="EditControl" w:hAnsi="EditControl"/>
        </w:rPr>
        <w:t xml:space="preserve"> </w:t>
      </w:r>
      <w:r>
        <w:t>（首达时）为持续工作时间</w:t>
      </w:r>
      <w:r>
        <w:rPr>
          <w:rFonts w:ascii="Cambria Math" w:hAnsi="Cambria Math" w:cs="Cambria Math"/>
        </w:rPr>
        <w:t>𝑻</w:t>
      </w:r>
      <w:r>
        <w:t>，则持续工作时间服从</w:t>
      </w:r>
      <w:r>
        <w:rPr>
          <w:rFonts w:ascii="ArialNarrow" w:hAnsi="ArialNarrow"/>
          <w:b/>
          <w:bCs/>
        </w:rPr>
        <w:t>IG</w:t>
      </w:r>
      <w:r>
        <w:t>分布</w:t>
      </w:r>
    </w:p>
    <w:p w:rsidR="007334F0" w:rsidRDefault="0044206F" w:rsidP="0044206F">
      <w:pPr>
        <w:pStyle w:val="3"/>
      </w:pPr>
      <w:r>
        <w:rPr>
          <w:rFonts w:hint="eastAsia"/>
        </w:rPr>
        <w:lastRenderedPageBreak/>
        <w:t>对比总结</w:t>
      </w:r>
    </w:p>
    <w:p w:rsidR="0044206F" w:rsidRDefault="0044206F" w:rsidP="0044206F">
      <w:r>
        <w:rPr>
          <w:rFonts w:ascii="ArialNarrow" w:hAnsi="ArialNarrow"/>
          <w:b/>
          <w:bCs/>
        </w:rPr>
        <w:t>a)BS</w:t>
      </w:r>
      <w:r>
        <w:t>分布和</w:t>
      </w:r>
      <w:r>
        <w:rPr>
          <w:rFonts w:ascii="ArialNarrow" w:hAnsi="ArialNarrow"/>
          <w:b/>
          <w:bCs/>
        </w:rPr>
        <w:t>IG</w:t>
      </w:r>
      <w:r>
        <w:t>分布形式上很相似，失效率的形状特征也相同，是由于二者失效模型导出损伤量分布相同。</w:t>
      </w:r>
    </w:p>
    <w:p w:rsidR="0044206F" w:rsidRDefault="0044206F" w:rsidP="0044206F">
      <w:r>
        <w:rPr>
          <w:rFonts w:ascii="ArialNarrow" w:hAnsi="ArialNarrow"/>
          <w:b/>
          <w:bCs/>
        </w:rPr>
        <w:t>b)</w:t>
      </w:r>
      <w:r>
        <w:t>二者对失效的判定不同，</w:t>
      </w:r>
      <w:r>
        <w:rPr>
          <w:rFonts w:ascii="ArialNarrow" w:hAnsi="ArialNarrow"/>
          <w:b/>
          <w:bCs/>
        </w:rPr>
        <w:t>BS</w:t>
      </w:r>
      <w:r>
        <w:t>分布将时刻超过阈值的概率作为该时刻的失效概率，而不关心时刻之前的状态；而</w:t>
      </w:r>
      <w:r>
        <w:rPr>
          <w:rFonts w:ascii="ArialNarrow" w:hAnsi="ArialNarrow"/>
          <w:b/>
          <w:bCs/>
        </w:rPr>
        <w:t>IG</w:t>
      </w:r>
      <w:r>
        <w:t>分布将失效时间定为</w:t>
      </w:r>
      <w:r>
        <w:t>“</w:t>
      </w:r>
      <w:r>
        <w:t>首达时</w:t>
      </w:r>
      <w:r>
        <w:t>”</w:t>
      </w:r>
      <w:r>
        <w:t>，之前任何时刻的退化量都不能超过阈值，因此比</w:t>
      </w:r>
      <w:r>
        <w:rPr>
          <w:rFonts w:ascii="ArialNarrow" w:hAnsi="ArialNarrow"/>
          <w:b/>
          <w:bCs/>
        </w:rPr>
        <w:t>BS</w:t>
      </w:r>
      <w:r>
        <w:t>分布持续工作时间要提前。</w:t>
      </w:r>
    </w:p>
    <w:p w:rsidR="0044206F" w:rsidRDefault="0044206F" w:rsidP="0044206F">
      <w:r>
        <w:rPr>
          <w:rFonts w:ascii="ArialNarrow" w:hAnsi="ArialNarrow"/>
          <w:b/>
          <w:bCs/>
        </w:rPr>
        <w:t>c)</w:t>
      </w:r>
      <w:r>
        <w:t>当漂移布朗运动模型中的</w:t>
      </w:r>
      <w:r>
        <w:rPr>
          <w:rFonts w:ascii="Cambria Math" w:hAnsi="Cambria Math" w:cs="Cambria Math"/>
        </w:rPr>
        <w:t>𝝁≫𝝈</w:t>
      </w:r>
      <w:r>
        <w:t>时，损伤量近似单调递增，此时</w:t>
      </w:r>
      <w:r>
        <w:rPr>
          <w:rFonts w:ascii="ArialNarrow" w:hAnsi="ArialNarrow"/>
          <w:b/>
          <w:bCs/>
        </w:rPr>
        <w:t>IG</w:t>
      </w:r>
      <w:r>
        <w:t>分布和</w:t>
      </w:r>
      <w:r>
        <w:rPr>
          <w:rFonts w:ascii="ArialNarrow" w:hAnsi="ArialNarrow"/>
          <w:b/>
          <w:bCs/>
        </w:rPr>
        <w:t>BS</w:t>
      </w:r>
      <w:r>
        <w:t>分布很接近。</w:t>
      </w:r>
    </w:p>
    <w:p w:rsidR="0044206F" w:rsidRDefault="0044206F" w:rsidP="0044206F"/>
    <w:p w:rsidR="00322799" w:rsidRDefault="00322799" w:rsidP="00322799">
      <w:pPr>
        <w:pStyle w:val="1"/>
      </w:pPr>
      <w:r>
        <w:t>应力强度干涉模型</w:t>
      </w:r>
    </w:p>
    <w:p w:rsidR="00322799" w:rsidRDefault="00322799" w:rsidP="00044B38">
      <w:pPr>
        <w:ind w:firstLine="420"/>
      </w:pPr>
      <w:r>
        <w:t>由于各种随机因素的影响，结构应力</w:t>
      </w:r>
      <w:r>
        <w:rPr>
          <w:rFonts w:ascii="ArialNarrow" w:hAnsi="ArialNarrow"/>
          <w:b/>
          <w:bCs/>
          <w:i/>
          <w:iCs/>
        </w:rPr>
        <w:t>s</w:t>
      </w:r>
      <w:r>
        <w:t>和强度</w:t>
      </w:r>
      <w:r>
        <w:rPr>
          <w:rFonts w:ascii="TimesNewRoman" w:hAnsi="TimesNewRoman"/>
          <w:b/>
          <w:bCs/>
          <w:i/>
          <w:iCs/>
        </w:rPr>
        <w:t>δ</w:t>
      </w:r>
      <w:r>
        <w:t>都不是一个确定的值，具有一定的分布规律。应力分布与强度分布发生干涉</w:t>
      </w:r>
      <w:proofErr w:type="gramStart"/>
      <w:r>
        <w:t>时结构</w:t>
      </w:r>
      <w:proofErr w:type="gramEnd"/>
      <w:r>
        <w:t>将可能失效。这种干涉被称为应力</w:t>
      </w:r>
      <w:r>
        <w:rPr>
          <w:rFonts w:ascii="ArialNarrow" w:hAnsi="ArialNarrow"/>
          <w:b/>
          <w:bCs/>
        </w:rPr>
        <w:t>——</w:t>
      </w:r>
      <w:r>
        <w:t>强度干涉模型。</w:t>
      </w:r>
    </w:p>
    <w:p w:rsidR="00322799" w:rsidRDefault="00044B38" w:rsidP="00044B38">
      <w:pPr>
        <w:pStyle w:val="3"/>
      </w:pPr>
      <w:r>
        <w:rPr>
          <w:rFonts w:hint="eastAsia"/>
        </w:rPr>
        <w:t>结构可靠度</w:t>
      </w:r>
    </w:p>
    <w:p w:rsidR="00044B38" w:rsidRDefault="00044B38" w:rsidP="00044B38">
      <w:r>
        <w:t>对于应力</w:t>
      </w:r>
      <w:r>
        <w:rPr>
          <w:rFonts w:ascii="TimesNewRoman" w:hAnsi="TimesNewRoman"/>
          <w:b/>
          <w:bCs/>
          <w:i/>
          <w:iCs/>
        </w:rPr>
        <w:t>s</w:t>
      </w:r>
      <w:r>
        <w:t>所有可能的取值，强度</w:t>
      </w:r>
      <w:r>
        <w:rPr>
          <w:rFonts w:ascii="TimesNewRoman" w:hAnsi="TimesNewRoman"/>
          <w:b/>
          <w:bCs/>
          <w:i/>
          <w:iCs/>
        </w:rPr>
        <w:t>δ</w:t>
      </w:r>
      <w:r>
        <w:t>均大于应力</w:t>
      </w:r>
      <w:r>
        <w:rPr>
          <w:rFonts w:ascii="TimesNewRoman" w:hAnsi="TimesNewRoman"/>
          <w:b/>
          <w:bCs/>
          <w:i/>
          <w:iCs/>
        </w:rPr>
        <w:t>s</w:t>
      </w:r>
      <w:r>
        <w:t>的概率</w:t>
      </w:r>
    </w:p>
    <w:p w:rsidR="00044B38" w:rsidRDefault="00044B38" w:rsidP="00044B38">
      <w:pPr>
        <w:pStyle w:val="2"/>
      </w:pPr>
      <w:r>
        <w:rPr>
          <w:rFonts w:hint="eastAsia"/>
        </w:rPr>
        <w:t>容限系数法</w:t>
      </w:r>
    </w:p>
    <w:p w:rsidR="00044B38" w:rsidRDefault="00044B38" w:rsidP="00044B38">
      <w:r>
        <w:rPr>
          <w:noProof/>
        </w:rPr>
        <w:drawing>
          <wp:inline distT="0" distB="0" distL="0" distR="0" wp14:anchorId="33D7BC21" wp14:editId="382F41EE">
            <wp:extent cx="5274310" cy="1692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92910"/>
                    </a:xfrm>
                    <a:prstGeom prst="rect">
                      <a:avLst/>
                    </a:prstGeom>
                  </pic:spPr>
                </pic:pic>
              </a:graphicData>
            </a:graphic>
          </wp:inline>
        </w:drawing>
      </w:r>
    </w:p>
    <w:p w:rsidR="00012D4D" w:rsidRDefault="00012D4D" w:rsidP="00012D4D">
      <w:pPr>
        <w:pStyle w:val="1"/>
      </w:pPr>
      <w:r>
        <w:lastRenderedPageBreak/>
        <w:t>拟合优度检验</w:t>
      </w:r>
    </w:p>
    <w:p w:rsidR="00012D4D" w:rsidRDefault="00012D4D" w:rsidP="00012D4D">
      <w:r>
        <w:rPr>
          <w:noProof/>
        </w:rPr>
        <w:drawing>
          <wp:inline distT="0" distB="0" distL="0" distR="0" wp14:anchorId="130CB876" wp14:editId="155C08B0">
            <wp:extent cx="5274310" cy="3099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9435"/>
                    </a:xfrm>
                    <a:prstGeom prst="rect">
                      <a:avLst/>
                    </a:prstGeom>
                  </pic:spPr>
                </pic:pic>
              </a:graphicData>
            </a:graphic>
          </wp:inline>
        </w:drawing>
      </w:r>
    </w:p>
    <w:p w:rsidR="00C573C0" w:rsidRDefault="00C573C0" w:rsidP="00C573C0">
      <w:pPr>
        <w:pStyle w:val="2"/>
      </w:pPr>
      <w:r>
        <w:t>柯尔莫哥洛夫检验</w:t>
      </w:r>
    </w:p>
    <w:p w:rsidR="00C573C0" w:rsidRDefault="00C573C0" w:rsidP="00D25094">
      <w:pPr>
        <w:ind w:firstLine="420"/>
      </w:pPr>
      <w:r>
        <w:t>皮尔逊检验体现了相同区间内</w:t>
      </w:r>
      <w:r>
        <w:rPr>
          <w:color w:val="FF0000"/>
        </w:rPr>
        <w:t>频率与概率相近</w:t>
      </w:r>
      <w:r>
        <w:t>的原则。而柯尔莫哥洛夫检验则从</w:t>
      </w:r>
      <w:r>
        <w:rPr>
          <w:color w:val="FF0000"/>
        </w:rPr>
        <w:t>经验分布与真实分布相近</w:t>
      </w:r>
      <w:r>
        <w:t>的角度构造</w:t>
      </w:r>
      <w:r>
        <w:rPr>
          <w:color w:val="FF0000"/>
        </w:rPr>
        <w:t>检验统计量</w:t>
      </w:r>
      <w:r>
        <w:t>。</w:t>
      </w:r>
    </w:p>
    <w:p w:rsidR="00C573C0" w:rsidRPr="00C573C0" w:rsidRDefault="00C573C0" w:rsidP="00012D4D"/>
    <w:p w:rsidR="008D1A3E" w:rsidRPr="008D1A3E" w:rsidRDefault="008D1A3E" w:rsidP="008D1A3E">
      <w:pPr>
        <w:pStyle w:val="1"/>
        <w:rPr>
          <w:highlight w:val="yellow"/>
        </w:rPr>
      </w:pPr>
      <w:r w:rsidRPr="008D1A3E">
        <w:rPr>
          <w:rFonts w:hint="eastAsia"/>
        </w:rPr>
        <w:t>第九章</w:t>
      </w:r>
      <w:r w:rsidRPr="008D1A3E">
        <w:rPr>
          <w:rFonts w:hint="eastAsia"/>
        </w:rPr>
        <w:t xml:space="preserve"> </w:t>
      </w:r>
      <w:r w:rsidRPr="008D1A3E">
        <w:rPr>
          <w:rFonts w:hint="eastAsia"/>
        </w:rPr>
        <w:t>系统可靠性综合评估</w:t>
      </w:r>
    </w:p>
    <w:p w:rsidR="002C740B" w:rsidRDefault="002C740B" w:rsidP="002C740B">
      <w:pPr>
        <w:rPr>
          <w:color w:val="FF0000"/>
        </w:rPr>
      </w:pPr>
      <w:r w:rsidRPr="008D1A3E">
        <w:rPr>
          <w:color w:val="FF0000"/>
          <w:highlight w:val="yellow"/>
        </w:rPr>
        <w:t>系统综合</w:t>
      </w:r>
    </w:p>
    <w:p w:rsidR="007654D5" w:rsidRPr="008D1A3E" w:rsidRDefault="007654D5" w:rsidP="007654D5">
      <w:pPr>
        <w:pStyle w:val="2"/>
      </w:pPr>
      <w:r w:rsidRPr="007654D5">
        <w:lastRenderedPageBreak/>
        <w:t>系统模型</w:t>
      </w:r>
    </w:p>
    <w:p w:rsidR="003A0B07" w:rsidRDefault="003A0B07" w:rsidP="00731698">
      <w:pPr>
        <w:pStyle w:val="3"/>
      </w:pPr>
      <w:r>
        <w:t>串联系统</w:t>
      </w:r>
    </w:p>
    <w:p w:rsidR="003A0B07" w:rsidRDefault="003A0B07" w:rsidP="003A0B07">
      <w:pPr>
        <w:widowControl/>
        <w:jc w:val="left"/>
        <w:rPr>
          <w:rFonts w:ascii="宋体" w:eastAsia="宋体" w:hAnsi="宋体" w:cs="宋体"/>
          <w:kern w:val="0"/>
          <w:sz w:val="24"/>
          <w:szCs w:val="24"/>
        </w:rPr>
      </w:pPr>
      <w:r w:rsidRPr="003A0B07">
        <w:rPr>
          <w:rFonts w:ascii="宋体" w:eastAsia="宋体" w:hAnsi="宋体" w:cs="宋体"/>
          <w:kern w:val="0"/>
          <w:sz w:val="24"/>
          <w:szCs w:val="24"/>
        </w:rPr>
        <w:fldChar w:fldCharType="begin"/>
      </w:r>
      <w:r w:rsidRPr="003A0B07">
        <w:rPr>
          <w:rFonts w:ascii="宋体" w:eastAsia="宋体" w:hAnsi="宋体" w:cs="宋体"/>
          <w:kern w:val="0"/>
          <w:sz w:val="24"/>
          <w:szCs w:val="24"/>
        </w:rPr>
        <w:instrText xml:space="preserve"> INCLUDEPICTURE "C:\\Users\\HickeyHsu\\AppData\\Roaming\\Tencent\\Users\\363276466\\QQ\\WinTemp\\RichOle\\CIWO_I5V@V~R81)S6AS[S%Q.png" \* MERGEFORMATINET </w:instrText>
      </w:r>
      <w:r w:rsidRPr="003A0B07">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instrText>INCLUDEPICTURE  "C:\\Users\\HickeyHsu\\AppData\\Roaming\\Tencent\\Users\\363276466\\QQ\\WinTem</w:instrText>
      </w:r>
      <w:r w:rsidR="0003774E">
        <w:rPr>
          <w:rFonts w:ascii="宋体" w:eastAsia="宋体" w:hAnsi="宋体" w:cs="宋体"/>
          <w:kern w:val="0"/>
          <w:sz w:val="24"/>
          <w:szCs w:val="24"/>
        </w:rPr>
        <w:instrText>p\\RichOle\\CIWO_I5V@V~R81)S6AS[S%Q.png" \* MERGEFORMATINET</w:instrText>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fldChar w:fldCharType="separate"/>
      </w:r>
      <w:r w:rsidR="0003774E">
        <w:rPr>
          <w:rFonts w:ascii="宋体" w:eastAsia="宋体" w:hAnsi="宋体" w:cs="宋体"/>
          <w:kern w:val="0"/>
          <w:sz w:val="24"/>
          <w:szCs w:val="24"/>
        </w:rPr>
        <w:pict>
          <v:shape id="_x0000_i1029" type="#_x0000_t75" alt="" style="width:454.4pt;height:145.35pt">
            <v:imagedata r:id="rId19" r:href="rId20"/>
          </v:shape>
        </w:pict>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A0B07">
        <w:rPr>
          <w:rFonts w:ascii="宋体" w:eastAsia="宋体" w:hAnsi="宋体" w:cs="宋体"/>
          <w:kern w:val="0"/>
          <w:sz w:val="24"/>
          <w:szCs w:val="24"/>
        </w:rPr>
        <w:fldChar w:fldCharType="end"/>
      </w:r>
    </w:p>
    <w:p w:rsidR="003612FF" w:rsidRPr="003612FF" w:rsidRDefault="003612FF" w:rsidP="003612FF">
      <w:pPr>
        <w:widowControl/>
        <w:jc w:val="left"/>
        <w:rPr>
          <w:rFonts w:ascii="宋体" w:eastAsia="宋体" w:hAnsi="宋体" w:cs="宋体"/>
          <w:kern w:val="0"/>
          <w:sz w:val="24"/>
          <w:szCs w:val="24"/>
        </w:rPr>
      </w:pPr>
      <w:r w:rsidRPr="003612FF">
        <w:rPr>
          <w:rFonts w:ascii="宋体" w:eastAsia="宋体" w:hAnsi="宋体" w:cs="宋体"/>
          <w:kern w:val="0"/>
          <w:sz w:val="24"/>
          <w:szCs w:val="24"/>
        </w:rPr>
        <w:fldChar w:fldCharType="begin"/>
      </w:r>
      <w:r w:rsidRPr="003612FF">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Pr="003612FF">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instrText>INCLUDEPICTURE  "C:\\Users\\HickeyHsu\\AppData\\Roaming\\Tencent\\Users\\363276466\\QQ\\WinTemp\\RichOle\\{T~8YFTMD0_KBYCWBU7%GSH.png" \* MERGEFORMATINET</w:instrText>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fldChar w:fldCharType="separate"/>
      </w:r>
      <w:r w:rsidR="0003774E">
        <w:rPr>
          <w:rFonts w:ascii="宋体" w:eastAsia="宋体" w:hAnsi="宋体" w:cs="宋体"/>
          <w:kern w:val="0"/>
          <w:sz w:val="24"/>
          <w:szCs w:val="24"/>
        </w:rPr>
        <w:pict>
          <v:shape id="_x0000_i1030" type="#_x0000_t75" alt="" style="width:455.75pt;height:241.15pt">
            <v:imagedata r:id="rId21" r:href="rId22"/>
          </v:shape>
        </w:pict>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612FF">
        <w:rPr>
          <w:rFonts w:ascii="宋体" w:eastAsia="宋体" w:hAnsi="宋体" w:cs="宋体"/>
          <w:kern w:val="0"/>
          <w:sz w:val="24"/>
          <w:szCs w:val="24"/>
        </w:rPr>
        <w:fldChar w:fldCharType="end"/>
      </w:r>
    </w:p>
    <w:p w:rsidR="003612FF" w:rsidRPr="003A0B07" w:rsidRDefault="003612FF" w:rsidP="003A0B07">
      <w:pPr>
        <w:widowControl/>
        <w:jc w:val="left"/>
        <w:rPr>
          <w:rFonts w:ascii="宋体" w:eastAsia="宋体" w:hAnsi="宋体" w:cs="宋体"/>
          <w:kern w:val="0"/>
          <w:sz w:val="24"/>
          <w:szCs w:val="24"/>
        </w:rPr>
      </w:pPr>
    </w:p>
    <w:p w:rsidR="000A1E7B" w:rsidRDefault="00D03460" w:rsidP="00731698">
      <w:pPr>
        <w:pStyle w:val="3"/>
      </w:pPr>
      <w:r>
        <w:lastRenderedPageBreak/>
        <w:t>并联系统</w:t>
      </w:r>
    </w:p>
    <w:p w:rsidR="00D03460" w:rsidRPr="00D03460" w:rsidRDefault="00D03460" w:rsidP="00D03460">
      <w:pPr>
        <w:widowControl/>
        <w:jc w:val="left"/>
        <w:rPr>
          <w:rFonts w:ascii="宋体" w:eastAsia="宋体" w:hAnsi="宋体" w:cs="宋体"/>
          <w:kern w:val="0"/>
          <w:sz w:val="24"/>
          <w:szCs w:val="24"/>
        </w:rPr>
      </w:pPr>
      <w:r w:rsidRPr="00D03460">
        <w:rPr>
          <w:rFonts w:ascii="宋体" w:eastAsia="宋体" w:hAnsi="宋体" w:cs="宋体"/>
          <w:kern w:val="0"/>
          <w:sz w:val="24"/>
          <w:szCs w:val="24"/>
        </w:rPr>
        <w:fldChar w:fldCharType="begin"/>
      </w:r>
      <w:r w:rsidRPr="00D03460">
        <w:rPr>
          <w:rFonts w:ascii="宋体" w:eastAsia="宋体" w:hAnsi="宋体" w:cs="宋体"/>
          <w:kern w:val="0"/>
          <w:sz w:val="24"/>
          <w:szCs w:val="24"/>
        </w:rPr>
        <w:instrText xml:space="preserve"> INCLUDEPICTURE "C:\\Users\\HickeyHsu\\AppData\\Roaming\\Tencent\\Users\\363276466\\QQ\\WinTemp\\RichOle\\J3KH9]0H{4_J{{RVKR@7G`I.png" \* MERGEFORMATINET </w:instrText>
      </w:r>
      <w:r w:rsidRPr="00D03460">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"C:\\Users\\HickeyHsu\\AppData\\Roaming\\Tencent\\Users\\363276466\\QQ\\WinTemp\\RichOle\\J3KH9]0H{4_J{{RVKR@7G`I.png"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"C:\\Users\\HickeyHsu\\AppData\\Roaming\\Tencent\\Users\\363276466\\QQ\\WinTemp\\RichOle\\J3KH9]0H{4_J{{RVKR@7G`I.png"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"C:\\Users\\HickeyHsu\\AppData\\Roaming\\Tencent\\Users\\363276466\\QQ\\WinTemp\\RichOle\\J3KH9]0H{4_J{{RVKR@7G`I.png"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"C:\\Users\\HickeyHsu\\AppData\\Roaming\\Tencent\\Users\\363276466\\QQ\\WinTemp\\RichOle\\J3KH9]0H{4_J{{RVKR@7G`I.png"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"C:\\Users\\HickeyHsu\\AppData\\Roaming\\Tencent\\Users\\363276466\\QQ\\WinTemp\\RichOle\\J3KH9]0H{4_J{{RVKR@7G`I.png"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instrText>INCLUDEPICTURE  "C:\\Users\\HickeyHsu\\AppData\\Roaming\\Tencent\\Users\\363276466\\QQ\\WinTem</w:instrText>
      </w:r>
      <w:r w:rsidR="0003774E">
        <w:rPr>
          <w:rFonts w:ascii="宋体" w:eastAsia="宋体" w:hAnsi="宋体" w:cs="宋体"/>
          <w:kern w:val="0"/>
          <w:sz w:val="24"/>
          <w:szCs w:val="24"/>
        </w:rPr>
        <w:instrText>p\\RichOle\\J3KH9]0H{4_J{{RVKR@7G`I.png" \* MERGEFORMATINET</w:instrText>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fldChar w:fldCharType="separate"/>
      </w:r>
      <w:r w:rsidR="0003774E">
        <w:rPr>
          <w:rFonts w:ascii="宋体" w:eastAsia="宋体" w:hAnsi="宋体" w:cs="宋体"/>
          <w:kern w:val="0"/>
          <w:sz w:val="24"/>
          <w:szCs w:val="24"/>
        </w:rPr>
        <w:pict>
          <v:shape id="_x0000_i1031" type="#_x0000_t75" alt="" style="width:459.15pt;height:266.95pt">
            <v:imagedata r:id="rId23" r:href="rId24"/>
          </v:shape>
        </w:pict>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D03460">
        <w:rPr>
          <w:rFonts w:ascii="宋体" w:eastAsia="宋体" w:hAnsi="宋体" w:cs="宋体"/>
          <w:kern w:val="0"/>
          <w:sz w:val="24"/>
          <w:szCs w:val="24"/>
        </w:rPr>
        <w:fldChar w:fldCharType="end"/>
      </w:r>
    </w:p>
    <w:p w:rsidR="00D03460" w:rsidRDefault="00E5407B" w:rsidP="00731698">
      <w:pPr>
        <w:pStyle w:val="3"/>
      </w:pPr>
      <w:r>
        <w:rPr>
          <w:rFonts w:hint="eastAsia"/>
        </w:rPr>
        <w:t>表决系统</w:t>
      </w:r>
    </w:p>
    <w:p w:rsidR="00E5407B" w:rsidRPr="00E5407B" w:rsidRDefault="00E5407B" w:rsidP="00E5407B">
      <w:pPr>
        <w:widowControl/>
        <w:jc w:val="left"/>
        <w:rPr>
          <w:rFonts w:ascii="宋体" w:eastAsia="宋体" w:hAnsi="宋体" w:cs="宋体"/>
          <w:kern w:val="0"/>
          <w:sz w:val="24"/>
          <w:szCs w:val="24"/>
        </w:rPr>
      </w:pPr>
      <w:r w:rsidRPr="00E5407B">
        <w:rPr>
          <w:rFonts w:ascii="宋体" w:eastAsia="宋体" w:hAnsi="宋体" w:cs="宋体"/>
          <w:kern w:val="0"/>
          <w:sz w:val="24"/>
          <w:szCs w:val="24"/>
        </w:rPr>
        <w:fldChar w:fldCharType="begin"/>
      </w:r>
      <w:r w:rsidRPr="00E5407B">
        <w:rPr>
          <w:rFonts w:ascii="宋体" w:eastAsia="宋体" w:hAnsi="宋体" w:cs="宋体"/>
          <w:kern w:val="0"/>
          <w:sz w:val="24"/>
          <w:szCs w:val="24"/>
        </w:rPr>
        <w:instrText xml:space="preserve"> INCLUDEPICTURE "C:\\Users\\HickeyHsu\\AppData\\Roaming\\Tencent\\Users\\363276466\\QQ\\WinTemp\\RichOle\\]UBW`XKS3MXM~3S]8NXLJIJ.png" \* MERGEFORMATINET </w:instrText>
      </w:r>
      <w:r w:rsidRPr="00E5407B">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instrText>INCLUDEPICTURE  "C:\\Users\\HickeyHsu\\AppData\\Roaming\\Tencent\\Users\\363276466\\QQ\\WinTemp\\RichOle\\]UBW`XKS3MXM~3S]8NXLJIJ.png" \* MERGEFORMATINET</w:instrText>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fldChar w:fldCharType="separate"/>
      </w:r>
      <w:r w:rsidR="0003774E">
        <w:rPr>
          <w:rFonts w:ascii="宋体" w:eastAsia="宋体" w:hAnsi="宋体" w:cs="宋体"/>
          <w:kern w:val="0"/>
          <w:sz w:val="24"/>
          <w:szCs w:val="24"/>
        </w:rPr>
        <w:pict>
          <v:shape id="_x0000_i1032" type="#_x0000_t75" alt="" style="width:467.3pt;height:205.15pt">
            <v:imagedata r:id="rId25" r:href="rId26"/>
          </v:shape>
        </w:pict>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E5407B">
        <w:rPr>
          <w:rFonts w:ascii="宋体" w:eastAsia="宋体" w:hAnsi="宋体" w:cs="宋体"/>
          <w:kern w:val="0"/>
          <w:sz w:val="24"/>
          <w:szCs w:val="24"/>
        </w:rPr>
        <w:fldChar w:fldCharType="end"/>
      </w:r>
    </w:p>
    <w:p w:rsidR="00E5407B" w:rsidRDefault="000D0911" w:rsidP="00731698">
      <w:pPr>
        <w:pStyle w:val="3"/>
      </w:pPr>
      <w:r>
        <w:rPr>
          <w:rFonts w:hint="eastAsia"/>
        </w:rPr>
        <w:t>贮备系统</w:t>
      </w:r>
    </w:p>
    <w:p w:rsidR="000D0911" w:rsidRDefault="000D0911" w:rsidP="00D56E12">
      <w:pPr>
        <w:ind w:firstLine="420"/>
      </w:pPr>
      <w:r>
        <w:t>贮备系统又分为冷贮备系统和温贮备系统两种。前者指贮备部件在贮备</w:t>
      </w:r>
      <w:r>
        <w:rPr>
          <w:rFonts w:ascii="EditControl" w:hAnsi="EditControl"/>
        </w:rPr>
        <w:t xml:space="preserve"> </w:t>
      </w:r>
      <w:r>
        <w:t>期间性能保持不变，因而贮备期的长短对部件在以后使用时的工作寿命没有影响；而后者贮</w:t>
      </w:r>
      <w:r>
        <w:rPr>
          <w:rFonts w:ascii="EditControl" w:hAnsi="EditControl"/>
        </w:rPr>
        <w:t xml:space="preserve"> </w:t>
      </w:r>
      <w:r>
        <w:t>备部件在贮</w:t>
      </w:r>
      <w:r>
        <w:lastRenderedPageBreak/>
        <w:t>备期间性能要变坏，因而贮备期的长短对部件在以后使用时的工作寿命有影响。</w:t>
      </w:r>
      <w:r>
        <w:rPr>
          <w:rFonts w:ascii="EditControl" w:hAnsi="EditControl"/>
        </w:rPr>
        <w:t xml:space="preserve"> </w:t>
      </w:r>
      <w:r>
        <w:t>此外，当工作部件失效时，贮备部件应当立即转为工作状态，这需要转接工作，这种转接工</w:t>
      </w:r>
      <w:r>
        <w:rPr>
          <w:rFonts w:ascii="EditControl" w:hAnsi="EditControl"/>
        </w:rPr>
        <w:t xml:space="preserve"> </w:t>
      </w:r>
      <w:r>
        <w:t>作一般采用开关转接，于是又分为开关完全可靠与开关不完全可靠等不同情形。</w:t>
      </w:r>
    </w:p>
    <w:p w:rsidR="00D56E12" w:rsidRPr="00D56E12" w:rsidRDefault="00D56E12" w:rsidP="00D56E12">
      <w:pPr>
        <w:widowControl/>
        <w:jc w:val="left"/>
        <w:rPr>
          <w:rFonts w:ascii="宋体" w:eastAsia="宋体" w:hAnsi="宋体" w:cs="宋体"/>
          <w:kern w:val="0"/>
          <w:sz w:val="24"/>
          <w:szCs w:val="24"/>
        </w:rPr>
      </w:pPr>
      <w:r w:rsidRPr="00D56E12">
        <w:rPr>
          <w:rFonts w:ascii="宋体" w:eastAsia="宋体" w:hAnsi="宋体" w:cs="宋体"/>
          <w:kern w:val="0"/>
          <w:sz w:val="24"/>
          <w:szCs w:val="24"/>
        </w:rPr>
        <w:fldChar w:fldCharType="begin"/>
      </w:r>
      <w:r w:rsidRPr="00D56E12">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Pr="00D56E12">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instrText>INCLUDEPICTURE  "C:\\Users\\HickeyHsu\\AppData\\Roaming\\Tencent\\Users\\363276466\\QQ\\WinTem</w:instrText>
      </w:r>
      <w:r w:rsidR="0003774E">
        <w:rPr>
          <w:rFonts w:ascii="宋体" w:eastAsia="宋体" w:hAnsi="宋体" w:cs="宋体"/>
          <w:kern w:val="0"/>
          <w:sz w:val="24"/>
          <w:szCs w:val="24"/>
        </w:rPr>
        <w:instrText>p\\RichOle\\0BBQMRQS0{DLIJ4Z0MV2{$R.png" \* MERGEFORMATINET</w:instrText>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fldChar w:fldCharType="separate"/>
      </w:r>
      <w:r w:rsidR="0003774E">
        <w:rPr>
          <w:rFonts w:ascii="宋体" w:eastAsia="宋体" w:hAnsi="宋体" w:cs="宋体"/>
          <w:kern w:val="0"/>
          <w:sz w:val="24"/>
          <w:szCs w:val="24"/>
        </w:rPr>
        <w:pict>
          <v:shape id="_x0000_i1033" type="#_x0000_t75" alt="" style="width:398.05pt;height:241.15pt">
            <v:imagedata r:id="rId27" r:href="rId28"/>
          </v:shape>
        </w:pict>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D56E12">
        <w:rPr>
          <w:rFonts w:ascii="宋体" w:eastAsia="宋体" w:hAnsi="宋体" w:cs="宋体"/>
          <w:kern w:val="0"/>
          <w:sz w:val="24"/>
          <w:szCs w:val="24"/>
        </w:rPr>
        <w:fldChar w:fldCharType="end"/>
      </w:r>
    </w:p>
    <w:p w:rsidR="003F26ED" w:rsidRPr="003F26ED" w:rsidRDefault="003F26ED" w:rsidP="003F26ED">
      <w:pPr>
        <w:widowControl/>
        <w:jc w:val="left"/>
        <w:rPr>
          <w:rFonts w:ascii="宋体" w:eastAsia="宋体" w:hAnsi="宋体" w:cs="宋体"/>
          <w:kern w:val="0"/>
          <w:sz w:val="24"/>
          <w:szCs w:val="24"/>
        </w:rPr>
      </w:pPr>
      <w:r w:rsidRPr="003F26ED">
        <w:rPr>
          <w:rFonts w:ascii="宋体" w:eastAsia="宋体" w:hAnsi="宋体" w:cs="宋体"/>
          <w:kern w:val="0"/>
          <w:sz w:val="24"/>
          <w:szCs w:val="24"/>
        </w:rPr>
        <w:fldChar w:fldCharType="begin"/>
      </w:r>
      <w:r w:rsidRPr="003F26ED">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Pr="003F26ED">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instrText>INCLUDEPICTURE  "C:\\Users\\HickeyHsu\\AppData\\Roaming\\Tencent\\Users\\363276466\\QQ\\WinTemp\\RichOle\\Q82T$DCVKAV8FG14~HV%WUK.png" \* MERGEFORMATINET</w:instrText>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fldChar w:fldCharType="separate"/>
      </w:r>
      <w:r w:rsidR="0003774E">
        <w:rPr>
          <w:rFonts w:ascii="宋体" w:eastAsia="宋体" w:hAnsi="宋体" w:cs="宋体"/>
          <w:kern w:val="0"/>
          <w:sz w:val="24"/>
          <w:szCs w:val="24"/>
        </w:rPr>
        <w:pict>
          <v:shape id="_x0000_i1034" type="#_x0000_t75" alt="" style="width:386.5pt;height:394.65pt">
            <v:imagedata r:id="rId29" r:href="rId30"/>
          </v:shape>
        </w:pict>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F26ED">
        <w:rPr>
          <w:rFonts w:ascii="宋体" w:eastAsia="宋体" w:hAnsi="宋体" w:cs="宋体"/>
          <w:kern w:val="0"/>
          <w:sz w:val="24"/>
          <w:szCs w:val="24"/>
        </w:rPr>
        <w:fldChar w:fldCharType="end"/>
      </w:r>
    </w:p>
    <w:p w:rsidR="000D0911" w:rsidRDefault="005F4CE0" w:rsidP="00834DC7">
      <w:pPr>
        <w:ind w:firstLine="420"/>
      </w:pPr>
      <w:r>
        <w:rPr>
          <w:rFonts w:hint="eastAsia"/>
        </w:rPr>
        <w:lastRenderedPageBreak/>
        <w:t>在实际的工程系统中，为了提高可靠性，往往采用串联、冗余、贮备的混合结构形式，如不考虑贮备，则这种具有串联和冗余混合结构的系统称为混联系统。</w:t>
      </w:r>
    </w:p>
    <w:p w:rsidR="000D7557" w:rsidRDefault="000D7557" w:rsidP="00731698">
      <w:pPr>
        <w:pStyle w:val="3"/>
      </w:pPr>
      <w:r>
        <w:t>单调系统</w:t>
      </w:r>
    </w:p>
    <w:bookmarkStart w:id="0" w:name="_GoBack"/>
    <w:p w:rsidR="001B5303" w:rsidRPr="001B5303" w:rsidRDefault="001B5303" w:rsidP="001B5303">
      <w:pPr>
        <w:widowControl/>
        <w:jc w:val="left"/>
        <w:rPr>
          <w:rFonts w:ascii="宋体" w:eastAsia="宋体" w:hAnsi="宋体" w:cs="宋体"/>
          <w:kern w:val="0"/>
          <w:sz w:val="24"/>
          <w:szCs w:val="24"/>
        </w:rPr>
      </w:pPr>
      <w:r w:rsidRPr="001B5303">
        <w:rPr>
          <w:rFonts w:ascii="宋体" w:eastAsia="宋体" w:hAnsi="宋体" w:cs="宋体"/>
          <w:kern w:val="0"/>
          <w:sz w:val="24"/>
          <w:szCs w:val="24"/>
        </w:rPr>
        <w:fldChar w:fldCharType="begin"/>
      </w:r>
      <w:r w:rsidRPr="001B5303">
        <w:rPr>
          <w:rFonts w:ascii="宋体" w:eastAsia="宋体" w:hAnsi="宋体" w:cs="宋体"/>
          <w:kern w:val="0"/>
          <w:sz w:val="24"/>
          <w:szCs w:val="24"/>
        </w:rPr>
        <w:instrText xml:space="preserve"> INCLUDEPICTURE "C:\\Users\\HickeyHsu\\AppData\\Roaming\\Tencent\\Users\\363276466\\QQ\\WinTemp\\RichOle\\ZT`%F0JHVKZ%)AMJE1{)_`P.png" \* MERGEFORMATINET </w:instrText>
      </w:r>
      <w:r w:rsidRPr="001B5303">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"C:\\Users\\HickeyHsu\\AppData\\Roaming\\Tencent\\Users\\363276466\\QQ\\WinTemp\\RichOle\\ZT`%F0JHVKZ%)AMJE1{)_`P.png"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"C:\\Users\\HickeyHsu\\AppData\\Roaming\\Tencent\\Users\\363276466\\QQ\\WinTemp\\RichOle\\ZT`%F0JHVKZ%)AMJE1{)_`P.png"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"C:\\Users\\HickeyHsu\\AppData\\Roaming\\Tencent\\Users\\363276466\\QQ\\WinTemp\\RichOle\\ZT`%F0JHVKZ%)AMJE1{)_`P.png"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"C:\\Users\\HickeyHsu\\AppData\\Roaming\\Tencent\\Users\\363276466\\QQ\\WinTemp\\RichOle\\ZT`%F0JHVKZ%)AMJE1{)_`P.png"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"C:\\Users\\HickeyHsu\\AppData\\Roaming\\Tencent\\Users\\363276466\\QQ\\WinTemp\\RichOle\\ZT`%F0JHVKZ%)AMJE1{)_`P.png"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instrText>INCLUDEPICTURE  "C:\\Users\\HickeyHsu\\AppData\\Roaming\\Tencent\\Users\\363276466\\QQ\\WinTemp\\RichOle\\ZT`%F0JHVKZ%)AMJE1{)_`P.png" \* MERGEFORMATINET</w:instrText>
      </w:r>
      <w:r w:rsidR="0003774E">
        <w:rPr>
          <w:rFonts w:ascii="宋体" w:eastAsia="宋体" w:hAnsi="宋体" w:cs="宋体"/>
          <w:kern w:val="0"/>
          <w:sz w:val="24"/>
          <w:szCs w:val="24"/>
        </w:rPr>
        <w:instrText xml:space="preserve"> </w:instrText>
      </w:r>
      <w:r w:rsidR="0003774E">
        <w:rPr>
          <w:rFonts w:ascii="宋体" w:eastAsia="宋体" w:hAnsi="宋体" w:cs="宋体"/>
          <w:kern w:val="0"/>
          <w:sz w:val="24"/>
          <w:szCs w:val="24"/>
        </w:rPr>
        <w:fldChar w:fldCharType="separate"/>
      </w:r>
      <w:r w:rsidR="0003774E">
        <w:rPr>
          <w:rFonts w:ascii="宋体" w:eastAsia="宋体" w:hAnsi="宋体" w:cs="宋体"/>
          <w:kern w:val="0"/>
          <w:sz w:val="24"/>
          <w:szCs w:val="24"/>
        </w:rPr>
        <w:pict>
          <v:shape id="_x0000_i1035" type="#_x0000_t75" alt="" style="width:489.75pt;height:369.5pt">
            <v:imagedata r:id="rId31" r:href="rId32"/>
          </v:shape>
        </w:pict>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1B5303">
        <w:rPr>
          <w:rFonts w:ascii="宋体" w:eastAsia="宋体" w:hAnsi="宋体" w:cs="宋体"/>
          <w:kern w:val="0"/>
          <w:sz w:val="24"/>
          <w:szCs w:val="24"/>
        </w:rPr>
        <w:fldChar w:fldCharType="end"/>
      </w:r>
      <w:bookmarkEnd w:id="0"/>
    </w:p>
    <w:p w:rsidR="000D7557" w:rsidRPr="000D7557" w:rsidRDefault="007654D5" w:rsidP="007654D5">
      <w:pPr>
        <w:pStyle w:val="2"/>
      </w:pPr>
      <w:r>
        <w:lastRenderedPageBreak/>
        <w:t>方法</w:t>
      </w:r>
    </w:p>
    <w:p w:rsidR="000D7557" w:rsidRDefault="007654D5" w:rsidP="00731698">
      <w:pPr>
        <w:pStyle w:val="3"/>
      </w:pPr>
      <w:r>
        <w:rPr>
          <w:rFonts w:hint="eastAsia"/>
        </w:rPr>
        <w:t>LM</w:t>
      </w:r>
      <w:r>
        <w:rPr>
          <w:rFonts w:hint="eastAsia"/>
        </w:rPr>
        <w:t>法</w:t>
      </w:r>
    </w:p>
    <w:p w:rsidR="009D3264" w:rsidRDefault="007654D5" w:rsidP="007654D5">
      <w:r>
        <w:rPr>
          <w:noProof/>
        </w:rPr>
        <w:drawing>
          <wp:inline distT="0" distB="0" distL="0" distR="0" wp14:anchorId="50916F30" wp14:editId="21F8AF3A">
            <wp:extent cx="5274310" cy="35356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35680"/>
                    </a:xfrm>
                    <a:prstGeom prst="rect">
                      <a:avLst/>
                    </a:prstGeom>
                  </pic:spPr>
                </pic:pic>
              </a:graphicData>
            </a:graphic>
          </wp:inline>
        </w:drawing>
      </w:r>
    </w:p>
    <w:p w:rsidR="009D3264" w:rsidRDefault="009D3264">
      <w:pPr>
        <w:widowControl/>
        <w:jc w:val="left"/>
      </w:pPr>
    </w:p>
    <w:sectPr w:rsidR="009D32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Narrow">
    <w:altName w:val="Times New Roman"/>
    <w:panose1 w:val="00000000000000000000"/>
    <w:charset w:val="00"/>
    <w:family w:val="roman"/>
    <w:notTrueType/>
    <w:pitch w:val="default"/>
  </w:font>
  <w:font w:name="EditControl">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dobe Myungjo Std M">
    <w:panose1 w:val="00000000000000000000"/>
    <w:charset w:val="80"/>
    <w:family w:val="roman"/>
    <w:notTrueType/>
    <w:pitch w:val="variable"/>
    <w:sig w:usb0="00000203" w:usb1="29D72C10" w:usb2="00000010" w:usb3="00000000" w:csb0="002A0005"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663"/>
    <w:rsid w:val="000044AB"/>
    <w:rsid w:val="000079F3"/>
    <w:rsid w:val="00012D4D"/>
    <w:rsid w:val="0003774E"/>
    <w:rsid w:val="00042B49"/>
    <w:rsid w:val="00044B38"/>
    <w:rsid w:val="00092B56"/>
    <w:rsid w:val="000A1E7B"/>
    <w:rsid w:val="000D0911"/>
    <w:rsid w:val="000D21CA"/>
    <w:rsid w:val="000D7557"/>
    <w:rsid w:val="000F57C7"/>
    <w:rsid w:val="001075C7"/>
    <w:rsid w:val="00121829"/>
    <w:rsid w:val="001266DF"/>
    <w:rsid w:val="00127A56"/>
    <w:rsid w:val="00160AB5"/>
    <w:rsid w:val="001724F4"/>
    <w:rsid w:val="00197699"/>
    <w:rsid w:val="001B5303"/>
    <w:rsid w:val="002001FA"/>
    <w:rsid w:val="00226FA6"/>
    <w:rsid w:val="00244663"/>
    <w:rsid w:val="00294292"/>
    <w:rsid w:val="002C740B"/>
    <w:rsid w:val="003013DA"/>
    <w:rsid w:val="00302D62"/>
    <w:rsid w:val="00315479"/>
    <w:rsid w:val="00322799"/>
    <w:rsid w:val="003612FF"/>
    <w:rsid w:val="00394E67"/>
    <w:rsid w:val="00397570"/>
    <w:rsid w:val="003A0B07"/>
    <w:rsid w:val="003D10CA"/>
    <w:rsid w:val="003E12D0"/>
    <w:rsid w:val="003F26ED"/>
    <w:rsid w:val="003F2748"/>
    <w:rsid w:val="00401740"/>
    <w:rsid w:val="00413E42"/>
    <w:rsid w:val="00436BAC"/>
    <w:rsid w:val="004375FC"/>
    <w:rsid w:val="00440C4A"/>
    <w:rsid w:val="0044206F"/>
    <w:rsid w:val="00442516"/>
    <w:rsid w:val="004A5FEA"/>
    <w:rsid w:val="004B3DF8"/>
    <w:rsid w:val="004B7925"/>
    <w:rsid w:val="005B4D6B"/>
    <w:rsid w:val="005B60DC"/>
    <w:rsid w:val="005E308A"/>
    <w:rsid w:val="005F4CE0"/>
    <w:rsid w:val="00610E23"/>
    <w:rsid w:val="006575E5"/>
    <w:rsid w:val="00660DD8"/>
    <w:rsid w:val="006679FA"/>
    <w:rsid w:val="006742E0"/>
    <w:rsid w:val="006C232A"/>
    <w:rsid w:val="00731698"/>
    <w:rsid w:val="007334F0"/>
    <w:rsid w:val="00745995"/>
    <w:rsid w:val="007654D5"/>
    <w:rsid w:val="00786A5D"/>
    <w:rsid w:val="00796F09"/>
    <w:rsid w:val="007B1AEE"/>
    <w:rsid w:val="00805FCC"/>
    <w:rsid w:val="00830829"/>
    <w:rsid w:val="00834DC7"/>
    <w:rsid w:val="0088729B"/>
    <w:rsid w:val="008A202F"/>
    <w:rsid w:val="008A27E0"/>
    <w:rsid w:val="008A4240"/>
    <w:rsid w:val="008B086B"/>
    <w:rsid w:val="008D1A3E"/>
    <w:rsid w:val="008F7FED"/>
    <w:rsid w:val="0091594E"/>
    <w:rsid w:val="00971184"/>
    <w:rsid w:val="009B03E8"/>
    <w:rsid w:val="009B43AA"/>
    <w:rsid w:val="009C3395"/>
    <w:rsid w:val="009C5664"/>
    <w:rsid w:val="009D3264"/>
    <w:rsid w:val="009E4456"/>
    <w:rsid w:val="009F4F67"/>
    <w:rsid w:val="00A00B34"/>
    <w:rsid w:val="00A05EF9"/>
    <w:rsid w:val="00A730D2"/>
    <w:rsid w:val="00A740CD"/>
    <w:rsid w:val="00AC38D8"/>
    <w:rsid w:val="00AF0DE5"/>
    <w:rsid w:val="00B04CE2"/>
    <w:rsid w:val="00B170ED"/>
    <w:rsid w:val="00B870E2"/>
    <w:rsid w:val="00BA1C0D"/>
    <w:rsid w:val="00BA3F12"/>
    <w:rsid w:val="00BD0A61"/>
    <w:rsid w:val="00C42AB8"/>
    <w:rsid w:val="00C573C0"/>
    <w:rsid w:val="00C71DBA"/>
    <w:rsid w:val="00C756F8"/>
    <w:rsid w:val="00C762DA"/>
    <w:rsid w:val="00C810B9"/>
    <w:rsid w:val="00CB4878"/>
    <w:rsid w:val="00D0305B"/>
    <w:rsid w:val="00D03460"/>
    <w:rsid w:val="00D25094"/>
    <w:rsid w:val="00D304C6"/>
    <w:rsid w:val="00D56E12"/>
    <w:rsid w:val="00D6702C"/>
    <w:rsid w:val="00DF11CB"/>
    <w:rsid w:val="00E012A8"/>
    <w:rsid w:val="00E03EC1"/>
    <w:rsid w:val="00E47C0A"/>
    <w:rsid w:val="00E5407B"/>
    <w:rsid w:val="00E87F24"/>
    <w:rsid w:val="00EB57FD"/>
    <w:rsid w:val="00ED2B12"/>
    <w:rsid w:val="00F00BCB"/>
    <w:rsid w:val="00F41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9EF476-0D43-4997-829E-5D4F8421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575E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575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1698"/>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4B79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75E5"/>
    <w:rPr>
      <w:b/>
      <w:bCs/>
      <w:kern w:val="44"/>
      <w:sz w:val="44"/>
      <w:szCs w:val="44"/>
    </w:rPr>
  </w:style>
  <w:style w:type="character" w:customStyle="1" w:styleId="2Char">
    <w:name w:val="标题 2 Char"/>
    <w:basedOn w:val="a0"/>
    <w:link w:val="2"/>
    <w:uiPriority w:val="9"/>
    <w:rsid w:val="006575E5"/>
    <w:rPr>
      <w:rFonts w:asciiTheme="majorHAnsi" w:eastAsiaTheme="majorEastAsia" w:hAnsiTheme="majorHAnsi" w:cstheme="majorBidi"/>
      <w:b/>
      <w:bCs/>
      <w:sz w:val="32"/>
      <w:szCs w:val="32"/>
    </w:rPr>
  </w:style>
  <w:style w:type="paragraph" w:styleId="a3">
    <w:name w:val="Normal (Web)"/>
    <w:basedOn w:val="a"/>
    <w:uiPriority w:val="99"/>
    <w:unhideWhenUsed/>
    <w:rsid w:val="000D0911"/>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731698"/>
    <w:rPr>
      <w:bCs/>
      <w:sz w:val="32"/>
      <w:szCs w:val="32"/>
    </w:rPr>
  </w:style>
  <w:style w:type="character" w:customStyle="1" w:styleId="4Char">
    <w:name w:val="标题 4 Char"/>
    <w:basedOn w:val="a0"/>
    <w:link w:val="4"/>
    <w:uiPriority w:val="9"/>
    <w:rsid w:val="004B7925"/>
    <w:rPr>
      <w:rFonts w:asciiTheme="majorHAnsi" w:eastAsiaTheme="majorEastAsia" w:hAnsiTheme="majorHAnsi" w:cstheme="majorBidi"/>
      <w:b/>
      <w:bCs/>
      <w:sz w:val="28"/>
      <w:szCs w:val="28"/>
    </w:rPr>
  </w:style>
  <w:style w:type="paragraph" w:styleId="a4">
    <w:name w:val="Title"/>
    <w:basedOn w:val="a"/>
    <w:next w:val="a"/>
    <w:link w:val="Char"/>
    <w:uiPriority w:val="10"/>
    <w:qFormat/>
    <w:rsid w:val="00B04CE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B04CE2"/>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5055">
      <w:bodyDiv w:val="1"/>
      <w:marLeft w:val="0"/>
      <w:marRight w:val="0"/>
      <w:marTop w:val="0"/>
      <w:marBottom w:val="0"/>
      <w:divBdr>
        <w:top w:val="none" w:sz="0" w:space="0" w:color="auto"/>
        <w:left w:val="none" w:sz="0" w:space="0" w:color="auto"/>
        <w:bottom w:val="none" w:sz="0" w:space="0" w:color="auto"/>
        <w:right w:val="none" w:sz="0" w:space="0" w:color="auto"/>
      </w:divBdr>
    </w:div>
    <w:div w:id="13504392">
      <w:bodyDiv w:val="1"/>
      <w:marLeft w:val="0"/>
      <w:marRight w:val="0"/>
      <w:marTop w:val="0"/>
      <w:marBottom w:val="0"/>
      <w:divBdr>
        <w:top w:val="none" w:sz="0" w:space="0" w:color="auto"/>
        <w:left w:val="none" w:sz="0" w:space="0" w:color="auto"/>
        <w:bottom w:val="none" w:sz="0" w:space="0" w:color="auto"/>
        <w:right w:val="none" w:sz="0" w:space="0" w:color="auto"/>
      </w:divBdr>
    </w:div>
    <w:div w:id="124198580">
      <w:bodyDiv w:val="1"/>
      <w:marLeft w:val="0"/>
      <w:marRight w:val="0"/>
      <w:marTop w:val="0"/>
      <w:marBottom w:val="0"/>
      <w:divBdr>
        <w:top w:val="none" w:sz="0" w:space="0" w:color="auto"/>
        <w:left w:val="none" w:sz="0" w:space="0" w:color="auto"/>
        <w:bottom w:val="none" w:sz="0" w:space="0" w:color="auto"/>
        <w:right w:val="none" w:sz="0" w:space="0" w:color="auto"/>
      </w:divBdr>
    </w:div>
    <w:div w:id="135152377">
      <w:bodyDiv w:val="1"/>
      <w:marLeft w:val="0"/>
      <w:marRight w:val="0"/>
      <w:marTop w:val="0"/>
      <w:marBottom w:val="0"/>
      <w:divBdr>
        <w:top w:val="none" w:sz="0" w:space="0" w:color="auto"/>
        <w:left w:val="none" w:sz="0" w:space="0" w:color="auto"/>
        <w:bottom w:val="none" w:sz="0" w:space="0" w:color="auto"/>
        <w:right w:val="none" w:sz="0" w:space="0" w:color="auto"/>
      </w:divBdr>
    </w:div>
    <w:div w:id="143744947">
      <w:bodyDiv w:val="1"/>
      <w:marLeft w:val="0"/>
      <w:marRight w:val="0"/>
      <w:marTop w:val="0"/>
      <w:marBottom w:val="0"/>
      <w:divBdr>
        <w:top w:val="none" w:sz="0" w:space="0" w:color="auto"/>
        <w:left w:val="none" w:sz="0" w:space="0" w:color="auto"/>
        <w:bottom w:val="none" w:sz="0" w:space="0" w:color="auto"/>
        <w:right w:val="none" w:sz="0" w:space="0" w:color="auto"/>
      </w:divBdr>
    </w:div>
    <w:div w:id="154343791">
      <w:bodyDiv w:val="1"/>
      <w:marLeft w:val="0"/>
      <w:marRight w:val="0"/>
      <w:marTop w:val="0"/>
      <w:marBottom w:val="0"/>
      <w:divBdr>
        <w:top w:val="none" w:sz="0" w:space="0" w:color="auto"/>
        <w:left w:val="none" w:sz="0" w:space="0" w:color="auto"/>
        <w:bottom w:val="none" w:sz="0" w:space="0" w:color="auto"/>
        <w:right w:val="none" w:sz="0" w:space="0" w:color="auto"/>
      </w:divBdr>
    </w:div>
    <w:div w:id="159850835">
      <w:bodyDiv w:val="1"/>
      <w:marLeft w:val="0"/>
      <w:marRight w:val="0"/>
      <w:marTop w:val="0"/>
      <w:marBottom w:val="0"/>
      <w:divBdr>
        <w:top w:val="none" w:sz="0" w:space="0" w:color="auto"/>
        <w:left w:val="none" w:sz="0" w:space="0" w:color="auto"/>
        <w:bottom w:val="none" w:sz="0" w:space="0" w:color="auto"/>
        <w:right w:val="none" w:sz="0" w:space="0" w:color="auto"/>
      </w:divBdr>
    </w:div>
    <w:div w:id="166748169">
      <w:bodyDiv w:val="1"/>
      <w:marLeft w:val="0"/>
      <w:marRight w:val="0"/>
      <w:marTop w:val="0"/>
      <w:marBottom w:val="0"/>
      <w:divBdr>
        <w:top w:val="none" w:sz="0" w:space="0" w:color="auto"/>
        <w:left w:val="none" w:sz="0" w:space="0" w:color="auto"/>
        <w:bottom w:val="none" w:sz="0" w:space="0" w:color="auto"/>
        <w:right w:val="none" w:sz="0" w:space="0" w:color="auto"/>
      </w:divBdr>
    </w:div>
    <w:div w:id="171384007">
      <w:bodyDiv w:val="1"/>
      <w:marLeft w:val="0"/>
      <w:marRight w:val="0"/>
      <w:marTop w:val="0"/>
      <w:marBottom w:val="0"/>
      <w:divBdr>
        <w:top w:val="none" w:sz="0" w:space="0" w:color="auto"/>
        <w:left w:val="none" w:sz="0" w:space="0" w:color="auto"/>
        <w:bottom w:val="none" w:sz="0" w:space="0" w:color="auto"/>
        <w:right w:val="none" w:sz="0" w:space="0" w:color="auto"/>
      </w:divBdr>
      <w:divsChild>
        <w:div w:id="1602641917">
          <w:marLeft w:val="0"/>
          <w:marRight w:val="0"/>
          <w:marTop w:val="0"/>
          <w:marBottom w:val="0"/>
          <w:divBdr>
            <w:top w:val="none" w:sz="0" w:space="0" w:color="auto"/>
            <w:left w:val="none" w:sz="0" w:space="0" w:color="auto"/>
            <w:bottom w:val="none" w:sz="0" w:space="0" w:color="auto"/>
            <w:right w:val="none" w:sz="0" w:space="0" w:color="auto"/>
          </w:divBdr>
        </w:div>
      </w:divsChild>
    </w:div>
    <w:div w:id="174080833">
      <w:bodyDiv w:val="1"/>
      <w:marLeft w:val="0"/>
      <w:marRight w:val="0"/>
      <w:marTop w:val="0"/>
      <w:marBottom w:val="0"/>
      <w:divBdr>
        <w:top w:val="none" w:sz="0" w:space="0" w:color="auto"/>
        <w:left w:val="none" w:sz="0" w:space="0" w:color="auto"/>
        <w:bottom w:val="none" w:sz="0" w:space="0" w:color="auto"/>
        <w:right w:val="none" w:sz="0" w:space="0" w:color="auto"/>
      </w:divBdr>
    </w:div>
    <w:div w:id="176509114">
      <w:bodyDiv w:val="1"/>
      <w:marLeft w:val="0"/>
      <w:marRight w:val="0"/>
      <w:marTop w:val="0"/>
      <w:marBottom w:val="0"/>
      <w:divBdr>
        <w:top w:val="none" w:sz="0" w:space="0" w:color="auto"/>
        <w:left w:val="none" w:sz="0" w:space="0" w:color="auto"/>
        <w:bottom w:val="none" w:sz="0" w:space="0" w:color="auto"/>
        <w:right w:val="none" w:sz="0" w:space="0" w:color="auto"/>
      </w:divBdr>
    </w:div>
    <w:div w:id="261377721">
      <w:bodyDiv w:val="1"/>
      <w:marLeft w:val="0"/>
      <w:marRight w:val="0"/>
      <w:marTop w:val="0"/>
      <w:marBottom w:val="0"/>
      <w:divBdr>
        <w:top w:val="none" w:sz="0" w:space="0" w:color="auto"/>
        <w:left w:val="none" w:sz="0" w:space="0" w:color="auto"/>
        <w:bottom w:val="none" w:sz="0" w:space="0" w:color="auto"/>
        <w:right w:val="none" w:sz="0" w:space="0" w:color="auto"/>
      </w:divBdr>
      <w:divsChild>
        <w:div w:id="1181816567">
          <w:marLeft w:val="0"/>
          <w:marRight w:val="0"/>
          <w:marTop w:val="0"/>
          <w:marBottom w:val="0"/>
          <w:divBdr>
            <w:top w:val="none" w:sz="0" w:space="0" w:color="auto"/>
            <w:left w:val="none" w:sz="0" w:space="0" w:color="auto"/>
            <w:bottom w:val="none" w:sz="0" w:space="0" w:color="auto"/>
            <w:right w:val="none" w:sz="0" w:space="0" w:color="auto"/>
          </w:divBdr>
        </w:div>
      </w:divsChild>
    </w:div>
    <w:div w:id="264652661">
      <w:bodyDiv w:val="1"/>
      <w:marLeft w:val="0"/>
      <w:marRight w:val="0"/>
      <w:marTop w:val="0"/>
      <w:marBottom w:val="0"/>
      <w:divBdr>
        <w:top w:val="none" w:sz="0" w:space="0" w:color="auto"/>
        <w:left w:val="none" w:sz="0" w:space="0" w:color="auto"/>
        <w:bottom w:val="none" w:sz="0" w:space="0" w:color="auto"/>
        <w:right w:val="none" w:sz="0" w:space="0" w:color="auto"/>
      </w:divBdr>
    </w:div>
    <w:div w:id="266041666">
      <w:bodyDiv w:val="1"/>
      <w:marLeft w:val="0"/>
      <w:marRight w:val="0"/>
      <w:marTop w:val="0"/>
      <w:marBottom w:val="0"/>
      <w:divBdr>
        <w:top w:val="none" w:sz="0" w:space="0" w:color="auto"/>
        <w:left w:val="none" w:sz="0" w:space="0" w:color="auto"/>
        <w:bottom w:val="none" w:sz="0" w:space="0" w:color="auto"/>
        <w:right w:val="none" w:sz="0" w:space="0" w:color="auto"/>
      </w:divBdr>
    </w:div>
    <w:div w:id="314527934">
      <w:bodyDiv w:val="1"/>
      <w:marLeft w:val="0"/>
      <w:marRight w:val="0"/>
      <w:marTop w:val="0"/>
      <w:marBottom w:val="0"/>
      <w:divBdr>
        <w:top w:val="none" w:sz="0" w:space="0" w:color="auto"/>
        <w:left w:val="none" w:sz="0" w:space="0" w:color="auto"/>
        <w:bottom w:val="none" w:sz="0" w:space="0" w:color="auto"/>
        <w:right w:val="none" w:sz="0" w:space="0" w:color="auto"/>
      </w:divBdr>
    </w:div>
    <w:div w:id="348265802">
      <w:bodyDiv w:val="1"/>
      <w:marLeft w:val="0"/>
      <w:marRight w:val="0"/>
      <w:marTop w:val="0"/>
      <w:marBottom w:val="0"/>
      <w:divBdr>
        <w:top w:val="none" w:sz="0" w:space="0" w:color="auto"/>
        <w:left w:val="none" w:sz="0" w:space="0" w:color="auto"/>
        <w:bottom w:val="none" w:sz="0" w:space="0" w:color="auto"/>
        <w:right w:val="none" w:sz="0" w:space="0" w:color="auto"/>
      </w:divBdr>
    </w:div>
    <w:div w:id="364989159">
      <w:bodyDiv w:val="1"/>
      <w:marLeft w:val="0"/>
      <w:marRight w:val="0"/>
      <w:marTop w:val="0"/>
      <w:marBottom w:val="0"/>
      <w:divBdr>
        <w:top w:val="none" w:sz="0" w:space="0" w:color="auto"/>
        <w:left w:val="none" w:sz="0" w:space="0" w:color="auto"/>
        <w:bottom w:val="none" w:sz="0" w:space="0" w:color="auto"/>
        <w:right w:val="none" w:sz="0" w:space="0" w:color="auto"/>
      </w:divBdr>
    </w:div>
    <w:div w:id="419831870">
      <w:bodyDiv w:val="1"/>
      <w:marLeft w:val="0"/>
      <w:marRight w:val="0"/>
      <w:marTop w:val="0"/>
      <w:marBottom w:val="0"/>
      <w:divBdr>
        <w:top w:val="none" w:sz="0" w:space="0" w:color="auto"/>
        <w:left w:val="none" w:sz="0" w:space="0" w:color="auto"/>
        <w:bottom w:val="none" w:sz="0" w:space="0" w:color="auto"/>
        <w:right w:val="none" w:sz="0" w:space="0" w:color="auto"/>
      </w:divBdr>
    </w:div>
    <w:div w:id="505941705">
      <w:bodyDiv w:val="1"/>
      <w:marLeft w:val="0"/>
      <w:marRight w:val="0"/>
      <w:marTop w:val="0"/>
      <w:marBottom w:val="0"/>
      <w:divBdr>
        <w:top w:val="none" w:sz="0" w:space="0" w:color="auto"/>
        <w:left w:val="none" w:sz="0" w:space="0" w:color="auto"/>
        <w:bottom w:val="none" w:sz="0" w:space="0" w:color="auto"/>
        <w:right w:val="none" w:sz="0" w:space="0" w:color="auto"/>
      </w:divBdr>
    </w:div>
    <w:div w:id="531697585">
      <w:bodyDiv w:val="1"/>
      <w:marLeft w:val="0"/>
      <w:marRight w:val="0"/>
      <w:marTop w:val="0"/>
      <w:marBottom w:val="0"/>
      <w:divBdr>
        <w:top w:val="none" w:sz="0" w:space="0" w:color="auto"/>
        <w:left w:val="none" w:sz="0" w:space="0" w:color="auto"/>
        <w:bottom w:val="none" w:sz="0" w:space="0" w:color="auto"/>
        <w:right w:val="none" w:sz="0" w:space="0" w:color="auto"/>
      </w:divBdr>
    </w:div>
    <w:div w:id="548348821">
      <w:bodyDiv w:val="1"/>
      <w:marLeft w:val="0"/>
      <w:marRight w:val="0"/>
      <w:marTop w:val="0"/>
      <w:marBottom w:val="0"/>
      <w:divBdr>
        <w:top w:val="none" w:sz="0" w:space="0" w:color="auto"/>
        <w:left w:val="none" w:sz="0" w:space="0" w:color="auto"/>
        <w:bottom w:val="none" w:sz="0" w:space="0" w:color="auto"/>
        <w:right w:val="none" w:sz="0" w:space="0" w:color="auto"/>
      </w:divBdr>
      <w:divsChild>
        <w:div w:id="776487237">
          <w:marLeft w:val="0"/>
          <w:marRight w:val="0"/>
          <w:marTop w:val="0"/>
          <w:marBottom w:val="0"/>
          <w:divBdr>
            <w:top w:val="none" w:sz="0" w:space="0" w:color="auto"/>
            <w:left w:val="none" w:sz="0" w:space="0" w:color="auto"/>
            <w:bottom w:val="none" w:sz="0" w:space="0" w:color="auto"/>
            <w:right w:val="none" w:sz="0" w:space="0" w:color="auto"/>
          </w:divBdr>
        </w:div>
      </w:divsChild>
    </w:div>
    <w:div w:id="559370409">
      <w:bodyDiv w:val="1"/>
      <w:marLeft w:val="0"/>
      <w:marRight w:val="0"/>
      <w:marTop w:val="0"/>
      <w:marBottom w:val="0"/>
      <w:divBdr>
        <w:top w:val="none" w:sz="0" w:space="0" w:color="auto"/>
        <w:left w:val="none" w:sz="0" w:space="0" w:color="auto"/>
        <w:bottom w:val="none" w:sz="0" w:space="0" w:color="auto"/>
        <w:right w:val="none" w:sz="0" w:space="0" w:color="auto"/>
      </w:divBdr>
    </w:div>
    <w:div w:id="574166804">
      <w:bodyDiv w:val="1"/>
      <w:marLeft w:val="0"/>
      <w:marRight w:val="0"/>
      <w:marTop w:val="0"/>
      <w:marBottom w:val="0"/>
      <w:divBdr>
        <w:top w:val="none" w:sz="0" w:space="0" w:color="auto"/>
        <w:left w:val="none" w:sz="0" w:space="0" w:color="auto"/>
        <w:bottom w:val="none" w:sz="0" w:space="0" w:color="auto"/>
        <w:right w:val="none" w:sz="0" w:space="0" w:color="auto"/>
      </w:divBdr>
    </w:div>
    <w:div w:id="592860455">
      <w:bodyDiv w:val="1"/>
      <w:marLeft w:val="0"/>
      <w:marRight w:val="0"/>
      <w:marTop w:val="0"/>
      <w:marBottom w:val="0"/>
      <w:divBdr>
        <w:top w:val="none" w:sz="0" w:space="0" w:color="auto"/>
        <w:left w:val="none" w:sz="0" w:space="0" w:color="auto"/>
        <w:bottom w:val="none" w:sz="0" w:space="0" w:color="auto"/>
        <w:right w:val="none" w:sz="0" w:space="0" w:color="auto"/>
      </w:divBdr>
    </w:div>
    <w:div w:id="607661678">
      <w:bodyDiv w:val="1"/>
      <w:marLeft w:val="0"/>
      <w:marRight w:val="0"/>
      <w:marTop w:val="0"/>
      <w:marBottom w:val="0"/>
      <w:divBdr>
        <w:top w:val="none" w:sz="0" w:space="0" w:color="auto"/>
        <w:left w:val="none" w:sz="0" w:space="0" w:color="auto"/>
        <w:bottom w:val="none" w:sz="0" w:space="0" w:color="auto"/>
        <w:right w:val="none" w:sz="0" w:space="0" w:color="auto"/>
      </w:divBdr>
    </w:div>
    <w:div w:id="639723563">
      <w:bodyDiv w:val="1"/>
      <w:marLeft w:val="0"/>
      <w:marRight w:val="0"/>
      <w:marTop w:val="0"/>
      <w:marBottom w:val="0"/>
      <w:divBdr>
        <w:top w:val="none" w:sz="0" w:space="0" w:color="auto"/>
        <w:left w:val="none" w:sz="0" w:space="0" w:color="auto"/>
        <w:bottom w:val="none" w:sz="0" w:space="0" w:color="auto"/>
        <w:right w:val="none" w:sz="0" w:space="0" w:color="auto"/>
      </w:divBdr>
    </w:div>
    <w:div w:id="659770785">
      <w:bodyDiv w:val="1"/>
      <w:marLeft w:val="0"/>
      <w:marRight w:val="0"/>
      <w:marTop w:val="0"/>
      <w:marBottom w:val="0"/>
      <w:divBdr>
        <w:top w:val="none" w:sz="0" w:space="0" w:color="auto"/>
        <w:left w:val="none" w:sz="0" w:space="0" w:color="auto"/>
        <w:bottom w:val="none" w:sz="0" w:space="0" w:color="auto"/>
        <w:right w:val="none" w:sz="0" w:space="0" w:color="auto"/>
      </w:divBdr>
    </w:div>
    <w:div w:id="677272695">
      <w:bodyDiv w:val="1"/>
      <w:marLeft w:val="0"/>
      <w:marRight w:val="0"/>
      <w:marTop w:val="0"/>
      <w:marBottom w:val="0"/>
      <w:divBdr>
        <w:top w:val="none" w:sz="0" w:space="0" w:color="auto"/>
        <w:left w:val="none" w:sz="0" w:space="0" w:color="auto"/>
        <w:bottom w:val="none" w:sz="0" w:space="0" w:color="auto"/>
        <w:right w:val="none" w:sz="0" w:space="0" w:color="auto"/>
      </w:divBdr>
    </w:div>
    <w:div w:id="732967690">
      <w:bodyDiv w:val="1"/>
      <w:marLeft w:val="0"/>
      <w:marRight w:val="0"/>
      <w:marTop w:val="0"/>
      <w:marBottom w:val="0"/>
      <w:divBdr>
        <w:top w:val="none" w:sz="0" w:space="0" w:color="auto"/>
        <w:left w:val="none" w:sz="0" w:space="0" w:color="auto"/>
        <w:bottom w:val="none" w:sz="0" w:space="0" w:color="auto"/>
        <w:right w:val="none" w:sz="0" w:space="0" w:color="auto"/>
      </w:divBdr>
    </w:div>
    <w:div w:id="784159942">
      <w:bodyDiv w:val="1"/>
      <w:marLeft w:val="0"/>
      <w:marRight w:val="0"/>
      <w:marTop w:val="0"/>
      <w:marBottom w:val="0"/>
      <w:divBdr>
        <w:top w:val="none" w:sz="0" w:space="0" w:color="auto"/>
        <w:left w:val="none" w:sz="0" w:space="0" w:color="auto"/>
        <w:bottom w:val="none" w:sz="0" w:space="0" w:color="auto"/>
        <w:right w:val="none" w:sz="0" w:space="0" w:color="auto"/>
      </w:divBdr>
    </w:div>
    <w:div w:id="807741234">
      <w:bodyDiv w:val="1"/>
      <w:marLeft w:val="0"/>
      <w:marRight w:val="0"/>
      <w:marTop w:val="0"/>
      <w:marBottom w:val="0"/>
      <w:divBdr>
        <w:top w:val="none" w:sz="0" w:space="0" w:color="auto"/>
        <w:left w:val="none" w:sz="0" w:space="0" w:color="auto"/>
        <w:bottom w:val="none" w:sz="0" w:space="0" w:color="auto"/>
        <w:right w:val="none" w:sz="0" w:space="0" w:color="auto"/>
      </w:divBdr>
    </w:div>
    <w:div w:id="827865507">
      <w:bodyDiv w:val="1"/>
      <w:marLeft w:val="0"/>
      <w:marRight w:val="0"/>
      <w:marTop w:val="0"/>
      <w:marBottom w:val="0"/>
      <w:divBdr>
        <w:top w:val="none" w:sz="0" w:space="0" w:color="auto"/>
        <w:left w:val="none" w:sz="0" w:space="0" w:color="auto"/>
        <w:bottom w:val="none" w:sz="0" w:space="0" w:color="auto"/>
        <w:right w:val="none" w:sz="0" w:space="0" w:color="auto"/>
      </w:divBdr>
    </w:div>
    <w:div w:id="827869220">
      <w:bodyDiv w:val="1"/>
      <w:marLeft w:val="0"/>
      <w:marRight w:val="0"/>
      <w:marTop w:val="0"/>
      <w:marBottom w:val="0"/>
      <w:divBdr>
        <w:top w:val="none" w:sz="0" w:space="0" w:color="auto"/>
        <w:left w:val="none" w:sz="0" w:space="0" w:color="auto"/>
        <w:bottom w:val="none" w:sz="0" w:space="0" w:color="auto"/>
        <w:right w:val="none" w:sz="0" w:space="0" w:color="auto"/>
      </w:divBdr>
    </w:div>
    <w:div w:id="847259041">
      <w:bodyDiv w:val="1"/>
      <w:marLeft w:val="0"/>
      <w:marRight w:val="0"/>
      <w:marTop w:val="0"/>
      <w:marBottom w:val="0"/>
      <w:divBdr>
        <w:top w:val="none" w:sz="0" w:space="0" w:color="auto"/>
        <w:left w:val="none" w:sz="0" w:space="0" w:color="auto"/>
        <w:bottom w:val="none" w:sz="0" w:space="0" w:color="auto"/>
        <w:right w:val="none" w:sz="0" w:space="0" w:color="auto"/>
      </w:divBdr>
    </w:div>
    <w:div w:id="871767973">
      <w:bodyDiv w:val="1"/>
      <w:marLeft w:val="0"/>
      <w:marRight w:val="0"/>
      <w:marTop w:val="0"/>
      <w:marBottom w:val="0"/>
      <w:divBdr>
        <w:top w:val="none" w:sz="0" w:space="0" w:color="auto"/>
        <w:left w:val="none" w:sz="0" w:space="0" w:color="auto"/>
        <w:bottom w:val="none" w:sz="0" w:space="0" w:color="auto"/>
        <w:right w:val="none" w:sz="0" w:space="0" w:color="auto"/>
      </w:divBdr>
    </w:div>
    <w:div w:id="886064123">
      <w:bodyDiv w:val="1"/>
      <w:marLeft w:val="0"/>
      <w:marRight w:val="0"/>
      <w:marTop w:val="0"/>
      <w:marBottom w:val="0"/>
      <w:divBdr>
        <w:top w:val="none" w:sz="0" w:space="0" w:color="auto"/>
        <w:left w:val="none" w:sz="0" w:space="0" w:color="auto"/>
        <w:bottom w:val="none" w:sz="0" w:space="0" w:color="auto"/>
        <w:right w:val="none" w:sz="0" w:space="0" w:color="auto"/>
      </w:divBdr>
    </w:div>
    <w:div w:id="937445355">
      <w:bodyDiv w:val="1"/>
      <w:marLeft w:val="0"/>
      <w:marRight w:val="0"/>
      <w:marTop w:val="0"/>
      <w:marBottom w:val="0"/>
      <w:divBdr>
        <w:top w:val="none" w:sz="0" w:space="0" w:color="auto"/>
        <w:left w:val="none" w:sz="0" w:space="0" w:color="auto"/>
        <w:bottom w:val="none" w:sz="0" w:space="0" w:color="auto"/>
        <w:right w:val="none" w:sz="0" w:space="0" w:color="auto"/>
      </w:divBdr>
    </w:div>
    <w:div w:id="948927352">
      <w:bodyDiv w:val="1"/>
      <w:marLeft w:val="0"/>
      <w:marRight w:val="0"/>
      <w:marTop w:val="0"/>
      <w:marBottom w:val="0"/>
      <w:divBdr>
        <w:top w:val="none" w:sz="0" w:space="0" w:color="auto"/>
        <w:left w:val="none" w:sz="0" w:space="0" w:color="auto"/>
        <w:bottom w:val="none" w:sz="0" w:space="0" w:color="auto"/>
        <w:right w:val="none" w:sz="0" w:space="0" w:color="auto"/>
      </w:divBdr>
    </w:div>
    <w:div w:id="970133478">
      <w:bodyDiv w:val="1"/>
      <w:marLeft w:val="0"/>
      <w:marRight w:val="0"/>
      <w:marTop w:val="0"/>
      <w:marBottom w:val="0"/>
      <w:divBdr>
        <w:top w:val="none" w:sz="0" w:space="0" w:color="auto"/>
        <w:left w:val="none" w:sz="0" w:space="0" w:color="auto"/>
        <w:bottom w:val="none" w:sz="0" w:space="0" w:color="auto"/>
        <w:right w:val="none" w:sz="0" w:space="0" w:color="auto"/>
      </w:divBdr>
    </w:div>
    <w:div w:id="998388095">
      <w:bodyDiv w:val="1"/>
      <w:marLeft w:val="0"/>
      <w:marRight w:val="0"/>
      <w:marTop w:val="0"/>
      <w:marBottom w:val="0"/>
      <w:divBdr>
        <w:top w:val="none" w:sz="0" w:space="0" w:color="auto"/>
        <w:left w:val="none" w:sz="0" w:space="0" w:color="auto"/>
        <w:bottom w:val="none" w:sz="0" w:space="0" w:color="auto"/>
        <w:right w:val="none" w:sz="0" w:space="0" w:color="auto"/>
      </w:divBdr>
    </w:div>
    <w:div w:id="1022705438">
      <w:bodyDiv w:val="1"/>
      <w:marLeft w:val="0"/>
      <w:marRight w:val="0"/>
      <w:marTop w:val="0"/>
      <w:marBottom w:val="0"/>
      <w:divBdr>
        <w:top w:val="none" w:sz="0" w:space="0" w:color="auto"/>
        <w:left w:val="none" w:sz="0" w:space="0" w:color="auto"/>
        <w:bottom w:val="none" w:sz="0" w:space="0" w:color="auto"/>
        <w:right w:val="none" w:sz="0" w:space="0" w:color="auto"/>
      </w:divBdr>
    </w:div>
    <w:div w:id="1029063107">
      <w:bodyDiv w:val="1"/>
      <w:marLeft w:val="0"/>
      <w:marRight w:val="0"/>
      <w:marTop w:val="0"/>
      <w:marBottom w:val="0"/>
      <w:divBdr>
        <w:top w:val="none" w:sz="0" w:space="0" w:color="auto"/>
        <w:left w:val="none" w:sz="0" w:space="0" w:color="auto"/>
        <w:bottom w:val="none" w:sz="0" w:space="0" w:color="auto"/>
        <w:right w:val="none" w:sz="0" w:space="0" w:color="auto"/>
      </w:divBdr>
    </w:div>
    <w:div w:id="1054308101">
      <w:bodyDiv w:val="1"/>
      <w:marLeft w:val="0"/>
      <w:marRight w:val="0"/>
      <w:marTop w:val="0"/>
      <w:marBottom w:val="0"/>
      <w:divBdr>
        <w:top w:val="none" w:sz="0" w:space="0" w:color="auto"/>
        <w:left w:val="none" w:sz="0" w:space="0" w:color="auto"/>
        <w:bottom w:val="none" w:sz="0" w:space="0" w:color="auto"/>
        <w:right w:val="none" w:sz="0" w:space="0" w:color="auto"/>
      </w:divBdr>
    </w:div>
    <w:div w:id="1122116299">
      <w:bodyDiv w:val="1"/>
      <w:marLeft w:val="0"/>
      <w:marRight w:val="0"/>
      <w:marTop w:val="0"/>
      <w:marBottom w:val="0"/>
      <w:divBdr>
        <w:top w:val="none" w:sz="0" w:space="0" w:color="auto"/>
        <w:left w:val="none" w:sz="0" w:space="0" w:color="auto"/>
        <w:bottom w:val="none" w:sz="0" w:space="0" w:color="auto"/>
        <w:right w:val="none" w:sz="0" w:space="0" w:color="auto"/>
      </w:divBdr>
    </w:div>
    <w:div w:id="1137531477">
      <w:bodyDiv w:val="1"/>
      <w:marLeft w:val="0"/>
      <w:marRight w:val="0"/>
      <w:marTop w:val="0"/>
      <w:marBottom w:val="0"/>
      <w:divBdr>
        <w:top w:val="none" w:sz="0" w:space="0" w:color="auto"/>
        <w:left w:val="none" w:sz="0" w:space="0" w:color="auto"/>
        <w:bottom w:val="none" w:sz="0" w:space="0" w:color="auto"/>
        <w:right w:val="none" w:sz="0" w:space="0" w:color="auto"/>
      </w:divBdr>
      <w:divsChild>
        <w:div w:id="92553029">
          <w:marLeft w:val="0"/>
          <w:marRight w:val="0"/>
          <w:marTop w:val="0"/>
          <w:marBottom w:val="0"/>
          <w:divBdr>
            <w:top w:val="none" w:sz="0" w:space="0" w:color="auto"/>
            <w:left w:val="none" w:sz="0" w:space="0" w:color="auto"/>
            <w:bottom w:val="none" w:sz="0" w:space="0" w:color="auto"/>
            <w:right w:val="none" w:sz="0" w:space="0" w:color="auto"/>
          </w:divBdr>
        </w:div>
      </w:divsChild>
    </w:div>
    <w:div w:id="1166365127">
      <w:bodyDiv w:val="1"/>
      <w:marLeft w:val="0"/>
      <w:marRight w:val="0"/>
      <w:marTop w:val="0"/>
      <w:marBottom w:val="0"/>
      <w:divBdr>
        <w:top w:val="none" w:sz="0" w:space="0" w:color="auto"/>
        <w:left w:val="none" w:sz="0" w:space="0" w:color="auto"/>
        <w:bottom w:val="none" w:sz="0" w:space="0" w:color="auto"/>
        <w:right w:val="none" w:sz="0" w:space="0" w:color="auto"/>
      </w:divBdr>
    </w:div>
    <w:div w:id="1173954418">
      <w:bodyDiv w:val="1"/>
      <w:marLeft w:val="0"/>
      <w:marRight w:val="0"/>
      <w:marTop w:val="0"/>
      <w:marBottom w:val="0"/>
      <w:divBdr>
        <w:top w:val="none" w:sz="0" w:space="0" w:color="auto"/>
        <w:left w:val="none" w:sz="0" w:space="0" w:color="auto"/>
        <w:bottom w:val="none" w:sz="0" w:space="0" w:color="auto"/>
        <w:right w:val="none" w:sz="0" w:space="0" w:color="auto"/>
      </w:divBdr>
    </w:div>
    <w:div w:id="1177117192">
      <w:bodyDiv w:val="1"/>
      <w:marLeft w:val="0"/>
      <w:marRight w:val="0"/>
      <w:marTop w:val="0"/>
      <w:marBottom w:val="0"/>
      <w:divBdr>
        <w:top w:val="none" w:sz="0" w:space="0" w:color="auto"/>
        <w:left w:val="none" w:sz="0" w:space="0" w:color="auto"/>
        <w:bottom w:val="none" w:sz="0" w:space="0" w:color="auto"/>
        <w:right w:val="none" w:sz="0" w:space="0" w:color="auto"/>
      </w:divBdr>
    </w:div>
    <w:div w:id="1201943412">
      <w:bodyDiv w:val="1"/>
      <w:marLeft w:val="0"/>
      <w:marRight w:val="0"/>
      <w:marTop w:val="0"/>
      <w:marBottom w:val="0"/>
      <w:divBdr>
        <w:top w:val="none" w:sz="0" w:space="0" w:color="auto"/>
        <w:left w:val="none" w:sz="0" w:space="0" w:color="auto"/>
        <w:bottom w:val="none" w:sz="0" w:space="0" w:color="auto"/>
        <w:right w:val="none" w:sz="0" w:space="0" w:color="auto"/>
      </w:divBdr>
    </w:div>
    <w:div w:id="1218665656">
      <w:bodyDiv w:val="1"/>
      <w:marLeft w:val="0"/>
      <w:marRight w:val="0"/>
      <w:marTop w:val="0"/>
      <w:marBottom w:val="0"/>
      <w:divBdr>
        <w:top w:val="none" w:sz="0" w:space="0" w:color="auto"/>
        <w:left w:val="none" w:sz="0" w:space="0" w:color="auto"/>
        <w:bottom w:val="none" w:sz="0" w:space="0" w:color="auto"/>
        <w:right w:val="none" w:sz="0" w:space="0" w:color="auto"/>
      </w:divBdr>
      <w:divsChild>
        <w:div w:id="1867712674">
          <w:marLeft w:val="0"/>
          <w:marRight w:val="0"/>
          <w:marTop w:val="0"/>
          <w:marBottom w:val="0"/>
          <w:divBdr>
            <w:top w:val="none" w:sz="0" w:space="0" w:color="auto"/>
            <w:left w:val="none" w:sz="0" w:space="0" w:color="auto"/>
            <w:bottom w:val="none" w:sz="0" w:space="0" w:color="auto"/>
            <w:right w:val="none" w:sz="0" w:space="0" w:color="auto"/>
          </w:divBdr>
        </w:div>
      </w:divsChild>
    </w:div>
    <w:div w:id="1266117413">
      <w:bodyDiv w:val="1"/>
      <w:marLeft w:val="0"/>
      <w:marRight w:val="0"/>
      <w:marTop w:val="0"/>
      <w:marBottom w:val="0"/>
      <w:divBdr>
        <w:top w:val="none" w:sz="0" w:space="0" w:color="auto"/>
        <w:left w:val="none" w:sz="0" w:space="0" w:color="auto"/>
        <w:bottom w:val="none" w:sz="0" w:space="0" w:color="auto"/>
        <w:right w:val="none" w:sz="0" w:space="0" w:color="auto"/>
      </w:divBdr>
      <w:divsChild>
        <w:div w:id="1715084125">
          <w:marLeft w:val="0"/>
          <w:marRight w:val="0"/>
          <w:marTop w:val="0"/>
          <w:marBottom w:val="0"/>
          <w:divBdr>
            <w:top w:val="none" w:sz="0" w:space="0" w:color="auto"/>
            <w:left w:val="none" w:sz="0" w:space="0" w:color="auto"/>
            <w:bottom w:val="none" w:sz="0" w:space="0" w:color="auto"/>
            <w:right w:val="none" w:sz="0" w:space="0" w:color="auto"/>
          </w:divBdr>
        </w:div>
      </w:divsChild>
    </w:div>
    <w:div w:id="1305543653">
      <w:bodyDiv w:val="1"/>
      <w:marLeft w:val="0"/>
      <w:marRight w:val="0"/>
      <w:marTop w:val="0"/>
      <w:marBottom w:val="0"/>
      <w:divBdr>
        <w:top w:val="none" w:sz="0" w:space="0" w:color="auto"/>
        <w:left w:val="none" w:sz="0" w:space="0" w:color="auto"/>
        <w:bottom w:val="none" w:sz="0" w:space="0" w:color="auto"/>
        <w:right w:val="none" w:sz="0" w:space="0" w:color="auto"/>
      </w:divBdr>
      <w:divsChild>
        <w:div w:id="970131335">
          <w:marLeft w:val="0"/>
          <w:marRight w:val="0"/>
          <w:marTop w:val="0"/>
          <w:marBottom w:val="0"/>
          <w:divBdr>
            <w:top w:val="none" w:sz="0" w:space="0" w:color="auto"/>
            <w:left w:val="none" w:sz="0" w:space="0" w:color="auto"/>
            <w:bottom w:val="none" w:sz="0" w:space="0" w:color="auto"/>
            <w:right w:val="none" w:sz="0" w:space="0" w:color="auto"/>
          </w:divBdr>
        </w:div>
      </w:divsChild>
    </w:div>
    <w:div w:id="1320617256">
      <w:bodyDiv w:val="1"/>
      <w:marLeft w:val="0"/>
      <w:marRight w:val="0"/>
      <w:marTop w:val="0"/>
      <w:marBottom w:val="0"/>
      <w:divBdr>
        <w:top w:val="none" w:sz="0" w:space="0" w:color="auto"/>
        <w:left w:val="none" w:sz="0" w:space="0" w:color="auto"/>
        <w:bottom w:val="none" w:sz="0" w:space="0" w:color="auto"/>
        <w:right w:val="none" w:sz="0" w:space="0" w:color="auto"/>
      </w:divBdr>
      <w:divsChild>
        <w:div w:id="279118603">
          <w:marLeft w:val="0"/>
          <w:marRight w:val="0"/>
          <w:marTop w:val="0"/>
          <w:marBottom w:val="0"/>
          <w:divBdr>
            <w:top w:val="none" w:sz="0" w:space="0" w:color="auto"/>
            <w:left w:val="none" w:sz="0" w:space="0" w:color="auto"/>
            <w:bottom w:val="none" w:sz="0" w:space="0" w:color="auto"/>
            <w:right w:val="none" w:sz="0" w:space="0" w:color="auto"/>
          </w:divBdr>
        </w:div>
      </w:divsChild>
    </w:div>
    <w:div w:id="1341851810">
      <w:bodyDiv w:val="1"/>
      <w:marLeft w:val="0"/>
      <w:marRight w:val="0"/>
      <w:marTop w:val="0"/>
      <w:marBottom w:val="0"/>
      <w:divBdr>
        <w:top w:val="none" w:sz="0" w:space="0" w:color="auto"/>
        <w:left w:val="none" w:sz="0" w:space="0" w:color="auto"/>
        <w:bottom w:val="none" w:sz="0" w:space="0" w:color="auto"/>
        <w:right w:val="none" w:sz="0" w:space="0" w:color="auto"/>
      </w:divBdr>
    </w:div>
    <w:div w:id="1355182958">
      <w:bodyDiv w:val="1"/>
      <w:marLeft w:val="0"/>
      <w:marRight w:val="0"/>
      <w:marTop w:val="0"/>
      <w:marBottom w:val="0"/>
      <w:divBdr>
        <w:top w:val="none" w:sz="0" w:space="0" w:color="auto"/>
        <w:left w:val="none" w:sz="0" w:space="0" w:color="auto"/>
        <w:bottom w:val="none" w:sz="0" w:space="0" w:color="auto"/>
        <w:right w:val="none" w:sz="0" w:space="0" w:color="auto"/>
      </w:divBdr>
    </w:div>
    <w:div w:id="1371955418">
      <w:bodyDiv w:val="1"/>
      <w:marLeft w:val="0"/>
      <w:marRight w:val="0"/>
      <w:marTop w:val="0"/>
      <w:marBottom w:val="0"/>
      <w:divBdr>
        <w:top w:val="none" w:sz="0" w:space="0" w:color="auto"/>
        <w:left w:val="none" w:sz="0" w:space="0" w:color="auto"/>
        <w:bottom w:val="none" w:sz="0" w:space="0" w:color="auto"/>
        <w:right w:val="none" w:sz="0" w:space="0" w:color="auto"/>
      </w:divBdr>
      <w:divsChild>
        <w:div w:id="543251331">
          <w:marLeft w:val="0"/>
          <w:marRight w:val="0"/>
          <w:marTop w:val="0"/>
          <w:marBottom w:val="0"/>
          <w:divBdr>
            <w:top w:val="none" w:sz="0" w:space="0" w:color="auto"/>
            <w:left w:val="none" w:sz="0" w:space="0" w:color="auto"/>
            <w:bottom w:val="none" w:sz="0" w:space="0" w:color="auto"/>
            <w:right w:val="none" w:sz="0" w:space="0" w:color="auto"/>
          </w:divBdr>
        </w:div>
      </w:divsChild>
    </w:div>
    <w:div w:id="1426222119">
      <w:bodyDiv w:val="1"/>
      <w:marLeft w:val="0"/>
      <w:marRight w:val="0"/>
      <w:marTop w:val="0"/>
      <w:marBottom w:val="0"/>
      <w:divBdr>
        <w:top w:val="none" w:sz="0" w:space="0" w:color="auto"/>
        <w:left w:val="none" w:sz="0" w:space="0" w:color="auto"/>
        <w:bottom w:val="none" w:sz="0" w:space="0" w:color="auto"/>
        <w:right w:val="none" w:sz="0" w:space="0" w:color="auto"/>
      </w:divBdr>
      <w:divsChild>
        <w:div w:id="2090082415">
          <w:marLeft w:val="0"/>
          <w:marRight w:val="0"/>
          <w:marTop w:val="0"/>
          <w:marBottom w:val="0"/>
          <w:divBdr>
            <w:top w:val="none" w:sz="0" w:space="0" w:color="auto"/>
            <w:left w:val="none" w:sz="0" w:space="0" w:color="auto"/>
            <w:bottom w:val="none" w:sz="0" w:space="0" w:color="auto"/>
            <w:right w:val="none" w:sz="0" w:space="0" w:color="auto"/>
          </w:divBdr>
        </w:div>
      </w:divsChild>
    </w:div>
    <w:div w:id="1443646967">
      <w:bodyDiv w:val="1"/>
      <w:marLeft w:val="0"/>
      <w:marRight w:val="0"/>
      <w:marTop w:val="0"/>
      <w:marBottom w:val="0"/>
      <w:divBdr>
        <w:top w:val="none" w:sz="0" w:space="0" w:color="auto"/>
        <w:left w:val="none" w:sz="0" w:space="0" w:color="auto"/>
        <w:bottom w:val="none" w:sz="0" w:space="0" w:color="auto"/>
        <w:right w:val="none" w:sz="0" w:space="0" w:color="auto"/>
      </w:divBdr>
    </w:div>
    <w:div w:id="1454639631">
      <w:bodyDiv w:val="1"/>
      <w:marLeft w:val="0"/>
      <w:marRight w:val="0"/>
      <w:marTop w:val="0"/>
      <w:marBottom w:val="0"/>
      <w:divBdr>
        <w:top w:val="none" w:sz="0" w:space="0" w:color="auto"/>
        <w:left w:val="none" w:sz="0" w:space="0" w:color="auto"/>
        <w:bottom w:val="none" w:sz="0" w:space="0" w:color="auto"/>
        <w:right w:val="none" w:sz="0" w:space="0" w:color="auto"/>
      </w:divBdr>
    </w:div>
    <w:div w:id="1505321905">
      <w:bodyDiv w:val="1"/>
      <w:marLeft w:val="0"/>
      <w:marRight w:val="0"/>
      <w:marTop w:val="0"/>
      <w:marBottom w:val="0"/>
      <w:divBdr>
        <w:top w:val="none" w:sz="0" w:space="0" w:color="auto"/>
        <w:left w:val="none" w:sz="0" w:space="0" w:color="auto"/>
        <w:bottom w:val="none" w:sz="0" w:space="0" w:color="auto"/>
        <w:right w:val="none" w:sz="0" w:space="0" w:color="auto"/>
      </w:divBdr>
    </w:div>
    <w:div w:id="1532187071">
      <w:bodyDiv w:val="1"/>
      <w:marLeft w:val="0"/>
      <w:marRight w:val="0"/>
      <w:marTop w:val="0"/>
      <w:marBottom w:val="0"/>
      <w:divBdr>
        <w:top w:val="none" w:sz="0" w:space="0" w:color="auto"/>
        <w:left w:val="none" w:sz="0" w:space="0" w:color="auto"/>
        <w:bottom w:val="none" w:sz="0" w:space="0" w:color="auto"/>
        <w:right w:val="none" w:sz="0" w:space="0" w:color="auto"/>
      </w:divBdr>
    </w:div>
    <w:div w:id="1547136237">
      <w:bodyDiv w:val="1"/>
      <w:marLeft w:val="0"/>
      <w:marRight w:val="0"/>
      <w:marTop w:val="0"/>
      <w:marBottom w:val="0"/>
      <w:divBdr>
        <w:top w:val="none" w:sz="0" w:space="0" w:color="auto"/>
        <w:left w:val="none" w:sz="0" w:space="0" w:color="auto"/>
        <w:bottom w:val="none" w:sz="0" w:space="0" w:color="auto"/>
        <w:right w:val="none" w:sz="0" w:space="0" w:color="auto"/>
      </w:divBdr>
      <w:divsChild>
        <w:div w:id="1522666145">
          <w:marLeft w:val="0"/>
          <w:marRight w:val="0"/>
          <w:marTop w:val="0"/>
          <w:marBottom w:val="0"/>
          <w:divBdr>
            <w:top w:val="none" w:sz="0" w:space="0" w:color="auto"/>
            <w:left w:val="none" w:sz="0" w:space="0" w:color="auto"/>
            <w:bottom w:val="none" w:sz="0" w:space="0" w:color="auto"/>
            <w:right w:val="none" w:sz="0" w:space="0" w:color="auto"/>
          </w:divBdr>
        </w:div>
      </w:divsChild>
    </w:div>
    <w:div w:id="1571576346">
      <w:bodyDiv w:val="1"/>
      <w:marLeft w:val="0"/>
      <w:marRight w:val="0"/>
      <w:marTop w:val="0"/>
      <w:marBottom w:val="0"/>
      <w:divBdr>
        <w:top w:val="none" w:sz="0" w:space="0" w:color="auto"/>
        <w:left w:val="none" w:sz="0" w:space="0" w:color="auto"/>
        <w:bottom w:val="none" w:sz="0" w:space="0" w:color="auto"/>
        <w:right w:val="none" w:sz="0" w:space="0" w:color="auto"/>
      </w:divBdr>
    </w:div>
    <w:div w:id="1600719438">
      <w:bodyDiv w:val="1"/>
      <w:marLeft w:val="0"/>
      <w:marRight w:val="0"/>
      <w:marTop w:val="0"/>
      <w:marBottom w:val="0"/>
      <w:divBdr>
        <w:top w:val="none" w:sz="0" w:space="0" w:color="auto"/>
        <w:left w:val="none" w:sz="0" w:space="0" w:color="auto"/>
        <w:bottom w:val="none" w:sz="0" w:space="0" w:color="auto"/>
        <w:right w:val="none" w:sz="0" w:space="0" w:color="auto"/>
      </w:divBdr>
    </w:div>
    <w:div w:id="1665473966">
      <w:bodyDiv w:val="1"/>
      <w:marLeft w:val="0"/>
      <w:marRight w:val="0"/>
      <w:marTop w:val="0"/>
      <w:marBottom w:val="0"/>
      <w:divBdr>
        <w:top w:val="none" w:sz="0" w:space="0" w:color="auto"/>
        <w:left w:val="none" w:sz="0" w:space="0" w:color="auto"/>
        <w:bottom w:val="none" w:sz="0" w:space="0" w:color="auto"/>
        <w:right w:val="none" w:sz="0" w:space="0" w:color="auto"/>
      </w:divBdr>
    </w:div>
    <w:div w:id="1676420338">
      <w:bodyDiv w:val="1"/>
      <w:marLeft w:val="0"/>
      <w:marRight w:val="0"/>
      <w:marTop w:val="0"/>
      <w:marBottom w:val="0"/>
      <w:divBdr>
        <w:top w:val="none" w:sz="0" w:space="0" w:color="auto"/>
        <w:left w:val="none" w:sz="0" w:space="0" w:color="auto"/>
        <w:bottom w:val="none" w:sz="0" w:space="0" w:color="auto"/>
        <w:right w:val="none" w:sz="0" w:space="0" w:color="auto"/>
      </w:divBdr>
    </w:div>
    <w:div w:id="1763722843">
      <w:bodyDiv w:val="1"/>
      <w:marLeft w:val="0"/>
      <w:marRight w:val="0"/>
      <w:marTop w:val="0"/>
      <w:marBottom w:val="0"/>
      <w:divBdr>
        <w:top w:val="none" w:sz="0" w:space="0" w:color="auto"/>
        <w:left w:val="none" w:sz="0" w:space="0" w:color="auto"/>
        <w:bottom w:val="none" w:sz="0" w:space="0" w:color="auto"/>
        <w:right w:val="none" w:sz="0" w:space="0" w:color="auto"/>
      </w:divBdr>
    </w:div>
    <w:div w:id="1781148911">
      <w:bodyDiv w:val="1"/>
      <w:marLeft w:val="0"/>
      <w:marRight w:val="0"/>
      <w:marTop w:val="0"/>
      <w:marBottom w:val="0"/>
      <w:divBdr>
        <w:top w:val="none" w:sz="0" w:space="0" w:color="auto"/>
        <w:left w:val="none" w:sz="0" w:space="0" w:color="auto"/>
        <w:bottom w:val="none" w:sz="0" w:space="0" w:color="auto"/>
        <w:right w:val="none" w:sz="0" w:space="0" w:color="auto"/>
      </w:divBdr>
    </w:div>
    <w:div w:id="1793016073">
      <w:bodyDiv w:val="1"/>
      <w:marLeft w:val="0"/>
      <w:marRight w:val="0"/>
      <w:marTop w:val="0"/>
      <w:marBottom w:val="0"/>
      <w:divBdr>
        <w:top w:val="none" w:sz="0" w:space="0" w:color="auto"/>
        <w:left w:val="none" w:sz="0" w:space="0" w:color="auto"/>
        <w:bottom w:val="none" w:sz="0" w:space="0" w:color="auto"/>
        <w:right w:val="none" w:sz="0" w:space="0" w:color="auto"/>
      </w:divBdr>
    </w:div>
    <w:div w:id="1833984924">
      <w:bodyDiv w:val="1"/>
      <w:marLeft w:val="0"/>
      <w:marRight w:val="0"/>
      <w:marTop w:val="0"/>
      <w:marBottom w:val="0"/>
      <w:divBdr>
        <w:top w:val="none" w:sz="0" w:space="0" w:color="auto"/>
        <w:left w:val="none" w:sz="0" w:space="0" w:color="auto"/>
        <w:bottom w:val="none" w:sz="0" w:space="0" w:color="auto"/>
        <w:right w:val="none" w:sz="0" w:space="0" w:color="auto"/>
      </w:divBdr>
      <w:divsChild>
        <w:div w:id="1911890682">
          <w:marLeft w:val="0"/>
          <w:marRight w:val="0"/>
          <w:marTop w:val="0"/>
          <w:marBottom w:val="0"/>
          <w:divBdr>
            <w:top w:val="none" w:sz="0" w:space="0" w:color="auto"/>
            <w:left w:val="none" w:sz="0" w:space="0" w:color="auto"/>
            <w:bottom w:val="none" w:sz="0" w:space="0" w:color="auto"/>
            <w:right w:val="none" w:sz="0" w:space="0" w:color="auto"/>
          </w:divBdr>
        </w:div>
      </w:divsChild>
    </w:div>
    <w:div w:id="1895507602">
      <w:bodyDiv w:val="1"/>
      <w:marLeft w:val="0"/>
      <w:marRight w:val="0"/>
      <w:marTop w:val="0"/>
      <w:marBottom w:val="0"/>
      <w:divBdr>
        <w:top w:val="none" w:sz="0" w:space="0" w:color="auto"/>
        <w:left w:val="none" w:sz="0" w:space="0" w:color="auto"/>
        <w:bottom w:val="none" w:sz="0" w:space="0" w:color="auto"/>
        <w:right w:val="none" w:sz="0" w:space="0" w:color="auto"/>
      </w:divBdr>
    </w:div>
    <w:div w:id="1907760245">
      <w:bodyDiv w:val="1"/>
      <w:marLeft w:val="0"/>
      <w:marRight w:val="0"/>
      <w:marTop w:val="0"/>
      <w:marBottom w:val="0"/>
      <w:divBdr>
        <w:top w:val="none" w:sz="0" w:space="0" w:color="auto"/>
        <w:left w:val="none" w:sz="0" w:space="0" w:color="auto"/>
        <w:bottom w:val="none" w:sz="0" w:space="0" w:color="auto"/>
        <w:right w:val="none" w:sz="0" w:space="0" w:color="auto"/>
      </w:divBdr>
    </w:div>
    <w:div w:id="1921213075">
      <w:bodyDiv w:val="1"/>
      <w:marLeft w:val="0"/>
      <w:marRight w:val="0"/>
      <w:marTop w:val="0"/>
      <w:marBottom w:val="0"/>
      <w:divBdr>
        <w:top w:val="none" w:sz="0" w:space="0" w:color="auto"/>
        <w:left w:val="none" w:sz="0" w:space="0" w:color="auto"/>
        <w:bottom w:val="none" w:sz="0" w:space="0" w:color="auto"/>
        <w:right w:val="none" w:sz="0" w:space="0" w:color="auto"/>
      </w:divBdr>
    </w:div>
    <w:div w:id="1921674954">
      <w:bodyDiv w:val="1"/>
      <w:marLeft w:val="0"/>
      <w:marRight w:val="0"/>
      <w:marTop w:val="0"/>
      <w:marBottom w:val="0"/>
      <w:divBdr>
        <w:top w:val="none" w:sz="0" w:space="0" w:color="auto"/>
        <w:left w:val="none" w:sz="0" w:space="0" w:color="auto"/>
        <w:bottom w:val="none" w:sz="0" w:space="0" w:color="auto"/>
        <w:right w:val="none" w:sz="0" w:space="0" w:color="auto"/>
      </w:divBdr>
    </w:div>
    <w:div w:id="1942687441">
      <w:bodyDiv w:val="1"/>
      <w:marLeft w:val="0"/>
      <w:marRight w:val="0"/>
      <w:marTop w:val="0"/>
      <w:marBottom w:val="0"/>
      <w:divBdr>
        <w:top w:val="none" w:sz="0" w:space="0" w:color="auto"/>
        <w:left w:val="none" w:sz="0" w:space="0" w:color="auto"/>
        <w:bottom w:val="none" w:sz="0" w:space="0" w:color="auto"/>
        <w:right w:val="none" w:sz="0" w:space="0" w:color="auto"/>
      </w:divBdr>
    </w:div>
    <w:div w:id="1960409445">
      <w:bodyDiv w:val="1"/>
      <w:marLeft w:val="0"/>
      <w:marRight w:val="0"/>
      <w:marTop w:val="0"/>
      <w:marBottom w:val="0"/>
      <w:divBdr>
        <w:top w:val="none" w:sz="0" w:space="0" w:color="auto"/>
        <w:left w:val="none" w:sz="0" w:space="0" w:color="auto"/>
        <w:bottom w:val="none" w:sz="0" w:space="0" w:color="auto"/>
        <w:right w:val="none" w:sz="0" w:space="0" w:color="auto"/>
      </w:divBdr>
    </w:div>
    <w:div w:id="2043893927">
      <w:bodyDiv w:val="1"/>
      <w:marLeft w:val="0"/>
      <w:marRight w:val="0"/>
      <w:marTop w:val="0"/>
      <w:marBottom w:val="0"/>
      <w:divBdr>
        <w:top w:val="none" w:sz="0" w:space="0" w:color="auto"/>
        <w:left w:val="none" w:sz="0" w:space="0" w:color="auto"/>
        <w:bottom w:val="none" w:sz="0" w:space="0" w:color="auto"/>
        <w:right w:val="none" w:sz="0" w:space="0" w:color="auto"/>
      </w:divBdr>
      <w:divsChild>
        <w:div w:id="369115604">
          <w:marLeft w:val="0"/>
          <w:marRight w:val="0"/>
          <w:marTop w:val="0"/>
          <w:marBottom w:val="0"/>
          <w:divBdr>
            <w:top w:val="none" w:sz="0" w:space="0" w:color="auto"/>
            <w:left w:val="none" w:sz="0" w:space="0" w:color="auto"/>
            <w:bottom w:val="none" w:sz="0" w:space="0" w:color="auto"/>
            <w:right w:val="none" w:sz="0" w:space="0" w:color="auto"/>
          </w:divBdr>
        </w:div>
      </w:divsChild>
    </w:div>
    <w:div w:id="2079671896">
      <w:bodyDiv w:val="1"/>
      <w:marLeft w:val="0"/>
      <w:marRight w:val="0"/>
      <w:marTop w:val="0"/>
      <w:marBottom w:val="0"/>
      <w:divBdr>
        <w:top w:val="none" w:sz="0" w:space="0" w:color="auto"/>
        <w:left w:val="none" w:sz="0" w:space="0" w:color="auto"/>
        <w:bottom w:val="none" w:sz="0" w:space="0" w:color="auto"/>
        <w:right w:val="none" w:sz="0" w:space="0" w:color="auto"/>
      </w:divBdr>
    </w:div>
    <w:div w:id="211714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file:///C:\Users\HickeyHsu\AppData\Roaming\Tencent\Users\363276466\QQ\WinTemp\RichOle\%5dUBW%60XKS3MXM~3S%5d8NXLJIJ.png" TargetMode="External"/><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file:///C:\Users\HickeyHsu\AppData\Roaming\Tencent\Users\363276466\QQ\WinTemp\RichOle\D1%5b6G_2F5C@CX%7b1HR$$TD09.png" TargetMode="External"/><Relationship Id="rId12" Type="http://schemas.openxmlformats.org/officeDocument/2006/relationships/image" Target="file:///C:\Users\HickeyHsu\AppData\Roaming\Tencent\Users\363276466\QQ\WinTemp\RichOle\BQQUP0D$%5b0FZQ%5b%7bV2D%60GZJ0.png"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file:///C:\Users\HickeyHsu\AppData\Roaming\Tencent\Users\363276466\QQ\WinTemp\RichOle\CIWO_I5V@V~R81)S6AS%5bS%25Q.png" TargetMode="External"/><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file:///C:\Users\HickeyHsu\AppData\Roaming\Tencent\Users\363276466\QQ\WinTemp\RichOle\J3KH9%5d0H%7b4_J%7b%7bRVKR@7G%60I.png" TargetMode="External"/><Relationship Id="rId32" Type="http://schemas.openxmlformats.org/officeDocument/2006/relationships/image" Target="file:///C:\Users\HickeyHsu\AppData\Roaming\Tencent\Users\363276466\QQ\WinTemp\RichOle\ZT%60%25F0JHVKZ%25)AMJE1%7b)_%60P.png" TargetMode="External"/><Relationship Id="rId5" Type="http://schemas.openxmlformats.org/officeDocument/2006/relationships/image" Target="file:///C:\Users\HickeyHsu\AppData\Roaming\Tencent\Users\363276466\QQ\WinTemp\RichOle\TRI56A0M%5b1O%5b(NS%7d%25WE2F$5.png"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file:///C:\Users\HickeyHsu\AppData\Roaming\Tencent\Users\363276466\QQ\WinTemp\RichOle\0BBQMRQS0%7bDLIJ4Z0MV2%7b$R.png"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file:///C:\Users\HickeyHsu\AppData\Roaming\Tencent\Users\363276466\QQ\WinTemp\RichOle\(C%7dJW~RAIJ5$G98R6%5b)S(OL.png" TargetMode="External"/><Relationship Id="rId22" Type="http://schemas.openxmlformats.org/officeDocument/2006/relationships/image" Target="file:///C:\Users\HickeyHsu\AppData\Roaming\Tencent\Users\363276466\QQ\WinTemp\RichOle\%7bT~8YFTMD0_KBYCWBU7%25GSH.png" TargetMode="External"/><Relationship Id="rId27" Type="http://schemas.openxmlformats.org/officeDocument/2006/relationships/image" Target="media/image16.png"/><Relationship Id="rId30" Type="http://schemas.openxmlformats.org/officeDocument/2006/relationships/image" Target="file:///C:\Users\HickeyHsu\AppData\Roaming\Tencent\Users\363276466\QQ\WinTemp\RichOle\Q82T$DCVKAV8FG14~HV%25WUK.png"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Pages>
  <Words>2444</Words>
  <Characters>13935</Characters>
  <Application>Microsoft Office Word</Application>
  <DocSecurity>0</DocSecurity>
  <Lines>116</Lines>
  <Paragraphs>32</Paragraphs>
  <ScaleCrop>false</ScaleCrop>
  <Company/>
  <LinksUpToDate>false</LinksUpToDate>
  <CharactersWithSpaces>16347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HickeyHsu</dc:creator>
  <cp:keywords/>
  <dc:description/>
  <cp:lastModifiedBy>HickeyHsu</cp:lastModifiedBy>
  <cp:revision>118</cp:revision>
  <dcterms:created xsi:type="dcterms:W3CDTF">2018-05-25T00:06:00Z</dcterms:created>
  <dcterms:modified xsi:type="dcterms:W3CDTF">2018-06-11T13:03:00Z</dcterms:modified>
</cp:coreProperties>
</file>