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43A529AF" w:rsidR="00713D4A" w:rsidRPr="00372621" w:rsidRDefault="00372621" w:rsidP="00372621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2621">
              <w:rPr>
                <w:rFonts w:ascii="Arial" w:hAnsi="Arial" w:cs="Arial"/>
                <w:b/>
                <w:sz w:val="24"/>
                <w:szCs w:val="24"/>
              </w:rPr>
              <w:t xml:space="preserve">Circuito de prueba para un contador de 4 bits con un display para visualizar la salida empleando los integrados 7493 y 4511 mediante el Software de Simulación </w:t>
            </w:r>
            <w:proofErr w:type="spellStart"/>
            <w:r w:rsidRPr="00372621">
              <w:rPr>
                <w:rFonts w:ascii="Arial" w:hAnsi="Arial" w:cs="Arial"/>
                <w:b/>
                <w:sz w:val="24"/>
                <w:szCs w:val="24"/>
              </w:rPr>
              <w:t>Tinkercad</w:t>
            </w:r>
            <w:proofErr w:type="spellEnd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72621"/>
    <w:rsid w:val="00713D4A"/>
    <w:rsid w:val="00C14E5D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2020-07-26T06:08:00Z</dcterms:created>
  <dcterms:modified xsi:type="dcterms:W3CDTF">2020-07-26T06:08:00Z</dcterms:modified>
</cp:coreProperties>
</file>