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7215"/>
        <w:tblGridChange w:id="0">
          <w:tblGrid>
            <w:gridCol w:w="1290"/>
            <w:gridCol w:w="72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31/08/17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1112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Venue: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 GSR 3-5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Attendee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Hidayatullah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Gerald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Wei Kiat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Denise</w:t>
              <w:br w:type="textWrapping"/>
              <w:t xml:space="preserve">Shen Ying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Go through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project requirements as a 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Familiarize with the functions required in the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JSP is to be used for the Login function, which is the first function to design and programme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JSP will form the front end user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group agreed to familiarize themselves with JSP coding through videos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watch the Weeks 3, 5 and 6 videos on JSP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functionalities of the login function is to be coded in 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Basic Location Report to be done in NetBeans with Java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 of the Basic Location Report function in the next meeting (3/9/17)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Discussed the possibility of using MySQL for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Agreed that MySQL works well with Java through past experience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Need to clarify on use of MySQL in class on 6/9/17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services: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 of Json to query results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similar to DM project where we use HTML and php to query from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HOW TO Git clone: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Open any folder (preferably where you want your SE files)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right-click an empty space in the folder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click on &lt;Git Clone…&gt;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 to this url: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http://green.smu.edu.sg/is203-scratch-2017/is203-scratch-2017_G6T3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copy the SSH URL link on GitLab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paste into Git clone &gt; Clone Existing Repository &gt; URL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check the &lt;Load Putty Key&gt; checkbox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click on the &lt;...&gt; button to the rightmost side along the same row as the &lt;Load Putty Key&gt; checkbox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load the private key that you generated during setup (the one with .ppk)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click 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you will find a folder created in the same directory as when you started Git clone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folder will contain the files with our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Started on Login function design architecture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Sequence diagram incomplete and is to be updated in the next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reminder to add an admin page in the sequence diagram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to read the csv files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only accessible by the admin user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username and password is set by 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 must share the username and password during UAT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Started on Class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Reminder to include a password validation feature in the Login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 we need a User class?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user is a student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currently, we believe that we can use the UserDAO to directly call from the database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hence, no need for User class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still need to discuss further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Started on ER diagram for data structure for use in future iterations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meet at 9.00am on Sunday 03/04/17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start programming the login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document the login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start designing Basic Location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-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0"/>
        <w:gridCol w:w="4950"/>
        <w:gridCol w:w="2175"/>
        <w:gridCol w:w="1110"/>
        <w:tblGridChange w:id="0">
          <w:tblGrid>
            <w:gridCol w:w="630"/>
            <w:gridCol w:w="4950"/>
            <w:gridCol w:w="2175"/>
            <w:gridCol w:w="1110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 do sequence diagrams for Basic Location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Gerald, Denise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 Sep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Programme Login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Shen Ying, Wei Kiat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 Sep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Clarify in class on use of MySQL for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 Sep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3.00 pm. These minutes will be circulated and adopted if there are no amendments reported in the next three days.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Hidayatullah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Hidayatullah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reen.smu.edu.sg/is203-scratch-2017/is203-scratch-2017_G6T3" TargetMode="External"/></Relationships>
</file>