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POST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"python-requests/2.27.1",</w:t>
        <w:br/>
        <w:t xml:space="preserve">  "Accept-Encoding": "gzip, deflate",</w:t>
        <w:br/>
        <w:t xml:space="preserve">  "Accept": "*/*",</w:t>
        <w:br/>
        <w:t xml:space="preserve">  "Connection": "keep-alive",</w:t>
        <w:br/>
        <w:t xml:space="preserve">  "Content-Length": "16",</w:t>
        <w:br/>
        <w:t xml:space="preserve">  "Content-Type": "application/json"</w:t>
        <w:br/>
        <w:t>}</w:t>
      </w:r>
    </w:p>
    <w:p>
      <w:pPr>
        <w:pStyle w:val="Heading3"/>
      </w:pPr>
      <w:r>
        <w:t>Body</w:t>
      </w:r>
    </w:p>
    <w:p>
      <w:r>
        <w:t>{</w:t>
        <w:br/>
        <w:t xml:space="preserve">  "key": "value"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3"/>
      </w:pPr>
      <w:r>
        <w:t>Response content</w:t>
      </w:r>
    </w:p>
    <w:p>
      <w:r>
        <w:t>Raw response</w:t>
      </w:r>
    </w:p>
    <w:p>
      <w:r>
        <w:t>raw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