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r>
        <w:t>A file has been produced or retrieved within this step.You could see it there : 'TEST1_file/a_text.txt'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stBullet4">
    <w:name w:val="List Bullet 4"/>
    <w:basedOn w:val="ListBullet3"/>
    <w:pPr>
      <w:ind w:firstLine="216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