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Calibri" w:cs="Calibri" w:eastAsia="Calibri" w:hAnsi="Calibri"/>
          <w:b/>
          <w:bCs/>
          <w:color w:val="1F3864"/>
          <w:sz w:val="40"/>
          <w:szCs w:val="40"/>
        </w:rPr>
        <w:t xml:space="preserve">A COMPARATIVE STUDY OF LOW-CODE DEVELOPMENT AND TRADITIONAL CODING</w:t>
      </w:r>
    </w:p>
    <w:p>
      <w:pPr>
        <w:spacing w:after="1200"/>
        <w:jc w:val="center"/>
      </w:pPr>
      <w:r>
        <w:rPr>
          <w:rFonts w:ascii="Calibri" w:cs="Calibri" w:eastAsia="Calibri" w:hAnsi="Calibri"/>
          <w:i/>
          <w:iCs/>
          <w:color w:val="2E5C8A"/>
          <w:sz w:val="26"/>
          <w:szCs w:val="26"/>
        </w:rPr>
        <w:t xml:space="preserve">An Analytical Report on Software Development Approaches, Their Applications, and Future Outlook</w:t>
      </w:r>
    </w:p>
    <w:p>
      <w:pPr>
        <w:spacing w:after="100" w:before="1600"/>
        <w:jc w:val="center"/>
      </w:pPr>
      <w:r>
        <w:rPr>
          <w:rFonts w:ascii="Calibri" w:cs="Calibri" w:eastAsia="Calibri" w:hAnsi="Calibri"/>
          <w:sz w:val="22"/>
          <w:szCs w:val="22"/>
        </w:rPr>
        <w:t xml:space="preserve">Submitted in partial fulfilment of academic coursework</w:t>
      </w:r>
    </w:p>
    <w:p>
      <w:pPr>
        <w:spacing w:after="100"/>
        <w:jc w:val="center"/>
      </w:pPr>
      <w:r>
        <w:rPr>
          <w:rFonts w:ascii="Calibri" w:cs="Calibri" w:eastAsia="Calibri" w:hAnsi="Calibri"/>
          <w:sz w:val="22"/>
          <w:szCs w:val="22"/>
        </w:rPr>
        <w:t xml:space="preserve">Department of Computer Science / Information Technology</w:t>
      </w:r>
    </w:p>
    <w:p>
      <w:pPr>
        <w:spacing w:after="1600"/>
        <w:jc w:val="center"/>
      </w:pPr>
      <w:r>
        <w:rPr>
          <w:rFonts w:ascii="Calibri" w:cs="Calibri" w:eastAsia="Calibri" w:hAnsi="Calibri"/>
          <w:sz w:val="22"/>
          <w:szCs w:val="22"/>
        </w:rPr>
        <w:t xml:space="preserve">Date: July 2026</w:t>
      </w:r>
    </w:p>
    <w:p>
      <w:r>
        <w:br w:type="page"/>
      </w:r>
    </w:p>
    <w:p>
      <w:pPr>
        <w:pStyle w:val="Heading1"/>
        <w:spacing w:after="3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32"/>
          <w:szCs w:val="32"/>
        </w:rPr>
        <w:t xml:space="preserve">1. Abstract</w:t>
      </w:r>
    </w:p>
    <w:p>
      <w:pPr>
        <w:spacing w:after="160" w:line="300"/>
        <w:jc w:val="both"/>
      </w:pPr>
      <w:r>
        <w:rPr>
          <w:rFonts w:ascii="Calibri" w:cs="Calibri" w:eastAsia="Calibri" w:hAnsi="Calibri"/>
          <w:sz w:val="24"/>
          <w:szCs w:val="24"/>
        </w:rPr>
        <w:t xml:space="preserve">The rapid digitalisation of businesses has created an unprecedented demand for software applications, placing pressure on organisations to deliver solutions faster while managing limited technical resources. This has given rise to two broad paradigms of application development: traditional coding, where applications are built through manually written source code, and low-code development, where applications are assembled using visual, model-driven tools with minimal hand-written code. This report undertakes a detailed comparative study of these two paradigms, examining their underlying concepts, historical evolution, technical architecture, development lifecycle, cost implications, scalability, security considerations, and suitability for different categories of projects. A structured comparison table is presented to consolidate the key differentiators. The report concludes that neither approach is universally superior; rather, the choice between low-code and traditional coding should be guided by project complexity, available skill sets, time-to-market requirements, budget, and long-term maintenance considerations. The study aims to provide a comprehensive academic reference for understanding the strengths, limitations, and strategic relevance of both approaches in contemporary software engineering.</w:t>
      </w:r>
    </w:p>
    <w:p>
      <w:pPr>
        <w:pStyle w:val="Heading1"/>
        <w:spacing w:after="200" w:before="360"/>
      </w:pPr>
      <w:r>
        <w:rPr>
          <w:rFonts w:ascii="Calibri" w:cs="Calibri" w:eastAsia="Calibri" w:hAnsi="Calibri"/>
          <w:b/>
          <w:bCs/>
          <w:color w:val="1F3864"/>
          <w:sz w:val="32"/>
          <w:szCs w:val="32"/>
        </w:rPr>
        <w:t xml:space="preserve">2. Introduction</w:t>
      </w:r>
    </w:p>
    <w:p>
      <w:pPr>
        <w:spacing w:after="160" w:line="300"/>
        <w:jc w:val="both"/>
      </w:pPr>
      <w:r>
        <w:rPr>
          <w:rFonts w:ascii="Calibri" w:cs="Calibri" w:eastAsia="Calibri" w:hAnsi="Calibri"/>
          <w:sz w:val="24"/>
          <w:szCs w:val="24"/>
        </w:rPr>
        <w:t xml:space="preserve">Software development has undergone significant transformation over the past few decades. In the earliest phases of computing, all applications were built using low-level programming languages, requiring specialised knowledge of syntax, memory management, and hardware constraints. As programming languages matured and frameworks evolved, development became more abstracted, but it still required dedicated programmers to write, test, and deploy code manually. This method, referred to as traditional coding, remains the backbone of most complex, large-scale, and mission-critical software systems used today.</w:t>
      </w:r>
    </w:p>
    <w:p>
      <w:pPr>
        <w:spacing w:after="160" w:line="300"/>
        <w:jc w:val="both"/>
      </w:pPr>
      <w:r>
        <w:rPr>
          <w:rFonts w:ascii="Calibri" w:cs="Calibri" w:eastAsia="Calibri" w:hAnsi="Calibri"/>
          <w:sz w:val="24"/>
          <w:szCs w:val="24"/>
        </w:rPr>
        <w:t xml:space="preserve">In recent years, however, a new development paradigm known as low-code (and its closely related counterpart, no-code) has emerged as a response to the growing demand for faster application delivery and the global shortage of skilled software developers. Low-code platforms provide visual interfaces, pre-built templates, drag-and-drop components, and automated workflows that allow both professional developers and non-technical "citizen developers" to build functional applications with significantly reduced manual coding effort.</w:t>
      </w:r>
    </w:p>
    <w:p>
      <w:pPr>
        <w:spacing w:after="160" w:line="300"/>
        <w:jc w:val="both"/>
      </w:pPr>
      <w:r>
        <w:rPr>
          <w:rFonts w:ascii="Calibri" w:cs="Calibri" w:eastAsia="Calibri" w:hAnsi="Calibri"/>
          <w:sz w:val="24"/>
          <w:szCs w:val="24"/>
        </w:rPr>
        <w:t xml:space="preserve">This report explores both paradigms in depth, comparing them across multiple dimensions such as development speed, cost, flexibility, scalability, and long-term maintainability. The objective is to provide a well-rounded understanding of when and why an organisation or individual developer might choose one approach over the other.</w:t>
      </w:r>
    </w:p>
    <w:p>
      <w:pPr>
        <w:pStyle w:val="Heading1"/>
        <w:spacing w:after="200" w:before="360"/>
      </w:pPr>
      <w:r>
        <w:rPr>
          <w:rFonts w:ascii="Calibri" w:cs="Calibri" w:eastAsia="Calibri" w:hAnsi="Calibri"/>
          <w:b/>
          <w:bCs/>
          <w:color w:val="1F3864"/>
          <w:sz w:val="32"/>
          <w:szCs w:val="32"/>
        </w:rPr>
        <w:t xml:space="preserve">3. Understanding Traditional Coding</w:t>
      </w:r>
    </w:p>
    <w:p>
      <w:pPr>
        <w:pStyle w:val="Heading2"/>
        <w:spacing w:after="140" w:before="260"/>
      </w:pPr>
      <w:r>
        <w:rPr>
          <w:rFonts w:ascii="Calibri" w:cs="Calibri" w:eastAsia="Calibri" w:hAnsi="Calibri"/>
          <w:b/>
          <w:bCs/>
          <w:color w:val="2E5C8A"/>
          <w:sz w:val="27"/>
          <w:szCs w:val="27"/>
        </w:rPr>
        <w:t xml:space="preserve">3.1 Definition and Concept</w:t>
      </w:r>
    </w:p>
    <w:p>
      <w:pPr>
        <w:spacing w:after="160" w:line="300"/>
        <w:jc w:val="both"/>
      </w:pPr>
      <w:r>
        <w:rPr>
          <w:rFonts w:ascii="Calibri" w:cs="Calibri" w:eastAsia="Calibri" w:hAnsi="Calibri"/>
          <w:sz w:val="24"/>
          <w:szCs w:val="24"/>
        </w:rPr>
        <w:t xml:space="preserve">Traditional coding refers to the conventional method of software development in which developers write source code line-by-line using programming languages such as Java, Python, C++, C#, JavaScript, or Ruby. This approach requires a thorough understanding of programming logic, data structures, algorithms, and software architecture principles. Developers are responsible for designing the entire application, from the user interface to the underlying business logic, database interactions, and deployment infrastructure.</w:t>
      </w:r>
    </w:p>
    <w:p>
      <w:pPr>
        <w:pStyle w:val="Heading2"/>
        <w:spacing w:after="140" w:before="260"/>
      </w:pPr>
      <w:r>
        <w:rPr>
          <w:rFonts w:ascii="Calibri" w:cs="Calibri" w:eastAsia="Calibri" w:hAnsi="Calibri"/>
          <w:b/>
          <w:bCs/>
          <w:color w:val="2E5C8A"/>
          <w:sz w:val="27"/>
          <w:szCs w:val="27"/>
        </w:rPr>
        <w:t xml:space="preserve">3.2 Key Characteristics</w:t>
      </w:r>
    </w:p>
    <w:p>
      <w:pPr>
        <w:pStyle w:val="ListParagraph"/>
        <w:numPr>
          <w:ilvl w:val="0"/>
          <w:numId w:val="2"/>
        </w:numPr>
        <w:spacing w:after="100" w:line="300"/>
      </w:pPr>
      <w:r>
        <w:rPr>
          <w:rFonts w:ascii="Calibri" w:cs="Calibri" w:eastAsia="Calibri" w:hAnsi="Calibri"/>
          <w:sz w:val="24"/>
          <w:szCs w:val="24"/>
        </w:rPr>
        <w:t xml:space="preserve">Full control over application logic, structure, and performance optimisation.</w:t>
      </w:r>
    </w:p>
    <w:p>
      <w:pPr>
        <w:pStyle w:val="ListParagraph"/>
        <w:numPr>
          <w:ilvl w:val="0"/>
          <w:numId w:val="2"/>
        </w:numPr>
        <w:spacing w:after="100" w:line="300"/>
      </w:pPr>
      <w:r>
        <w:rPr>
          <w:rFonts w:ascii="Calibri" w:cs="Calibri" w:eastAsia="Calibri" w:hAnsi="Calibri"/>
          <w:sz w:val="24"/>
          <w:szCs w:val="24"/>
        </w:rPr>
        <w:t xml:space="preserve">Requires proficiency in one or more programming languages and frameworks.</w:t>
      </w:r>
    </w:p>
    <w:p>
      <w:pPr>
        <w:pStyle w:val="ListParagraph"/>
        <w:numPr>
          <w:ilvl w:val="0"/>
          <w:numId w:val="2"/>
        </w:numPr>
        <w:spacing w:after="100" w:line="300"/>
      </w:pPr>
      <w:r>
        <w:rPr>
          <w:rFonts w:ascii="Calibri" w:cs="Calibri" w:eastAsia="Calibri" w:hAnsi="Calibri"/>
          <w:sz w:val="24"/>
          <w:szCs w:val="24"/>
        </w:rPr>
        <w:t xml:space="preserve">Enables highly customised solutions tailored to specific business requirements.</w:t>
      </w:r>
    </w:p>
    <w:p>
      <w:pPr>
        <w:pStyle w:val="ListParagraph"/>
        <w:numPr>
          <w:ilvl w:val="0"/>
          <w:numId w:val="2"/>
        </w:numPr>
        <w:spacing w:after="100" w:line="300"/>
      </w:pPr>
      <w:r>
        <w:rPr>
          <w:rFonts w:ascii="Calibri" w:cs="Calibri" w:eastAsia="Calibri" w:hAnsi="Calibri"/>
          <w:sz w:val="24"/>
          <w:szCs w:val="24"/>
        </w:rPr>
        <w:t xml:space="preserve">Development lifecycle typically follows structured methodologies such as Agile, Waterfall, or DevOps.</w:t>
      </w:r>
    </w:p>
    <w:p>
      <w:pPr>
        <w:pStyle w:val="ListParagraph"/>
        <w:numPr>
          <w:ilvl w:val="0"/>
          <w:numId w:val="2"/>
        </w:numPr>
        <w:spacing w:after="100" w:line="300"/>
      </w:pPr>
      <w:r>
        <w:rPr>
          <w:rFonts w:ascii="Calibri" w:cs="Calibri" w:eastAsia="Calibri" w:hAnsi="Calibri"/>
          <w:sz w:val="24"/>
          <w:szCs w:val="24"/>
        </w:rPr>
        <w:t xml:space="preserve">Testing, debugging, and version control are handled through specialised tools such as Git, Jenkins, and JIRA.</w:t>
      </w:r>
    </w:p>
    <w:p>
      <w:pPr>
        <w:pStyle w:val="Heading2"/>
        <w:spacing w:after="140" w:before="260"/>
      </w:pPr>
      <w:r>
        <w:rPr>
          <w:rFonts w:ascii="Calibri" w:cs="Calibri" w:eastAsia="Calibri" w:hAnsi="Calibri"/>
          <w:b/>
          <w:bCs/>
          <w:color w:val="2E5C8A"/>
          <w:sz w:val="27"/>
          <w:szCs w:val="27"/>
        </w:rPr>
        <w:t xml:space="preserve">3.3 Advantages of Traditional Coding</w:t>
      </w:r>
    </w:p>
    <w:p>
      <w:pPr>
        <w:pStyle w:val="ListParagraph"/>
        <w:numPr>
          <w:ilvl w:val="0"/>
          <w:numId w:val="2"/>
        </w:numPr>
        <w:spacing w:after="100" w:line="300"/>
      </w:pPr>
      <w:r>
        <w:rPr>
          <w:rFonts w:ascii="Calibri" w:cs="Calibri" w:eastAsia="Calibri" w:hAnsi="Calibri"/>
          <w:sz w:val="24"/>
          <w:szCs w:val="24"/>
        </w:rPr>
        <w:t xml:space="preserve">Unlimited flexibility to implement complex, unique, or highly specialised business logic.</w:t>
      </w:r>
    </w:p>
    <w:p>
      <w:pPr>
        <w:pStyle w:val="ListParagraph"/>
        <w:numPr>
          <w:ilvl w:val="0"/>
          <w:numId w:val="2"/>
        </w:numPr>
        <w:spacing w:after="100" w:line="300"/>
      </w:pPr>
      <w:r>
        <w:rPr>
          <w:rFonts w:ascii="Calibri" w:cs="Calibri" w:eastAsia="Calibri" w:hAnsi="Calibri"/>
          <w:sz w:val="24"/>
          <w:szCs w:val="24"/>
        </w:rPr>
        <w:t xml:space="preserve">Superior performance optimisation for resource-intensive or high-traffic applications.</w:t>
      </w:r>
    </w:p>
    <w:p>
      <w:pPr>
        <w:pStyle w:val="ListParagraph"/>
        <w:numPr>
          <w:ilvl w:val="0"/>
          <w:numId w:val="2"/>
        </w:numPr>
        <w:spacing w:after="100" w:line="300"/>
      </w:pPr>
      <w:r>
        <w:rPr>
          <w:rFonts w:ascii="Calibri" w:cs="Calibri" w:eastAsia="Calibri" w:hAnsi="Calibri"/>
          <w:sz w:val="24"/>
          <w:szCs w:val="24"/>
        </w:rPr>
        <w:t xml:space="preserve">No dependency on third-party platform vendors, reducing the risk of vendor lock-in.</w:t>
      </w:r>
    </w:p>
    <w:p>
      <w:pPr>
        <w:pStyle w:val="ListParagraph"/>
        <w:numPr>
          <w:ilvl w:val="0"/>
          <w:numId w:val="2"/>
        </w:numPr>
        <w:spacing w:after="100" w:line="300"/>
      </w:pPr>
      <w:r>
        <w:rPr>
          <w:rFonts w:ascii="Calibri" w:cs="Calibri" w:eastAsia="Calibri" w:hAnsi="Calibri"/>
          <w:sz w:val="24"/>
          <w:szCs w:val="24"/>
        </w:rPr>
        <w:t xml:space="preserve">Greater control over security architecture, compliance, and data governance.</w:t>
      </w:r>
    </w:p>
    <w:p>
      <w:pPr>
        <w:pStyle w:val="ListParagraph"/>
        <w:numPr>
          <w:ilvl w:val="0"/>
          <w:numId w:val="2"/>
        </w:numPr>
        <w:spacing w:after="100" w:line="300"/>
      </w:pPr>
      <w:r>
        <w:rPr>
          <w:rFonts w:ascii="Calibri" w:cs="Calibri" w:eastAsia="Calibri" w:hAnsi="Calibri"/>
          <w:sz w:val="24"/>
          <w:szCs w:val="24"/>
        </w:rPr>
        <w:t xml:space="preserve">Easier to scale horizontally and vertically for enterprise-grade systems.</w:t>
      </w:r>
    </w:p>
    <w:p>
      <w:pPr>
        <w:pStyle w:val="Heading2"/>
        <w:spacing w:after="140" w:before="260"/>
      </w:pPr>
      <w:r>
        <w:rPr>
          <w:rFonts w:ascii="Calibri" w:cs="Calibri" w:eastAsia="Calibri" w:hAnsi="Calibri"/>
          <w:b/>
          <w:bCs/>
          <w:color w:val="2E5C8A"/>
          <w:sz w:val="27"/>
          <w:szCs w:val="27"/>
        </w:rPr>
        <w:t xml:space="preserve">3.4 Limitations of Traditional Coding</w:t>
      </w:r>
    </w:p>
    <w:p>
      <w:pPr>
        <w:pStyle w:val="ListParagraph"/>
        <w:numPr>
          <w:ilvl w:val="0"/>
          <w:numId w:val="2"/>
        </w:numPr>
        <w:spacing w:after="100" w:line="300"/>
      </w:pPr>
      <w:r>
        <w:rPr>
          <w:rFonts w:ascii="Calibri" w:cs="Calibri" w:eastAsia="Calibri" w:hAnsi="Calibri"/>
          <w:sz w:val="24"/>
          <w:szCs w:val="24"/>
        </w:rPr>
        <w:t xml:space="preserve">Longer development timelines due to manual coding, testing, and debugging.</w:t>
      </w:r>
    </w:p>
    <w:p>
      <w:pPr>
        <w:pStyle w:val="ListParagraph"/>
        <w:numPr>
          <w:ilvl w:val="0"/>
          <w:numId w:val="2"/>
        </w:numPr>
        <w:spacing w:after="100" w:line="300"/>
      </w:pPr>
      <w:r>
        <w:rPr>
          <w:rFonts w:ascii="Calibri" w:cs="Calibri" w:eastAsia="Calibri" w:hAnsi="Calibri"/>
          <w:sz w:val="24"/>
          <w:szCs w:val="24"/>
        </w:rPr>
        <w:t xml:space="preserve">Requires hiring or training skilled developers, which increases operational cost.</w:t>
      </w:r>
    </w:p>
    <w:p>
      <w:pPr>
        <w:pStyle w:val="ListParagraph"/>
        <w:numPr>
          <w:ilvl w:val="0"/>
          <w:numId w:val="2"/>
        </w:numPr>
        <w:spacing w:after="100" w:line="300"/>
      </w:pPr>
      <w:r>
        <w:rPr>
          <w:rFonts w:ascii="Calibri" w:cs="Calibri" w:eastAsia="Calibri" w:hAnsi="Calibri"/>
          <w:sz w:val="24"/>
          <w:szCs w:val="24"/>
        </w:rPr>
        <w:t xml:space="preserve">Higher risk of human error, requiring rigorous quality assurance processes.</w:t>
      </w:r>
    </w:p>
    <w:p>
      <w:pPr>
        <w:pStyle w:val="ListParagraph"/>
        <w:numPr>
          <w:ilvl w:val="0"/>
          <w:numId w:val="2"/>
        </w:numPr>
        <w:spacing w:after="100" w:line="300"/>
      </w:pPr>
      <w:r>
        <w:rPr>
          <w:rFonts w:ascii="Calibri" w:cs="Calibri" w:eastAsia="Calibri" w:hAnsi="Calibri"/>
          <w:sz w:val="24"/>
          <w:szCs w:val="24"/>
        </w:rPr>
        <w:t xml:space="preserve">Maintenance and future upgrades depend heavily on the availability of technical staff.</w:t>
      </w:r>
    </w:p>
    <w:p>
      <w:pPr>
        <w:pStyle w:val="Heading1"/>
        <w:spacing w:after="200" w:before="360"/>
      </w:pPr>
      <w:r>
        <w:rPr>
          <w:rFonts w:ascii="Calibri" w:cs="Calibri" w:eastAsia="Calibri" w:hAnsi="Calibri"/>
          <w:b/>
          <w:bCs/>
          <w:color w:val="1F3864"/>
          <w:sz w:val="32"/>
          <w:szCs w:val="32"/>
        </w:rPr>
        <w:t xml:space="preserve">4. Understanding Low-Code Development</w:t>
      </w:r>
    </w:p>
    <w:p>
      <w:pPr>
        <w:pStyle w:val="Heading2"/>
        <w:spacing w:after="140" w:before="260"/>
      </w:pPr>
      <w:r>
        <w:rPr>
          <w:rFonts w:ascii="Calibri" w:cs="Calibri" w:eastAsia="Calibri" w:hAnsi="Calibri"/>
          <w:b/>
          <w:bCs/>
          <w:color w:val="2E5C8A"/>
          <w:sz w:val="27"/>
          <w:szCs w:val="27"/>
        </w:rPr>
        <w:t xml:space="preserve">4.1 Definition and Concept</w:t>
      </w:r>
    </w:p>
    <w:p>
      <w:pPr>
        <w:spacing w:after="160" w:line="300"/>
        <w:jc w:val="both"/>
      </w:pPr>
      <w:r>
        <w:rPr>
          <w:rFonts w:ascii="Calibri" w:cs="Calibri" w:eastAsia="Calibri" w:hAnsi="Calibri"/>
          <w:sz w:val="24"/>
          <w:szCs w:val="24"/>
        </w:rPr>
        <w:t xml:space="preserve">Low-code development is a software engineering approach that enables the creation of applications through graphical user interfaces, configuration menus, and reusable components rather than extensive hand-written code. Popular low-code platforms include Microsoft Power Apps, OutSystems, Mendix, Appian, and Zoho Creator. These platforms abstract much of the underlying technical complexity, allowing developers to focus on business logic and workflow design rather than syntax and boilerplate code.</w:t>
      </w:r>
    </w:p>
    <w:p>
      <w:pPr>
        <w:pStyle w:val="Heading2"/>
        <w:spacing w:after="140" w:before="260"/>
      </w:pPr>
      <w:r>
        <w:rPr>
          <w:rFonts w:ascii="Calibri" w:cs="Calibri" w:eastAsia="Calibri" w:hAnsi="Calibri"/>
          <w:b/>
          <w:bCs/>
          <w:color w:val="2E5C8A"/>
          <w:sz w:val="27"/>
          <w:szCs w:val="27"/>
        </w:rPr>
        <w:t xml:space="preserve">4.2 Key Characteristics</w:t>
      </w:r>
    </w:p>
    <w:p>
      <w:pPr>
        <w:pStyle w:val="ListParagraph"/>
        <w:numPr>
          <w:ilvl w:val="0"/>
          <w:numId w:val="2"/>
        </w:numPr>
        <w:spacing w:after="100" w:line="300"/>
      </w:pPr>
      <w:r>
        <w:rPr>
          <w:rFonts w:ascii="Calibri" w:cs="Calibri" w:eastAsia="Calibri" w:hAnsi="Calibri"/>
          <w:sz w:val="24"/>
          <w:szCs w:val="24"/>
        </w:rPr>
        <w:t xml:space="preserve">Visual, drag-and-drop interface for designing user interfaces and workflows.</w:t>
      </w:r>
    </w:p>
    <w:p>
      <w:pPr>
        <w:pStyle w:val="ListParagraph"/>
        <w:numPr>
          <w:ilvl w:val="0"/>
          <w:numId w:val="2"/>
        </w:numPr>
        <w:spacing w:after="100" w:line="300"/>
      </w:pPr>
      <w:r>
        <w:rPr>
          <w:rFonts w:ascii="Calibri" w:cs="Calibri" w:eastAsia="Calibri" w:hAnsi="Calibri"/>
          <w:sz w:val="24"/>
          <w:szCs w:val="24"/>
        </w:rPr>
        <w:t xml:space="preserve">Pre-built templates, connectors, and modules that accelerate development.</w:t>
      </w:r>
    </w:p>
    <w:p>
      <w:pPr>
        <w:pStyle w:val="ListParagraph"/>
        <w:numPr>
          <w:ilvl w:val="0"/>
          <w:numId w:val="2"/>
        </w:numPr>
        <w:spacing w:after="100" w:line="300"/>
      </w:pPr>
      <w:r>
        <w:rPr>
          <w:rFonts w:ascii="Calibri" w:cs="Calibri" w:eastAsia="Calibri" w:hAnsi="Calibri"/>
          <w:sz w:val="24"/>
          <w:szCs w:val="24"/>
        </w:rPr>
        <w:t xml:space="preserve">Enables both professional developers and citizen developers to participate in application building.</w:t>
      </w:r>
    </w:p>
    <w:p>
      <w:pPr>
        <w:pStyle w:val="ListParagraph"/>
        <w:numPr>
          <w:ilvl w:val="0"/>
          <w:numId w:val="2"/>
        </w:numPr>
        <w:spacing w:after="100" w:line="300"/>
      </w:pPr>
      <w:r>
        <w:rPr>
          <w:rFonts w:ascii="Calibri" w:cs="Calibri" w:eastAsia="Calibri" w:hAnsi="Calibri"/>
          <w:sz w:val="24"/>
          <w:szCs w:val="24"/>
        </w:rPr>
        <w:t xml:space="preserve">Automated handling of deployment, hosting, and infrastructure management by the platform vendor.</w:t>
      </w:r>
    </w:p>
    <w:p>
      <w:pPr>
        <w:pStyle w:val="ListParagraph"/>
        <w:numPr>
          <w:ilvl w:val="0"/>
          <w:numId w:val="2"/>
        </w:numPr>
        <w:spacing w:after="100" w:line="300"/>
      </w:pPr>
      <w:r>
        <w:rPr>
          <w:rFonts w:ascii="Calibri" w:cs="Calibri" w:eastAsia="Calibri" w:hAnsi="Calibri"/>
          <w:sz w:val="24"/>
          <w:szCs w:val="24"/>
        </w:rPr>
        <w:t xml:space="preserve">Built-in integration capabilities with common enterprise systems such as CRM and ERP software.</w:t>
      </w:r>
    </w:p>
    <w:p>
      <w:pPr>
        <w:pStyle w:val="Heading2"/>
        <w:spacing w:after="140" w:before="260"/>
      </w:pPr>
      <w:r>
        <w:rPr>
          <w:rFonts w:ascii="Calibri" w:cs="Calibri" w:eastAsia="Calibri" w:hAnsi="Calibri"/>
          <w:b/>
          <w:bCs/>
          <w:color w:val="2E5C8A"/>
          <w:sz w:val="27"/>
          <w:szCs w:val="27"/>
        </w:rPr>
        <w:t xml:space="preserve">4.3 Advantages of Low-Code Development</w:t>
      </w:r>
    </w:p>
    <w:p>
      <w:pPr>
        <w:pStyle w:val="ListParagraph"/>
        <w:numPr>
          <w:ilvl w:val="0"/>
          <w:numId w:val="2"/>
        </w:numPr>
        <w:spacing w:after="100" w:line="300"/>
      </w:pPr>
      <w:r>
        <w:rPr>
          <w:rFonts w:ascii="Calibri" w:cs="Calibri" w:eastAsia="Calibri" w:hAnsi="Calibri"/>
          <w:sz w:val="24"/>
          <w:szCs w:val="24"/>
        </w:rPr>
        <w:t xml:space="preserve">Significantly faster development and deployment cycles, often reducing project timelines from months to weeks.</w:t>
      </w:r>
    </w:p>
    <w:p>
      <w:pPr>
        <w:pStyle w:val="ListParagraph"/>
        <w:numPr>
          <w:ilvl w:val="0"/>
          <w:numId w:val="2"/>
        </w:numPr>
        <w:spacing w:after="100" w:line="300"/>
      </w:pPr>
      <w:r>
        <w:rPr>
          <w:rFonts w:ascii="Calibri" w:cs="Calibri" w:eastAsia="Calibri" w:hAnsi="Calibri"/>
          <w:sz w:val="24"/>
          <w:szCs w:val="24"/>
        </w:rPr>
        <w:t xml:space="preserve">Lower dependency on specialised programming talent, easing resource constraints.</w:t>
      </w:r>
    </w:p>
    <w:p>
      <w:pPr>
        <w:pStyle w:val="ListParagraph"/>
        <w:numPr>
          <w:ilvl w:val="0"/>
          <w:numId w:val="2"/>
        </w:numPr>
        <w:spacing w:after="100" w:line="300"/>
      </w:pPr>
      <w:r>
        <w:rPr>
          <w:rFonts w:ascii="Calibri" w:cs="Calibri" w:eastAsia="Calibri" w:hAnsi="Calibri"/>
          <w:sz w:val="24"/>
          <w:szCs w:val="24"/>
        </w:rPr>
        <w:t xml:space="preserve">Reduced development costs for small to medium-sized applications.</w:t>
      </w:r>
    </w:p>
    <w:p>
      <w:pPr>
        <w:pStyle w:val="ListParagraph"/>
        <w:numPr>
          <w:ilvl w:val="0"/>
          <w:numId w:val="2"/>
        </w:numPr>
        <w:spacing w:after="100" w:line="300"/>
      </w:pPr>
      <w:r>
        <w:rPr>
          <w:rFonts w:ascii="Calibri" w:cs="Calibri" w:eastAsia="Calibri" w:hAnsi="Calibri"/>
          <w:sz w:val="24"/>
          <w:szCs w:val="24"/>
        </w:rPr>
        <w:t xml:space="preserve">Encourages collaboration between business users and IT departments.</w:t>
      </w:r>
    </w:p>
    <w:p>
      <w:pPr>
        <w:pStyle w:val="ListParagraph"/>
        <w:numPr>
          <w:ilvl w:val="0"/>
          <w:numId w:val="2"/>
        </w:numPr>
        <w:spacing w:after="100" w:line="300"/>
      </w:pPr>
      <w:r>
        <w:rPr>
          <w:rFonts w:ascii="Calibri" w:cs="Calibri" w:eastAsia="Calibri" w:hAnsi="Calibri"/>
          <w:sz w:val="24"/>
          <w:szCs w:val="24"/>
        </w:rPr>
        <w:t xml:space="preserve">Simplifies maintenance through visual editing rather than direct code modification.</w:t>
      </w:r>
    </w:p>
    <w:p>
      <w:pPr>
        <w:pStyle w:val="Heading2"/>
        <w:spacing w:after="140" w:before="260"/>
      </w:pPr>
      <w:r>
        <w:rPr>
          <w:rFonts w:ascii="Calibri" w:cs="Calibri" w:eastAsia="Calibri" w:hAnsi="Calibri"/>
          <w:b/>
          <w:bCs/>
          <w:color w:val="2E5C8A"/>
          <w:sz w:val="27"/>
          <w:szCs w:val="27"/>
        </w:rPr>
        <w:t xml:space="preserve">4.4 Limitations of Low-Code Development</w:t>
      </w:r>
    </w:p>
    <w:p>
      <w:pPr>
        <w:pStyle w:val="ListParagraph"/>
        <w:numPr>
          <w:ilvl w:val="0"/>
          <w:numId w:val="2"/>
        </w:numPr>
        <w:spacing w:after="100" w:line="300"/>
      </w:pPr>
      <w:r>
        <w:rPr>
          <w:rFonts w:ascii="Calibri" w:cs="Calibri" w:eastAsia="Calibri" w:hAnsi="Calibri"/>
          <w:sz w:val="24"/>
          <w:szCs w:val="24"/>
        </w:rPr>
        <w:t xml:space="preserve">Limited flexibility for highly customised or algorithmically complex requirements.</w:t>
      </w:r>
    </w:p>
    <w:p>
      <w:pPr>
        <w:pStyle w:val="ListParagraph"/>
        <w:numPr>
          <w:ilvl w:val="0"/>
          <w:numId w:val="2"/>
        </w:numPr>
        <w:spacing w:after="100" w:line="300"/>
      </w:pPr>
      <w:r>
        <w:rPr>
          <w:rFonts w:ascii="Calibri" w:cs="Calibri" w:eastAsia="Calibri" w:hAnsi="Calibri"/>
          <w:sz w:val="24"/>
          <w:szCs w:val="24"/>
        </w:rPr>
        <w:t xml:space="preserve">Risk of vendor lock-in, as applications are often tied to a specific platform's ecosystem.</w:t>
      </w:r>
    </w:p>
    <w:p>
      <w:pPr>
        <w:pStyle w:val="ListParagraph"/>
        <w:numPr>
          <w:ilvl w:val="0"/>
          <w:numId w:val="2"/>
        </w:numPr>
        <w:spacing w:after="100" w:line="300"/>
      </w:pPr>
      <w:r>
        <w:rPr>
          <w:rFonts w:ascii="Calibri" w:cs="Calibri" w:eastAsia="Calibri" w:hAnsi="Calibri"/>
          <w:sz w:val="24"/>
          <w:szCs w:val="24"/>
        </w:rPr>
        <w:t xml:space="preserve">Potential scalability constraints for very large or performance-critical systems.</w:t>
      </w:r>
    </w:p>
    <w:p>
      <w:pPr>
        <w:pStyle w:val="ListParagraph"/>
        <w:numPr>
          <w:ilvl w:val="0"/>
          <w:numId w:val="2"/>
        </w:numPr>
        <w:spacing w:after="100" w:line="300"/>
      </w:pPr>
      <w:r>
        <w:rPr>
          <w:rFonts w:ascii="Calibri" w:cs="Calibri" w:eastAsia="Calibri" w:hAnsi="Calibri"/>
          <w:sz w:val="24"/>
          <w:szCs w:val="24"/>
        </w:rPr>
        <w:t xml:space="preserve">Long-term licensing costs may offset the initial savings in development time.</w:t>
      </w:r>
    </w:p>
    <w:p>
      <w:pPr>
        <w:pStyle w:val="ListParagraph"/>
        <w:numPr>
          <w:ilvl w:val="0"/>
          <w:numId w:val="2"/>
        </w:numPr>
        <w:spacing w:after="100" w:line="300"/>
      </w:pPr>
      <w:r>
        <w:rPr>
          <w:rFonts w:ascii="Calibri" w:cs="Calibri" w:eastAsia="Calibri" w:hAnsi="Calibri"/>
          <w:sz w:val="24"/>
          <w:szCs w:val="24"/>
        </w:rPr>
        <w:t xml:space="preserve">Reduced transparency into underlying code can complicate debugging of platform-level issues.</w:t>
      </w:r>
    </w:p>
    <w:p>
      <w:pPr>
        <w:pStyle w:val="Heading1"/>
        <w:spacing w:after="200" w:before="360"/>
      </w:pPr>
      <w:r>
        <w:rPr>
          <w:rFonts w:ascii="Calibri" w:cs="Calibri" w:eastAsia="Calibri" w:hAnsi="Calibri"/>
          <w:b/>
          <w:bCs/>
          <w:color w:val="1F3864"/>
          <w:sz w:val="32"/>
          <w:szCs w:val="32"/>
        </w:rPr>
        <w:t xml:space="preserve">5. Comparative Analysis</w:t>
      </w:r>
    </w:p>
    <w:p>
      <w:pPr>
        <w:spacing w:after="160" w:line="300"/>
        <w:jc w:val="both"/>
      </w:pPr>
      <w:r>
        <w:rPr>
          <w:rFonts w:ascii="Calibri" w:cs="Calibri" w:eastAsia="Calibri" w:hAnsi="Calibri"/>
          <w:sz w:val="24"/>
          <w:szCs w:val="24"/>
        </w:rPr>
        <w:t xml:space="preserve">The following table presents a structured, side-by-side comparison of low-code development and traditional coding across the most relevant technical, financial, and operational parameters. This comparison is intended to help readers quickly evaluate the trade-offs associated with each approach.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Parameter</w:t>
            </w:r>
          </w:p>
        </w:tc>
        <w:tc>
          <w:tcPr>
            <w:tcW w:type="dxa" w:w="3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Low-Code Development</w:t>
            </w:r>
          </w:p>
        </w:tc>
        <w:tc>
          <w:tcPr>
            <w:tcW w:type="dxa" w:w="3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Traditional Coding</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Definition</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Visual, model-driven platform where applications are built primarily through drag-and-drop components and configuration.</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Application built line-by-line using programming languages such as Java, Python, C#, or JavaScript.</w:t>
            </w:r>
          </w:p>
        </w:tc>
      </w:tr>
      <w:tr>
        <w:trPr>
          <w:tblHeader w:val="false"/>
        </w:trPr>
        <w:tc>
          <w:tcPr>
            <w:tcW w:type="dxa" w:w="20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Development Speed</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Very fast; prototypes and MVPs can be built in days or weeks.</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Slower; requires writing, compiling, and testing code manually.</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Skill Requirement</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Basic to intermediate technical knowledge; business analysts can also contribute.</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Requires trained software developers with strong programming expertise.</w:t>
            </w:r>
          </w:p>
        </w:tc>
      </w:tr>
      <w:tr>
        <w:trPr>
          <w:tblHeader w:val="false"/>
        </w:trPr>
        <w:tc>
          <w:tcPr>
            <w:tcW w:type="dxa" w:w="20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Customization</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Limited by the platform's pre-built components and APIs.</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Virtually unlimited; developers can implement any logic required.</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Cost (Short Term)</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Lower initial cost due to reduced development hours.</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Higher initial cost due to longer development cycles and specialist salaries.</w:t>
            </w:r>
          </w:p>
        </w:tc>
      </w:tr>
      <w:tr>
        <w:trPr>
          <w:tblHeader w:val="false"/>
        </w:trPr>
        <w:tc>
          <w:tcPr>
            <w:tcW w:type="dxa" w:w="20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Cost (Long Term)</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Can increase due to licensing fees and vendor lock-in.</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Can be more economical long-term since there are no recurring platform fees.</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Scalability</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Moderate; large-scale or highly complex systems may hit platform limitations.</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High; architecture can be designed and optimised for any scale.</w:t>
            </w:r>
          </w:p>
        </w:tc>
      </w:tr>
      <w:tr>
        <w:trPr>
          <w:tblHeader w:val="false"/>
        </w:trPr>
        <w:tc>
          <w:tcPr>
            <w:tcW w:type="dxa" w:w="20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Maintenance</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Managed largely by the platform vendor; easier for non-technical staff to update.</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Requires ongoing developer involvement for updates, bug fixes, and refactoring.</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Integration</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Depends on pre-built connectors; may struggle with legacy or niche systems.</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Full control over integration with any external system or database.</w:t>
            </w:r>
          </w:p>
        </w:tc>
      </w:tr>
      <w:tr>
        <w:trPr>
          <w:tblHeader w:val="false"/>
        </w:trPr>
        <w:tc>
          <w:tcPr>
            <w:tcW w:type="dxa" w:w="20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Security Control</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Relies on the vendor's security model; less direct control.</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Complete control over security implementation and compliance measures.</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Vendor Dependency</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High; switching platforms later can be difficult and costly.</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Low; code is portable across environments and providers.</w:t>
            </w:r>
          </w:p>
        </w:tc>
      </w:tr>
      <w:tr>
        <w:trPr>
          <w:tblHeader w:val="false"/>
        </w:trPr>
        <w:tc>
          <w:tcPr>
            <w:tcW w:type="dxa" w:w="20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Ideal Use Case</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Internal business tools, workflow automation, MVPs, small-to-medium apps.</w:t>
            </w:r>
          </w:p>
        </w:tc>
        <w:tc>
          <w:tcPr>
            <w:tcW w:type="dxa" w:w="3600"/>
            <w:shd w:fill="EDF2F8"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Complex, mission-critical, or highly specialised software systems.</w:t>
            </w:r>
          </w:p>
        </w:tc>
      </w:tr>
      <w:tr>
        <w:trPr>
          <w:tblHeader w:val="false"/>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Learning Curve</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Shallow; can be learned in weeks.</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Steep; mastery can take months to years.</w:t>
            </w:r>
          </w:p>
        </w:tc>
      </w:tr>
    </w:tbl>
    <w:p>
      <w:pPr>
        <w:spacing w:after="200"/>
      </w:pPr>
    </w:p>
    <w:p>
      <w:pPr>
        <w:spacing w:after="160" w:line="300"/>
        <w:jc w:val="both"/>
      </w:pPr>
      <w:r>
        <w:rPr>
          <w:rFonts w:ascii="Calibri" w:cs="Calibri" w:eastAsia="Calibri" w:hAnsi="Calibri"/>
          <w:sz w:val="24"/>
          <w:szCs w:val="24"/>
        </w:rPr>
        <w:t xml:space="preserve">As illustrated in the table above, low-code development consistently outperforms traditional coding in terms of speed, cost efficiency for smaller projects, and accessibility to non-technical users. Traditional coding, however, retains a clear advantage in scenarios that demand deep customisation, high scalability, and complete control over the technology stack.</w:t>
      </w:r>
    </w:p>
    <w:p>
      <w:pPr>
        <w:pStyle w:val="Heading1"/>
        <w:spacing w:after="200" w:before="360"/>
      </w:pPr>
      <w:r>
        <w:rPr>
          <w:rFonts w:ascii="Calibri" w:cs="Calibri" w:eastAsia="Calibri" w:hAnsi="Calibri"/>
          <w:b/>
          <w:bCs/>
          <w:color w:val="1F3864"/>
          <w:sz w:val="32"/>
          <w:szCs w:val="32"/>
        </w:rPr>
        <w:t xml:space="preserve">6. Development Lifecycle Comparison</w:t>
      </w:r>
    </w:p>
    <w:p>
      <w:pPr>
        <w:spacing w:after="160" w:line="300"/>
        <w:jc w:val="both"/>
      </w:pPr>
      <w:r>
        <w:rPr>
          <w:rFonts w:ascii="Calibri" w:cs="Calibri" w:eastAsia="Calibri" w:hAnsi="Calibri"/>
          <w:sz w:val="24"/>
          <w:szCs w:val="24"/>
        </w:rPr>
        <w:t xml:space="preserve">The software development lifecycle (SDLC) differs meaningfully between the two paradigms. In traditional coding, the lifecycle generally follows discrete phases: requirement analysis, system design, implementation (coding), testing, deployment, and maintenance. Each phase, particularly implementation and testing, is time-intensive and requires specialised roles such as business analysts, software architects, developers, and quality assurance engineers.</w:t>
      </w:r>
    </w:p>
    <w:p>
      <w:pPr>
        <w:spacing w:after="160" w:line="300"/>
        <w:jc w:val="both"/>
      </w:pPr>
      <w:r>
        <w:rPr>
          <w:rFonts w:ascii="Calibri" w:cs="Calibri" w:eastAsia="Calibri" w:hAnsi="Calibri"/>
          <w:sz w:val="24"/>
          <w:szCs w:val="24"/>
        </w:rPr>
        <w:t xml:space="preserve">In contrast, low-code platforms tend to compress several of these phases into an iterative, visual design process. Requirement gathering and design frequently occur simultaneously, since business stakeholders can directly manipulate workflows and interfaces. Testing is often simplified through built-in validation tools provided by the platform, and deployment is typically handled with a single click, as the vendor manages the underlying infrastructure. This compression of the lifecycle is one of the primary reasons low-code development can reduce time-to-market by a substantial margin, in some cases by more than fifty percent compared to traditional approaches.</w:t>
      </w:r>
    </w:p>
    <w:p>
      <w:pPr>
        <w:pStyle w:val="Heading1"/>
        <w:spacing w:after="200" w:before="360"/>
      </w:pPr>
      <w:r>
        <w:rPr>
          <w:rFonts w:ascii="Calibri" w:cs="Calibri" w:eastAsia="Calibri" w:hAnsi="Calibri"/>
          <w:b/>
          <w:bCs/>
          <w:color w:val="1F3864"/>
          <w:sz w:val="32"/>
          <w:szCs w:val="32"/>
        </w:rPr>
        <w:t xml:space="preserve">7. Cost and Resource Implications</w:t>
      </w:r>
    </w:p>
    <w:p>
      <w:pPr>
        <w:spacing w:after="160" w:line="300"/>
        <w:jc w:val="both"/>
      </w:pPr>
      <w:r>
        <w:rPr>
          <w:rFonts w:ascii="Calibri" w:cs="Calibri" w:eastAsia="Calibri" w:hAnsi="Calibri"/>
          <w:sz w:val="24"/>
          <w:szCs w:val="24"/>
        </w:rPr>
        <w:t xml:space="preserve">Cost considerations differ significantly depending on the scale and duration of the project. For short-term or small-scale projects, low-code platforms typically offer a lower total cost of ownership because they reduce the number of billable development hours and the need for large technical teams. However, most low-code platforms operate on subscription-based licensing models, meaning that costs scale with the number of users, applications, or transactions over time. For organisations planning long-term, high-volume deployments, these recurring fees can eventually exceed the cost of maintaining an in-house development team using traditional coding methods.</w:t>
      </w:r>
    </w:p>
    <w:p>
      <w:pPr>
        <w:spacing w:after="160" w:line="300"/>
        <w:jc w:val="both"/>
      </w:pPr>
      <w:r>
        <w:rPr>
          <w:rFonts w:ascii="Calibri" w:cs="Calibri" w:eastAsia="Calibri" w:hAnsi="Calibri"/>
          <w:sz w:val="24"/>
          <w:szCs w:val="24"/>
        </w:rPr>
        <w:t xml:space="preserve">Traditional coding, on the other hand, often involves a higher upfront investment due to developer salaries, infrastructure setup, and longer project timelines. However, once the application is built, there are no ongoing platform licensing fees, and the organisation retains full ownership of the source code and intellectual property. This makes traditional coding a more cost-predictable option for long-term, large-scale enterprise systems.</w:t>
      </w:r>
    </w:p>
    <w:p>
      <w:pPr>
        <w:pStyle w:val="Heading1"/>
        <w:spacing w:after="200" w:before="360"/>
      </w:pPr>
      <w:r>
        <w:rPr>
          <w:rFonts w:ascii="Calibri" w:cs="Calibri" w:eastAsia="Calibri" w:hAnsi="Calibri"/>
          <w:b/>
          <w:bCs/>
          <w:color w:val="1F3864"/>
          <w:sz w:val="32"/>
          <w:szCs w:val="32"/>
        </w:rPr>
        <w:t xml:space="preserve">8. Scalability, Security, and Maintainability</w:t>
      </w:r>
    </w:p>
    <w:p>
      <w:pPr>
        <w:pStyle w:val="Heading2"/>
        <w:spacing w:after="140" w:before="260"/>
      </w:pPr>
      <w:r>
        <w:rPr>
          <w:rFonts w:ascii="Calibri" w:cs="Calibri" w:eastAsia="Calibri" w:hAnsi="Calibri"/>
          <w:b/>
          <w:bCs/>
          <w:color w:val="2E5C8A"/>
          <w:sz w:val="27"/>
          <w:szCs w:val="27"/>
        </w:rPr>
        <w:t xml:space="preserve">8.1 Scalability</w:t>
      </w:r>
    </w:p>
    <w:p>
      <w:pPr>
        <w:spacing w:after="160" w:line="300"/>
        <w:jc w:val="both"/>
      </w:pPr>
      <w:r>
        <w:rPr>
          <w:rFonts w:ascii="Calibri" w:cs="Calibri" w:eastAsia="Calibri" w:hAnsi="Calibri"/>
          <w:sz w:val="24"/>
          <w:szCs w:val="24"/>
        </w:rPr>
        <w:t xml:space="preserve">Traditional coding provides architects with complete control over system design, enabling the implementation of microservices, load balancing, caching strategies, and distributed databases tailored precisely to anticipated demand. Low-code platforms, while continually improving in this regard, are ultimately constrained by the underlying architecture of the vendor's platform, which may not be optimised for extremely high-traffic or computationally intensive workloads.</w:t>
      </w:r>
    </w:p>
    <w:p>
      <w:pPr>
        <w:pStyle w:val="Heading2"/>
        <w:spacing w:after="140" w:before="260"/>
      </w:pPr>
      <w:r>
        <w:rPr>
          <w:rFonts w:ascii="Calibri" w:cs="Calibri" w:eastAsia="Calibri" w:hAnsi="Calibri"/>
          <w:b/>
          <w:bCs/>
          <w:color w:val="2E5C8A"/>
          <w:sz w:val="27"/>
          <w:szCs w:val="27"/>
        </w:rPr>
        <w:t xml:space="preserve">8.2 Security</w:t>
      </w:r>
    </w:p>
    <w:p>
      <w:pPr>
        <w:spacing w:after="160" w:line="300"/>
        <w:jc w:val="both"/>
      </w:pPr>
      <w:r>
        <w:rPr>
          <w:rFonts w:ascii="Calibri" w:cs="Calibri" w:eastAsia="Calibri" w:hAnsi="Calibri"/>
          <w:sz w:val="24"/>
          <w:szCs w:val="24"/>
        </w:rPr>
        <w:t xml:space="preserve">Security in traditional coding is entirely within the control of the development team, who can implement encryption, authentication, and compliance measures tailored to specific regulatory requirements such as GDPR or HIPAA. Low-code platforms generally provide built-in security features, but organisations must trust the vendor's infrastructure and update cycles, which introduces an element of dependency and reduced direct oversight.</w:t>
      </w:r>
    </w:p>
    <w:p>
      <w:pPr>
        <w:pStyle w:val="Heading2"/>
        <w:spacing w:after="140" w:before="260"/>
      </w:pPr>
      <w:r>
        <w:rPr>
          <w:rFonts w:ascii="Calibri" w:cs="Calibri" w:eastAsia="Calibri" w:hAnsi="Calibri"/>
          <w:b/>
          <w:bCs/>
          <w:color w:val="2E5C8A"/>
          <w:sz w:val="27"/>
          <w:szCs w:val="27"/>
        </w:rPr>
        <w:t xml:space="preserve">8.3 Maintainability</w:t>
      </w:r>
    </w:p>
    <w:p>
      <w:pPr>
        <w:spacing w:after="160" w:line="300"/>
        <w:jc w:val="both"/>
      </w:pPr>
      <w:r>
        <w:rPr>
          <w:rFonts w:ascii="Calibri" w:cs="Calibri" w:eastAsia="Calibri" w:hAnsi="Calibri"/>
          <w:sz w:val="24"/>
          <w:szCs w:val="24"/>
        </w:rPr>
        <w:t xml:space="preserve">Maintenance of traditionally coded applications requires ongoing developer involvement, particularly as dependencies, frameworks, and libraries evolve over time. Low-code applications, by comparison, are often easier to maintain from a business-user perspective, since modifications can be made through the same visual interface used for original development, without requiring deep technical expertise.</w:t>
      </w:r>
    </w:p>
    <w:p>
      <w:pPr>
        <w:pStyle w:val="Heading1"/>
        <w:spacing w:after="200" w:before="360"/>
      </w:pPr>
      <w:r>
        <w:rPr>
          <w:rFonts w:ascii="Calibri" w:cs="Calibri" w:eastAsia="Calibri" w:hAnsi="Calibri"/>
          <w:b/>
          <w:bCs/>
          <w:color w:val="1F3864"/>
          <w:sz w:val="32"/>
          <w:szCs w:val="32"/>
        </w:rPr>
        <w:t xml:space="preserve">9. Suitability and Use Cases</w:t>
      </w:r>
    </w:p>
    <w:p>
      <w:pPr>
        <w:spacing w:after="160" w:line="300"/>
        <w:jc w:val="both"/>
      </w:pPr>
      <w:r>
        <w:rPr>
          <w:rFonts w:ascii="Calibri" w:cs="Calibri" w:eastAsia="Calibri" w:hAnsi="Calibri"/>
          <w:sz w:val="24"/>
          <w:szCs w:val="24"/>
        </w:rPr>
        <w:t xml:space="preserve">Choosing between low-code and traditional coding ultimately depends on the nature of the project. Low-code platforms are particularly well-suited for internal business tools, workflow automation, customer relationship management extensions, minimum viable products (MVPs), and applications that need to be delivered quickly with limited budgets. Traditional coding remains the preferred choice for mission-critical systems, applications requiring complex algorithms or data processing, products intended for large-scale commercial distribution, and systems with strict performance, security, or regulatory requirements.</w:t>
      </w:r>
    </w:p>
    <w:p>
      <w:pPr>
        <w:spacing w:after="160" w:line="300"/>
        <w:jc w:val="both"/>
      </w:pPr>
      <w:r>
        <w:rPr>
          <w:rFonts w:ascii="Calibri" w:cs="Calibri" w:eastAsia="Calibri" w:hAnsi="Calibri"/>
          <w:sz w:val="24"/>
          <w:szCs w:val="24"/>
        </w:rPr>
        <w:t xml:space="preserve">Many organisations today adopt a hybrid strategy, using low-code platforms for rapid prototyping and internal tools, while relying on traditional coding for their core, customer-facing, or performance-critical products. This hybrid approach allows organisations to balance speed and flexibility with the control and scalability that traditional coding provides.</w:t>
      </w:r>
    </w:p>
    <w:p>
      <w:pPr>
        <w:pStyle w:val="Heading1"/>
        <w:spacing w:after="200" w:before="360"/>
      </w:pPr>
      <w:r>
        <w:rPr>
          <w:rFonts w:ascii="Calibri" w:cs="Calibri" w:eastAsia="Calibri" w:hAnsi="Calibri"/>
          <w:b/>
          <w:bCs/>
          <w:color w:val="1F3864"/>
          <w:sz w:val="32"/>
          <w:szCs w:val="32"/>
        </w:rPr>
        <w:t xml:space="preserve">10. Future Outlook</w:t>
      </w:r>
    </w:p>
    <w:p>
      <w:pPr>
        <w:spacing w:after="160" w:line="300"/>
        <w:jc w:val="both"/>
      </w:pPr>
      <w:r>
        <w:rPr>
          <w:rFonts w:ascii="Calibri" w:cs="Calibri" w:eastAsia="Calibri" w:hAnsi="Calibri"/>
          <w:sz w:val="24"/>
          <w:szCs w:val="24"/>
        </w:rPr>
        <w:t xml:space="preserve">Industry analysts widely anticipate continued growth in the adoption of low-code and no-code platforms, driven by the persistent shortage of skilled software developers and the increasing pressure on businesses to digitise operations rapidly. At the same time, traditional coding is expected to remain indispensable for building the complex infrastructure, artificial intelligence systems, and high-performance applications that underpin the low-code platforms themselves. Rather than one paradigm replacing the other, the future of software development is likely to be characterised by a convergence of both approaches, with professional developers increasingly leveraging low-code tools to accelerate routine tasks while reserving traditional coding for specialised, high-value engineering work.</w:t>
      </w:r>
    </w:p>
    <w:p>
      <w:pPr>
        <w:pStyle w:val="Heading1"/>
        <w:spacing w:after="200" w:before="360"/>
      </w:pPr>
      <w:r>
        <w:rPr>
          <w:rFonts w:ascii="Calibri" w:cs="Calibri" w:eastAsia="Calibri" w:hAnsi="Calibri"/>
          <w:b/>
          <w:bCs/>
          <w:color w:val="1F3864"/>
          <w:sz w:val="32"/>
          <w:szCs w:val="32"/>
        </w:rPr>
        <w:t xml:space="preserve">11. Conclusion</w:t>
      </w:r>
    </w:p>
    <w:p>
      <w:pPr>
        <w:spacing w:after="160" w:line="300"/>
        <w:jc w:val="both"/>
      </w:pPr>
      <w:r>
        <w:rPr>
          <w:rFonts w:ascii="Calibri" w:cs="Calibri" w:eastAsia="Calibri" w:hAnsi="Calibri"/>
          <w:sz w:val="24"/>
          <w:szCs w:val="24"/>
        </w:rPr>
        <w:t xml:space="preserve">This comparative study has examined low-code development and traditional coding across multiple dimensions, including development speed, cost, flexibility, scalability, security, and maintainability. The analysis reveals that both approaches offer distinct advantages and limitations, and neither can be considered universally superior. Low-code development excels in scenarios that demand rapid delivery, limited technical resources, and moderate application complexity, whereas traditional coding remains essential for building highly customised, scalable, and secure enterprise-grade systems. Organisations and developers must therefore evaluate their specific project requirements, budget constraints, and long-term strategic goals before selecting the most appropriate development approach. As the software industry continues to evolve, a balanced, hybrid adoption of both paradigms is likely to represent the most pragmatic and sustainable path forward.</w:t>
      </w:r>
    </w:p>
    <w:p>
      <w:pPr>
        <w:pStyle w:val="Heading1"/>
        <w:spacing w:after="200" w:before="360"/>
      </w:pPr>
      <w:r>
        <w:rPr>
          <w:rFonts w:ascii="Calibri" w:cs="Calibri" w:eastAsia="Calibri" w:hAnsi="Calibri"/>
          <w:b/>
          <w:bCs/>
          <w:color w:val="1F3864"/>
          <w:sz w:val="32"/>
          <w:szCs w:val="32"/>
        </w:rPr>
        <w:t xml:space="preserve">12. References</w:t>
      </w:r>
    </w:p>
    <w:p>
      <w:pPr>
        <w:spacing w:after="160" w:line="300"/>
        <w:jc w:val="both"/>
      </w:pPr>
      <w:r>
        <w:rPr>
          <w:rFonts w:ascii="Calibri" w:cs="Calibri" w:eastAsia="Calibri" w:hAnsi="Calibri"/>
          <w:i/>
          <w:iCs/>
          <w:sz w:val="22"/>
          <w:szCs w:val="22"/>
        </w:rPr>
        <w:t xml:space="preserve">1. Gartner Research. Market Guide for Low-Code Application Platforms.</w:t>
      </w:r>
    </w:p>
    <w:p>
      <w:pPr>
        <w:spacing w:after="160" w:line="300"/>
        <w:jc w:val="both"/>
      </w:pPr>
      <w:r>
        <w:rPr>
          <w:rFonts w:ascii="Calibri" w:cs="Calibri" w:eastAsia="Calibri" w:hAnsi="Calibri"/>
          <w:i/>
          <w:iCs/>
          <w:sz w:val="22"/>
          <w:szCs w:val="22"/>
        </w:rPr>
        <w:t xml:space="preserve">2. Forrester Research. The State of Low-Code Development.</w:t>
      </w:r>
    </w:p>
    <w:p>
      <w:pPr>
        <w:spacing w:after="160" w:line="300"/>
        <w:jc w:val="both"/>
      </w:pPr>
      <w:r>
        <w:rPr>
          <w:rFonts w:ascii="Calibri" w:cs="Calibri" w:eastAsia="Calibri" w:hAnsi="Calibri"/>
          <w:i/>
          <w:iCs/>
          <w:sz w:val="22"/>
          <w:szCs w:val="22"/>
        </w:rPr>
        <w:t xml:space="preserve">3. OutSystems. The State of Application Development Report.</w:t>
      </w:r>
    </w:p>
    <w:p>
      <w:pPr>
        <w:spacing w:after="160" w:line="300"/>
        <w:jc w:val="both"/>
      </w:pPr>
      <w:r>
        <w:rPr>
          <w:rFonts w:ascii="Calibri" w:cs="Calibri" w:eastAsia="Calibri" w:hAnsi="Calibri"/>
          <w:i/>
          <w:iCs/>
          <w:sz w:val="22"/>
          <w:szCs w:val="22"/>
        </w:rPr>
        <w:t xml:space="preserve">4. Microsoft Learn. Power Platform Documentation.</w:t>
      </w:r>
    </w:p>
    <w:p>
      <w:pPr>
        <w:spacing w:after="160" w:line="300"/>
        <w:jc w:val="both"/>
      </w:pPr>
      <w:r>
        <w:rPr>
          <w:rFonts w:ascii="Calibri" w:cs="Calibri" w:eastAsia="Calibri" w:hAnsi="Calibri"/>
          <w:i/>
          <w:iCs/>
          <w:sz w:val="22"/>
          <w:szCs w:val="22"/>
        </w:rPr>
        <w:t xml:space="preserve">5. IEEE Software Journal. Articles on Software Engineering Methodologies and Rapid Application Development.</w:t>
      </w:r>
    </w:p>
    <w:p>
      <w:pPr>
        <w:spacing w:after="160" w:line="300"/>
        <w:jc w:val="both"/>
      </w:pPr>
      <w:r>
        <w:rPr>
          <w:rFonts w:ascii="Calibri" w:cs="Calibri" w:eastAsia="Calibri" w:hAnsi="Calibri"/>
          <w:i/>
          <w:iCs/>
          <w:sz w:val="22"/>
          <w:szCs w:val="22"/>
        </w:rPr>
        <w:t xml:space="preserve">6. Sommerville, I. Software Engineering (10th Edition). Pearson Education.</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Low-Code vs Traditional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2026-07-27T09:04:42.984Z</dcterms:created>
  <dcterms:modified xsi:type="dcterms:W3CDTF">2026-07-27T09:04:43.024Z</dcterms:modified>
</cp:coreProperties>
</file>

<file path=docProps/custom.xml><?xml version="1.0" encoding="utf-8"?>
<Properties xmlns="http://schemas.openxmlformats.org/officeDocument/2006/custom-properties" xmlns:vt="http://schemas.openxmlformats.org/officeDocument/2006/docPropsVTypes"/>
</file>