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B58" w:rsidRPr="00785B58" w:rsidRDefault="00785B58" w:rsidP="00785B58">
      <w:pPr>
        <w:rPr>
          <w:b/>
          <w:sz w:val="36"/>
          <w:szCs w:val="36"/>
        </w:rPr>
      </w:pPr>
      <w:r w:rsidRPr="00785B58">
        <w:rPr>
          <w:b/>
          <w:sz w:val="36"/>
          <w:szCs w:val="36"/>
        </w:rPr>
        <w:t>Diskussionen</w:t>
      </w:r>
    </w:p>
    <w:p w:rsidR="001A41A8" w:rsidRDefault="00785B58" w:rsidP="00785B58">
      <w:r>
        <w:t>Diskussionen begleiten uns ein Leben lang, wir diskutieren in der Schule,</w:t>
      </w:r>
      <w:r>
        <w:t xml:space="preserve"> </w:t>
      </w:r>
      <w:r>
        <w:t>am Arbeitsplatz, in der Familie, im Freu</w:t>
      </w:r>
      <w:r>
        <w:t>ndeskreis, in Vereinen und Grup</w:t>
      </w:r>
      <w:r>
        <w:t>pen. Daher ist es wichtig, dass Sie lern</w:t>
      </w:r>
      <w:r>
        <w:t>en, sich als Diskussionsteilneh</w:t>
      </w:r>
      <w:r>
        <w:t>merin/-teilnehmer richtig zu verhalten.</w:t>
      </w:r>
    </w:p>
    <w:p w:rsidR="00785B58" w:rsidRDefault="00785B58" w:rsidP="00785B58"/>
    <w:p w:rsidR="00785B58" w:rsidRPr="00785B58" w:rsidRDefault="00785B58" w:rsidP="00785B58">
      <w:pPr>
        <w:rPr>
          <w:b/>
          <w:sz w:val="28"/>
          <w:szCs w:val="28"/>
        </w:rPr>
      </w:pPr>
      <w:r w:rsidRPr="00785B58">
        <w:rPr>
          <w:b/>
          <w:sz w:val="28"/>
          <w:szCs w:val="28"/>
        </w:rPr>
        <w:t>Sicheres Auftreten</w:t>
      </w:r>
    </w:p>
    <w:p w:rsidR="00785B58" w:rsidRDefault="00785B58" w:rsidP="00785B58">
      <w:r>
        <w:t>Ein überzeugendes Auftreten zeigt sich zunächst im Umgang mit der Sprache.</w:t>
      </w:r>
      <w:r>
        <w:t xml:space="preserve"> </w:t>
      </w:r>
      <w:r>
        <w:br/>
      </w:r>
      <w:r>
        <w:t>Wenn Sie in Diskussionen überzeugend wirken wollen, sollten Sie Folgendes beachten.</w:t>
      </w:r>
    </w:p>
    <w:p w:rsidR="00785B58" w:rsidRDefault="00785B58" w:rsidP="00785B58"/>
    <w:p w:rsidR="00785B58" w:rsidRPr="00785B58" w:rsidRDefault="00785B58" w:rsidP="00785B58">
      <w:pPr>
        <w:rPr>
          <w:b/>
          <w:sz w:val="28"/>
          <w:szCs w:val="28"/>
        </w:rPr>
      </w:pPr>
      <w:r w:rsidRPr="00785B58">
        <w:rPr>
          <w:b/>
          <w:sz w:val="28"/>
          <w:szCs w:val="28"/>
        </w:rPr>
        <w:t>Merke:</w:t>
      </w:r>
    </w:p>
    <w:p w:rsidR="00785B58" w:rsidRDefault="00785B58" w:rsidP="00785B58">
      <w:pPr>
        <w:pStyle w:val="Listenabsatz"/>
        <w:numPr>
          <w:ilvl w:val="0"/>
          <w:numId w:val="1"/>
        </w:numPr>
      </w:pPr>
      <w:r>
        <w:t xml:space="preserve">Zeigen Sie eine positive Grundhaltung und verzichten Sie auf einschränkende Formulierungen: Sagen Sie </w:t>
      </w:r>
      <w:r w:rsidRPr="00785B58">
        <w:rPr>
          <w:i/>
        </w:rPr>
        <w:t>Ich mache es</w:t>
      </w:r>
      <w:r>
        <w:t xml:space="preserve"> statt </w:t>
      </w:r>
      <w:r w:rsidRPr="00785B58">
        <w:rPr>
          <w:i/>
        </w:rPr>
        <w:t>Ich werde es versuchen.</w:t>
      </w:r>
    </w:p>
    <w:p w:rsidR="00785B58" w:rsidRDefault="00785B58" w:rsidP="00785B58">
      <w:pPr>
        <w:pStyle w:val="Listenabsatz"/>
        <w:numPr>
          <w:ilvl w:val="0"/>
          <w:numId w:val="1"/>
        </w:numPr>
      </w:pPr>
      <w:r>
        <w:t>Signalisieren Sie Ihre Bereitschaft, Verantwortung zu übernehmen: Sagen Sie ich statt man.</w:t>
      </w:r>
    </w:p>
    <w:p w:rsidR="00785B58" w:rsidRDefault="00785B58" w:rsidP="00785B58">
      <w:pPr>
        <w:pStyle w:val="Listenabsatz"/>
        <w:numPr>
          <w:ilvl w:val="0"/>
          <w:numId w:val="1"/>
        </w:numPr>
      </w:pPr>
      <w:r>
        <w:t>Schreiben Sie Erfolge nicht dem Zufall, sondern Ihr</w:t>
      </w:r>
      <w:r>
        <w:t xml:space="preserve">em Engagement zu: </w:t>
      </w:r>
      <w:r>
        <w:rPr>
          <w:i/>
        </w:rPr>
        <w:t>Das ist mir gut gelungen.</w:t>
      </w:r>
    </w:p>
    <w:p w:rsidR="00785B58" w:rsidRPr="00785B58" w:rsidRDefault="00785B58" w:rsidP="00785B58">
      <w:pPr>
        <w:pStyle w:val="Listenabsatz"/>
        <w:numPr>
          <w:ilvl w:val="0"/>
          <w:numId w:val="1"/>
        </w:numPr>
      </w:pPr>
      <w:r>
        <w:t xml:space="preserve">Zeigen Sie in allen Situationen Sicherheit. Vermeiden Sie Wörter wie </w:t>
      </w:r>
      <w:r w:rsidRPr="00785B58">
        <w:rPr>
          <w:i/>
        </w:rPr>
        <w:t>irgendwie, hätte, wurd</w:t>
      </w:r>
      <w:r w:rsidRPr="00785B58">
        <w:rPr>
          <w:i/>
        </w:rPr>
        <w:t xml:space="preserve">e, wäre, müsste, eigentlich, ja … </w:t>
      </w:r>
      <w:r w:rsidRPr="00785B58">
        <w:rPr>
          <w:i/>
        </w:rPr>
        <w:t>aber.</w:t>
      </w:r>
    </w:p>
    <w:p w:rsidR="00785B58" w:rsidRDefault="00785B58" w:rsidP="00785B58"/>
    <w:p w:rsidR="00785B58" w:rsidRPr="00785B58" w:rsidRDefault="00785B58" w:rsidP="00785B58">
      <w:pPr>
        <w:rPr>
          <w:b/>
          <w:sz w:val="28"/>
          <w:szCs w:val="28"/>
        </w:rPr>
      </w:pPr>
      <w:r w:rsidRPr="00785B58">
        <w:rPr>
          <w:b/>
          <w:sz w:val="28"/>
          <w:szCs w:val="28"/>
        </w:rPr>
        <w:t>Diskussionsstrategien</w:t>
      </w:r>
    </w:p>
    <w:p w:rsidR="00785B58" w:rsidRDefault="00785B58" w:rsidP="00785B58">
      <w:r>
        <w:t>Die Teilnehmerinnen/Teilnehmer einer Diskussion können zwischen</w:t>
      </w:r>
      <w:r>
        <w:t xml:space="preserve"> </w:t>
      </w:r>
      <w:r>
        <w:t>zwei grundlegend verschiedenen Verhaltensweisen wählen:</w:t>
      </w:r>
    </w:p>
    <w:p w:rsidR="00785B58" w:rsidRDefault="00785B58" w:rsidP="008934CB">
      <w:pPr>
        <w:pStyle w:val="Listenabsatz"/>
        <w:numPr>
          <w:ilvl w:val="0"/>
          <w:numId w:val="2"/>
        </w:numPr>
      </w:pPr>
      <w:r>
        <w:t>Sie können sich dafür entscheiden, im Rahmen eines möglichst</w:t>
      </w:r>
      <w:r>
        <w:t xml:space="preserve"> </w:t>
      </w:r>
      <w:r>
        <w:t>„friedlichen“ Gesprächs zusammen</w:t>
      </w:r>
      <w:r>
        <w:t>zuarbeiten. Das Ziel der Diskus</w:t>
      </w:r>
      <w:r>
        <w:t>sion ist dann eine für alle Beteiligten zufriedenstellende gemeinsame</w:t>
      </w:r>
      <w:r>
        <w:t xml:space="preserve"> </w:t>
      </w:r>
      <w:r>
        <w:t>Lösung.</w:t>
      </w:r>
    </w:p>
    <w:p w:rsidR="00785B58" w:rsidRDefault="00785B58" w:rsidP="00F43BCA">
      <w:pPr>
        <w:pStyle w:val="Listenabsatz"/>
        <w:numPr>
          <w:ilvl w:val="0"/>
          <w:numId w:val="2"/>
        </w:numPr>
      </w:pPr>
      <w:r>
        <w:t>Sie können aber auch eine</w:t>
      </w:r>
      <w:r>
        <w:t xml:space="preserve"> „kämpferische“ Vorgangsweise wä</w:t>
      </w:r>
      <w:r>
        <w:t>hlen</w:t>
      </w:r>
      <w:r>
        <w:t xml:space="preserve"> </w:t>
      </w:r>
      <w:r>
        <w:t>und mit allen Mitteln versuchen, ihre Meinung durchzusetzen.</w:t>
      </w:r>
    </w:p>
    <w:p w:rsidR="00785B58" w:rsidRDefault="00785B58" w:rsidP="00785B58">
      <w:r>
        <w:t>In den meisten Fällen entscheiden sie sich für eine Mischform zwischen</w:t>
      </w:r>
      <w:r>
        <w:t xml:space="preserve"> </w:t>
      </w:r>
      <w:r>
        <w:t>beiden Verhaltensweisen.</w:t>
      </w:r>
    </w:p>
    <w:p w:rsidR="00785B58" w:rsidRDefault="00785B58" w:rsidP="00785B58"/>
    <w:p w:rsidR="00785B58" w:rsidRPr="00785B58" w:rsidRDefault="00785B58" w:rsidP="00785B58">
      <w:pPr>
        <w:rPr>
          <w:b/>
          <w:sz w:val="28"/>
          <w:szCs w:val="28"/>
        </w:rPr>
      </w:pPr>
      <w:r w:rsidRPr="00785B58">
        <w:rPr>
          <w:b/>
          <w:sz w:val="28"/>
          <w:szCs w:val="28"/>
        </w:rPr>
        <w:t>Merke: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5B58" w:rsidTr="00785B58">
        <w:tc>
          <w:tcPr>
            <w:tcW w:w="4531" w:type="dxa"/>
          </w:tcPr>
          <w:p w:rsidR="00785B58" w:rsidRPr="00785B58" w:rsidRDefault="00785B58" w:rsidP="00785B58">
            <w:pPr>
              <w:rPr>
                <w:b/>
                <w:sz w:val="24"/>
                <w:szCs w:val="24"/>
              </w:rPr>
            </w:pPr>
            <w:r w:rsidRPr="00785B58">
              <w:rPr>
                <w:b/>
                <w:sz w:val="24"/>
                <w:szCs w:val="24"/>
              </w:rPr>
              <w:t>Friedliches Diskussionsverhalten</w:t>
            </w:r>
          </w:p>
        </w:tc>
        <w:tc>
          <w:tcPr>
            <w:tcW w:w="4531" w:type="dxa"/>
          </w:tcPr>
          <w:p w:rsidR="00785B58" w:rsidRPr="00785B58" w:rsidRDefault="00785B58" w:rsidP="00785B58">
            <w:pPr>
              <w:rPr>
                <w:b/>
                <w:sz w:val="24"/>
                <w:szCs w:val="24"/>
              </w:rPr>
            </w:pPr>
            <w:r w:rsidRPr="00785B58">
              <w:rPr>
                <w:b/>
                <w:sz w:val="24"/>
                <w:szCs w:val="24"/>
              </w:rPr>
              <w:t>Kämpferisches Diskussionsverhalten</w:t>
            </w:r>
          </w:p>
        </w:tc>
      </w:tr>
      <w:tr w:rsidR="00785B58" w:rsidTr="00785B58">
        <w:tc>
          <w:tcPr>
            <w:tcW w:w="4531" w:type="dxa"/>
          </w:tcPr>
          <w:p w:rsidR="00785B58" w:rsidRPr="00785B58" w:rsidRDefault="00785B58" w:rsidP="00785B58">
            <w:r w:rsidRPr="00785B58">
              <w:rPr>
                <w:b/>
              </w:rPr>
              <w:t xml:space="preserve">Ziele: </w:t>
            </w:r>
            <w:r w:rsidRPr="00785B58">
              <w:t>Übereinstimmung, gemeinsame Lösungen, Kompromisse, denen alle Beteiligten zustimmen</w:t>
            </w:r>
          </w:p>
        </w:tc>
        <w:tc>
          <w:tcPr>
            <w:tcW w:w="4531" w:type="dxa"/>
          </w:tcPr>
          <w:p w:rsidR="00785B58" w:rsidRDefault="00785B58" w:rsidP="00785B58">
            <w:r w:rsidRPr="00785B58">
              <w:rPr>
                <w:b/>
              </w:rPr>
              <w:t>Ziele:</w:t>
            </w:r>
            <w:r>
              <w:t xml:space="preserve"> Gewinn um jeden Preis,</w:t>
            </w:r>
          </w:p>
          <w:p w:rsidR="00785B58" w:rsidRDefault="00785B58" w:rsidP="00785B58">
            <w:r>
              <w:t>Durchsetzen der eigenen Anliegen, Lösung, die die Stärkste/den Stärksten begünstigt</w:t>
            </w:r>
          </w:p>
        </w:tc>
      </w:tr>
      <w:tr w:rsidR="00785B58" w:rsidTr="00785B58">
        <w:tc>
          <w:tcPr>
            <w:tcW w:w="4531" w:type="dxa"/>
          </w:tcPr>
          <w:p w:rsidR="00785B58" w:rsidRDefault="00785B58" w:rsidP="00785B58">
            <w:r w:rsidRPr="00785B58">
              <w:rPr>
                <w:b/>
              </w:rPr>
              <w:t xml:space="preserve">Mittel: </w:t>
            </w:r>
            <w:r w:rsidRPr="00785B58">
              <w:t>Sachargumente, Höflichkeit, Respekt, Verständnis, Offenheit</w:t>
            </w:r>
          </w:p>
        </w:tc>
        <w:tc>
          <w:tcPr>
            <w:tcW w:w="4531" w:type="dxa"/>
          </w:tcPr>
          <w:p w:rsidR="00785B58" w:rsidRDefault="00785B58" w:rsidP="00785B58">
            <w:r w:rsidRPr="00785B58">
              <w:rPr>
                <w:b/>
              </w:rPr>
              <w:t>Mittel:</w:t>
            </w:r>
            <w:r w:rsidRPr="00785B58">
              <w:t xml:space="preserve"> Angriffe, kämpferische Abwehr, Härte, Manipulation</w:t>
            </w:r>
          </w:p>
        </w:tc>
      </w:tr>
    </w:tbl>
    <w:p w:rsidR="00785B58" w:rsidRDefault="00785B58"/>
    <w:p w:rsidR="00785B58" w:rsidRPr="00785B58" w:rsidRDefault="00785B58">
      <w:r>
        <w:rPr>
          <w:b/>
        </w:rPr>
        <w:t xml:space="preserve">Die Manipulation = </w:t>
      </w:r>
      <w:r>
        <w:t>Beeinflussung</w:t>
      </w:r>
    </w:p>
    <w:p w:rsidR="00785B58" w:rsidRPr="00785B58" w:rsidRDefault="00785B58" w:rsidP="00785B58">
      <w:pPr>
        <w:rPr>
          <w:b/>
          <w:sz w:val="28"/>
          <w:szCs w:val="28"/>
        </w:rPr>
      </w:pPr>
      <w:r w:rsidRPr="00785B58">
        <w:rPr>
          <w:b/>
          <w:sz w:val="28"/>
          <w:szCs w:val="28"/>
        </w:rPr>
        <w:lastRenderedPageBreak/>
        <w:t>Diskussionsregeln</w:t>
      </w:r>
    </w:p>
    <w:p w:rsidR="00785B58" w:rsidRPr="00785B58" w:rsidRDefault="00785B58" w:rsidP="00785B58">
      <w:r w:rsidRPr="00785B58">
        <w:t>Ein gutes Diskussionsklima wirkt sich daher positiv auf die Arbeitszufriedenheit und die Leistungen aller Mitarbeiterinnen/Mitarbeiter aus.</w:t>
      </w:r>
    </w:p>
    <w:p w:rsidR="00785B58" w:rsidRDefault="00785B58" w:rsidP="00785B58">
      <w:r w:rsidRPr="00785B58">
        <w:t xml:space="preserve">Das Einhalten von </w:t>
      </w:r>
      <w:r w:rsidRPr="00785B58">
        <w:rPr>
          <w:b/>
        </w:rPr>
        <w:t>Diskussionsregeln</w:t>
      </w:r>
      <w:r w:rsidRPr="00785B58">
        <w:t xml:space="preserve"> trägt dazu bei, ein angenehmes</w:t>
      </w:r>
      <w:r>
        <w:t xml:space="preserve"> </w:t>
      </w:r>
      <w:r w:rsidRPr="00785B58">
        <w:t>Arbeitsklima zu schaffen.</w:t>
      </w:r>
    </w:p>
    <w:p w:rsidR="00785B58" w:rsidRDefault="00785B58" w:rsidP="00785B58">
      <w:pPr>
        <w:pStyle w:val="Listenabsatz"/>
        <w:numPr>
          <w:ilvl w:val="0"/>
          <w:numId w:val="3"/>
        </w:numPr>
      </w:pPr>
      <w:r w:rsidRPr="00785B58">
        <w:t xml:space="preserve">Bleiben Sie in Ihren Ausdrucken </w:t>
      </w:r>
      <w:r w:rsidRPr="00785B58">
        <w:rPr>
          <w:b/>
        </w:rPr>
        <w:t>fair</w:t>
      </w:r>
      <w:r w:rsidRPr="00785B58">
        <w:t xml:space="preserve"> und </w:t>
      </w:r>
      <w:r w:rsidRPr="00785B58">
        <w:rPr>
          <w:b/>
        </w:rPr>
        <w:t>höflich</w:t>
      </w:r>
      <w:r w:rsidRPr="00785B58">
        <w:t>, auch wenn Sie andere kritisieren oder ihre Meinungen nicht teilen. Lassen Sie sie aussprechen, vermeiden Sie vernichtende Kritik und beleidigende oder abwertende Aussagen.</w:t>
      </w:r>
    </w:p>
    <w:p w:rsidR="00785B58" w:rsidRDefault="00785B58" w:rsidP="00A60B79">
      <w:pPr>
        <w:pStyle w:val="Listenabsatz"/>
        <w:numPr>
          <w:ilvl w:val="0"/>
          <w:numId w:val="3"/>
        </w:numPr>
      </w:pPr>
      <w:r>
        <w:t xml:space="preserve">Wenn Sie </w:t>
      </w:r>
      <w:r w:rsidRPr="00785B58">
        <w:rPr>
          <w:b/>
        </w:rPr>
        <w:t>Ihre Meinung</w:t>
      </w:r>
      <w:r>
        <w:t xml:space="preserve"> ausdrücken, dann stehen Sie dazu: Sagen</w:t>
      </w:r>
      <w:r>
        <w:t xml:space="preserve"> </w:t>
      </w:r>
      <w:r>
        <w:t>Sie ich, nicht wir oder man.</w:t>
      </w:r>
    </w:p>
    <w:p w:rsidR="00785B58" w:rsidRDefault="00785B58" w:rsidP="000A4E7B">
      <w:pPr>
        <w:pStyle w:val="Listenabsatz"/>
        <w:numPr>
          <w:ilvl w:val="0"/>
          <w:numId w:val="3"/>
        </w:numPr>
      </w:pPr>
      <w:r>
        <w:t xml:space="preserve">Stellen Sie </w:t>
      </w:r>
      <w:r w:rsidRPr="00785B58">
        <w:rPr>
          <w:b/>
        </w:rPr>
        <w:t>Fragen</w:t>
      </w:r>
      <w:r>
        <w:t>. Dadurch erreic</w:t>
      </w:r>
      <w:r>
        <w:t>hen Sie, dass Sie Ihre Diskussi</w:t>
      </w:r>
      <w:r>
        <w:t>onspartnerinnen/-partner richtig verstehen. Lassen Sie die anderen</w:t>
      </w:r>
      <w:r>
        <w:t xml:space="preserve"> </w:t>
      </w:r>
      <w:r>
        <w:t xml:space="preserve">wissen, warum Sie </w:t>
      </w:r>
      <w:r>
        <w:t>f</w:t>
      </w:r>
      <w:r>
        <w:t>ragen.</w:t>
      </w:r>
    </w:p>
    <w:p w:rsidR="00785B58" w:rsidRDefault="00785B58" w:rsidP="00980223">
      <w:pPr>
        <w:pStyle w:val="Listenabsatz"/>
        <w:numPr>
          <w:ilvl w:val="0"/>
          <w:numId w:val="3"/>
        </w:numPr>
      </w:pPr>
      <w:r w:rsidRPr="00785B58">
        <w:rPr>
          <w:b/>
        </w:rPr>
        <w:t>Unterbrechen</w:t>
      </w:r>
      <w:r>
        <w:t xml:space="preserve"> Sie die Diskussion in höflicher Form, wenn Sie etwas</w:t>
      </w:r>
      <w:r>
        <w:t xml:space="preserve"> </w:t>
      </w:r>
      <w:r>
        <w:t>nicht verstehen, eine kurze Pause brauchen oder sich überfordert</w:t>
      </w:r>
      <w:r>
        <w:t xml:space="preserve"> </w:t>
      </w:r>
      <w:r>
        <w:t>fühlen.</w:t>
      </w:r>
    </w:p>
    <w:p w:rsidR="00785B58" w:rsidRDefault="00785B58" w:rsidP="00785B58"/>
    <w:p w:rsidR="00785B58" w:rsidRPr="00785B58" w:rsidRDefault="00785B58" w:rsidP="00785B58">
      <w:pPr>
        <w:rPr>
          <w:b/>
          <w:sz w:val="28"/>
          <w:szCs w:val="28"/>
        </w:rPr>
      </w:pPr>
      <w:r w:rsidRPr="00785B58">
        <w:rPr>
          <w:b/>
          <w:sz w:val="28"/>
          <w:szCs w:val="28"/>
        </w:rPr>
        <w:t>Sitzordnungen</w:t>
      </w:r>
    </w:p>
    <w:p w:rsidR="00785B58" w:rsidRDefault="00785B58" w:rsidP="00785B58">
      <w:r>
        <w:t>Eine für fast alle Arten von Diskussionen geeignete Sitzordnung ist die</w:t>
      </w:r>
      <w:r>
        <w:t xml:space="preserve"> </w:t>
      </w:r>
      <w:r w:rsidRPr="00785B58">
        <w:rPr>
          <w:b/>
        </w:rPr>
        <w:t>Kreisform</w:t>
      </w:r>
      <w:r>
        <w:t>. Sie ermöglicht den Blic</w:t>
      </w:r>
      <w:r>
        <w:t>kkontakt zwischen allen Teilneh</w:t>
      </w:r>
      <w:r>
        <w:t>merinnen/Teilnehmern.</w:t>
      </w:r>
    </w:p>
    <w:p w:rsidR="00785B58" w:rsidRDefault="00785B58" w:rsidP="00785B58">
      <w:r>
        <w:t>Fü</w:t>
      </w:r>
      <w:r>
        <w:t>r eine Podiumsdiskussion eignet sich</w:t>
      </w:r>
      <w:r>
        <w:t xml:space="preserve"> </w:t>
      </w:r>
      <w:r>
        <w:t xml:space="preserve">eine leichte </w:t>
      </w:r>
      <w:r w:rsidRPr="00067717">
        <w:rPr>
          <w:b/>
        </w:rPr>
        <w:t>Halbkreisform</w:t>
      </w:r>
      <w:r>
        <w:t>. Diskutierende und Publikum sitzen einander ge</w:t>
      </w:r>
      <w:r>
        <w:t>genüber.</w:t>
      </w:r>
    </w:p>
    <w:p w:rsidR="00785B58" w:rsidRDefault="00785B58" w:rsidP="00785B58">
      <w:r>
        <w:t>Für seh</w:t>
      </w:r>
      <w:r>
        <w:t xml:space="preserve">r große Gruppen ist das </w:t>
      </w:r>
      <w:r w:rsidRPr="00067717">
        <w:rPr>
          <w:b/>
        </w:rPr>
        <w:t>Bowl</w:t>
      </w:r>
      <w:r>
        <w:t xml:space="preserve"> ge</w:t>
      </w:r>
      <w:r>
        <w:t>eignet. Die Diskussion findet zunächst</w:t>
      </w:r>
      <w:r>
        <w:t xml:space="preserve"> </w:t>
      </w:r>
      <w:r>
        <w:t>im Mittelkreis statt. Nach ca.15 Minuten</w:t>
      </w:r>
      <w:r>
        <w:t xml:space="preserve"> </w:t>
      </w:r>
      <w:r>
        <w:t>taus</w:t>
      </w:r>
      <w:r>
        <w:t>chen die Personen des Innenkreises m</w:t>
      </w:r>
      <w:r>
        <w:t>it den Personen aus dem Außenkreis ihre Plätze.</w:t>
      </w:r>
    </w:p>
    <w:p w:rsidR="00785B58" w:rsidRDefault="00067717" w:rsidP="00067717">
      <w:pPr>
        <w:rPr>
          <w:b/>
        </w:rPr>
      </w:pPr>
      <w:r>
        <w:t>Für Diskussionen gegensätzlicher</w:t>
      </w:r>
      <w:r>
        <w:t xml:space="preserve"> </w:t>
      </w:r>
      <w:r>
        <w:t>Standpunkte eignet sich besonders die</w:t>
      </w:r>
      <w:r>
        <w:t xml:space="preserve"> </w:t>
      </w:r>
      <w:r>
        <w:rPr>
          <w:b/>
        </w:rPr>
        <w:t>U-Form.</w:t>
      </w:r>
    </w:p>
    <w:p w:rsidR="00067717" w:rsidRDefault="00067717" w:rsidP="00067717">
      <w:pPr>
        <w:rPr>
          <w:b/>
        </w:rPr>
      </w:pPr>
    </w:p>
    <w:p w:rsidR="00067717" w:rsidRDefault="00067717" w:rsidP="00067717">
      <w:pPr>
        <w:rPr>
          <w:b/>
          <w:sz w:val="28"/>
          <w:szCs w:val="28"/>
        </w:rPr>
      </w:pPr>
      <w:r w:rsidRPr="00067717">
        <w:rPr>
          <w:b/>
          <w:sz w:val="28"/>
          <w:szCs w:val="28"/>
        </w:rPr>
        <w:t>Merke</w:t>
      </w:r>
    </w:p>
    <w:p w:rsidR="00067717" w:rsidRDefault="00067717" w:rsidP="00067717">
      <w:pPr>
        <w:rPr>
          <w:b/>
        </w:rPr>
      </w:pPr>
      <w:r w:rsidRPr="00067717">
        <w:rPr>
          <w:b/>
        </w:rPr>
        <w:t>So laufen Diskussionen erfolgreich ab:</w:t>
      </w:r>
    </w:p>
    <w:p w:rsidR="00067717" w:rsidRDefault="00067717" w:rsidP="00067717">
      <w:pPr>
        <w:pStyle w:val="Listenabsatz"/>
        <w:numPr>
          <w:ilvl w:val="0"/>
          <w:numId w:val="7"/>
        </w:numPr>
      </w:pPr>
      <w:r>
        <w:t>Zeitrahmen</w:t>
      </w:r>
      <w:r>
        <w:t xml:space="preserve"> </w:t>
      </w:r>
      <w:r>
        <w:t>vereinbaren;</w:t>
      </w:r>
      <w:r>
        <w:t xml:space="preserve"> </w:t>
      </w:r>
      <w:r>
        <w:t>Sitzordnung</w:t>
      </w:r>
      <w:r>
        <w:t xml:space="preserve"> </w:t>
      </w:r>
      <w:r>
        <w:t>festlegen</w:t>
      </w:r>
    </w:p>
    <w:p w:rsidR="00067717" w:rsidRDefault="00067717" w:rsidP="00067717">
      <w:pPr>
        <w:pStyle w:val="Listenabsatz"/>
        <w:numPr>
          <w:ilvl w:val="0"/>
          <w:numId w:val="7"/>
        </w:numPr>
      </w:pPr>
      <w:r>
        <w:t>Vorstellungsrunde</w:t>
      </w:r>
      <w:r>
        <w:t xml:space="preserve"> </w:t>
      </w:r>
      <w:r>
        <w:t>der</w:t>
      </w:r>
      <w:r>
        <w:t xml:space="preserve"> </w:t>
      </w:r>
      <w:r>
        <w:t>Teilnehmerinnen/Teilnehmer</w:t>
      </w:r>
    </w:p>
    <w:p w:rsidR="00067717" w:rsidRDefault="00067717" w:rsidP="005C580E">
      <w:pPr>
        <w:pStyle w:val="Listenabsatz"/>
        <w:numPr>
          <w:ilvl w:val="0"/>
          <w:numId w:val="7"/>
        </w:numPr>
      </w:pPr>
      <w:r>
        <w:t>Alle Teilnehmerinnen/Teilnehmer dürfen zu Wort kommen, alle dürfen ausreden.</w:t>
      </w:r>
    </w:p>
    <w:p w:rsidR="00067717" w:rsidRDefault="00067717" w:rsidP="00CC121D">
      <w:pPr>
        <w:pStyle w:val="Listenabsatz"/>
        <w:numPr>
          <w:ilvl w:val="0"/>
          <w:numId w:val="7"/>
        </w:numPr>
      </w:pPr>
      <w:r>
        <w:t>Es spricht immer nur eine Person, da sonst wichtige Inhalte verloren gehen.</w:t>
      </w:r>
    </w:p>
    <w:p w:rsidR="00067717" w:rsidRDefault="00067717" w:rsidP="00067717">
      <w:pPr>
        <w:pStyle w:val="Listenabsatz"/>
        <w:numPr>
          <w:ilvl w:val="0"/>
          <w:numId w:val="7"/>
        </w:numPr>
      </w:pPr>
      <w:r>
        <w:t>Alle Meinungen sind gleichwertig.</w:t>
      </w:r>
    </w:p>
    <w:p w:rsidR="00067717" w:rsidRDefault="00067717" w:rsidP="00067717">
      <w:pPr>
        <w:pStyle w:val="Listenabsatz"/>
        <w:numPr>
          <w:ilvl w:val="0"/>
          <w:numId w:val="7"/>
        </w:numPr>
      </w:pPr>
      <w:r>
        <w:t>Alle Teilnehmerinnen/Teilnehmerverhalten sich fair</w:t>
      </w:r>
      <w:r>
        <w:t>.</w:t>
      </w:r>
    </w:p>
    <w:p w:rsidR="00067717" w:rsidRPr="00067717" w:rsidRDefault="00067717" w:rsidP="002022BD">
      <w:pPr>
        <w:pStyle w:val="Listenabsatz"/>
        <w:numPr>
          <w:ilvl w:val="0"/>
          <w:numId w:val="7"/>
        </w:numPr>
      </w:pPr>
      <w:r>
        <w:t>Killerphrasen, d.h</w:t>
      </w:r>
      <w:r>
        <w:t>.</w:t>
      </w:r>
      <w:r>
        <w:t xml:space="preserve"> Formulierungen, die die Vorschläge, Einwände</w:t>
      </w:r>
      <w:r>
        <w:t xml:space="preserve"> </w:t>
      </w:r>
      <w:r>
        <w:t>vom Gegenüber „killen“, sollten vermieden werden.</w:t>
      </w:r>
      <w:bookmarkStart w:id="0" w:name="_GoBack"/>
      <w:bookmarkEnd w:id="0"/>
    </w:p>
    <w:sectPr w:rsidR="00067717" w:rsidRPr="000677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3FFD"/>
    <w:multiLevelType w:val="hybridMultilevel"/>
    <w:tmpl w:val="FF7E52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A6365"/>
    <w:multiLevelType w:val="hybridMultilevel"/>
    <w:tmpl w:val="BD8C3D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850D6"/>
    <w:multiLevelType w:val="hybridMultilevel"/>
    <w:tmpl w:val="AAA875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04C56"/>
    <w:multiLevelType w:val="hybridMultilevel"/>
    <w:tmpl w:val="94D430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D2AB9"/>
    <w:multiLevelType w:val="hybridMultilevel"/>
    <w:tmpl w:val="86F02C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E4DE6"/>
    <w:multiLevelType w:val="hybridMultilevel"/>
    <w:tmpl w:val="4AB0BF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072B4"/>
    <w:multiLevelType w:val="hybridMultilevel"/>
    <w:tmpl w:val="55C856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58"/>
    <w:rsid w:val="00067717"/>
    <w:rsid w:val="002637A9"/>
    <w:rsid w:val="00785B58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D7E9"/>
  <w15:chartTrackingRefBased/>
  <w15:docId w15:val="{15242EEA-FCE5-4CCC-8C0E-E0C2E727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5B58"/>
    <w:pPr>
      <w:ind w:left="720"/>
      <w:contextualSpacing/>
    </w:pPr>
  </w:style>
  <w:style w:type="table" w:styleId="Tabellenraster">
    <w:name w:val="Table Grid"/>
    <w:basedOn w:val="NormaleTabelle"/>
    <w:uiPriority w:val="39"/>
    <w:rsid w:val="00785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2019-01-09T14:57:00Z</dcterms:created>
  <dcterms:modified xsi:type="dcterms:W3CDTF">2019-01-09T15:12:00Z</dcterms:modified>
</cp:coreProperties>
</file>