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1A8" w:rsidRDefault="00D33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Präsentieren</w:t>
      </w:r>
    </w:p>
    <w:p w:rsidR="00D33C36" w:rsidRDefault="00D33C36">
      <w:pPr>
        <w:rPr>
          <w:b/>
          <w:sz w:val="28"/>
          <w:szCs w:val="28"/>
        </w:rPr>
      </w:pPr>
      <w:r>
        <w:rPr>
          <w:b/>
          <w:sz w:val="28"/>
          <w:szCs w:val="28"/>
        </w:rPr>
        <w:t>Grundlagen</w:t>
      </w:r>
    </w:p>
    <w:p w:rsidR="00D33C36" w:rsidRDefault="00D33C36" w:rsidP="00D33C36">
      <w:r w:rsidRPr="00D33C36">
        <w:t>Wenn Sie ein Thema erfolgreich präsentieren oder vortragen möchten,</w:t>
      </w:r>
      <w:r>
        <w:t xml:space="preserve"> </w:t>
      </w:r>
      <w:r w:rsidRPr="00D33C36">
        <w:t>haben Sie normalerweise zwei Ziele:</w:t>
      </w:r>
    </w:p>
    <w:p w:rsidR="00D33C36" w:rsidRDefault="00D33C36" w:rsidP="00D33C36">
      <w:pPr>
        <w:pStyle w:val="Listenabsatz"/>
        <w:numPr>
          <w:ilvl w:val="0"/>
          <w:numId w:val="1"/>
        </w:numPr>
      </w:pPr>
      <w:r w:rsidRPr="00D33C36">
        <w:t>Das Publikum informieren</w:t>
      </w:r>
    </w:p>
    <w:p w:rsidR="00D33C36" w:rsidRDefault="00D33C36" w:rsidP="00D33C36">
      <w:pPr>
        <w:pStyle w:val="Listenabsatz"/>
        <w:numPr>
          <w:ilvl w:val="0"/>
          <w:numId w:val="1"/>
        </w:numPr>
      </w:pPr>
      <w:r w:rsidRPr="00D33C36">
        <w:t>Das Publikum durch persönliches Engagement überzeugen</w:t>
      </w:r>
    </w:p>
    <w:p w:rsidR="00D33C36" w:rsidRDefault="00D33C36" w:rsidP="00D33C36">
      <w:r>
        <w:t xml:space="preserve">Wenn Sie Ihr </w:t>
      </w:r>
      <w:r w:rsidRPr="00D33C36">
        <w:rPr>
          <w:b/>
        </w:rPr>
        <w:t>Publikum aktivieren</w:t>
      </w:r>
      <w:r>
        <w:t xml:space="preserve"> </w:t>
      </w:r>
      <w:r>
        <w:t>möchten, haben Sie folgende Mögli</w:t>
      </w:r>
      <w:r>
        <w:t>chke</w:t>
      </w:r>
      <w:r>
        <w:t>it</w:t>
      </w:r>
      <w:r>
        <w:t>en:</w:t>
      </w:r>
    </w:p>
    <w:p w:rsidR="00D33C36" w:rsidRDefault="00D33C36" w:rsidP="00D33C36">
      <w:pPr>
        <w:rPr>
          <w:b/>
          <w:sz w:val="28"/>
          <w:szCs w:val="28"/>
        </w:rPr>
      </w:pPr>
      <w:r>
        <w:rPr>
          <w:b/>
          <w:sz w:val="28"/>
          <w:szCs w:val="28"/>
        </w:rPr>
        <w:t>Merke</w:t>
      </w:r>
    </w:p>
    <w:p w:rsidR="00D33C36" w:rsidRDefault="00D33C36" w:rsidP="00D33C36">
      <w:r w:rsidRPr="00D33C36">
        <w:t xml:space="preserve">Verwenden Sie bei einer Präsentation oder einem Vortrag kurze Sätze. </w:t>
      </w:r>
      <w:r>
        <w:t>Achten Sie auf eine gut verständ</w:t>
      </w:r>
      <w:r>
        <w:t>liche Sprache. Wenn Sie Fachaus</w:t>
      </w:r>
      <w:r>
        <w:t>dr</w:t>
      </w:r>
      <w:r>
        <w:t>ü</w:t>
      </w:r>
      <w:r>
        <w:t>cke oder Fremdwörter verwenden</w:t>
      </w:r>
      <w:r>
        <w:t>, schreiben Sie diese an die Ta</w:t>
      </w:r>
      <w:r>
        <w:t>fel oder auf ein Flipchart und erklären Sie sie.</w:t>
      </w:r>
    </w:p>
    <w:p w:rsidR="00D33C36" w:rsidRDefault="00D33C36" w:rsidP="00494BE2">
      <w:pPr>
        <w:pStyle w:val="Listenabsatz"/>
        <w:numPr>
          <w:ilvl w:val="0"/>
          <w:numId w:val="3"/>
        </w:numPr>
      </w:pPr>
      <w:r w:rsidRPr="00D33C36">
        <w:rPr>
          <w:b/>
        </w:rPr>
        <w:t>Präsentieren und</w:t>
      </w:r>
      <w:r w:rsidRPr="00D33C36">
        <w:rPr>
          <w:b/>
        </w:rPr>
        <w:t xml:space="preserve"> Vortragen</w:t>
      </w:r>
      <w:r>
        <w:t xml:space="preserve"> beschreiben ähnliche Handlungen: einem Publi</w:t>
      </w:r>
      <w:r>
        <w:t>kum etwas vorstellen.</w:t>
      </w:r>
    </w:p>
    <w:p w:rsidR="00D33C36" w:rsidRDefault="00D33C36" w:rsidP="005B0AB0">
      <w:pPr>
        <w:pStyle w:val="Listenabsatz"/>
        <w:numPr>
          <w:ilvl w:val="0"/>
          <w:numId w:val="3"/>
        </w:numPr>
      </w:pPr>
      <w:r>
        <w:t>Wir merken uns</w:t>
      </w:r>
      <w:r>
        <w:t xml:space="preserve"> </w:t>
      </w:r>
      <w:r>
        <w:t>Informationen dann</w:t>
      </w:r>
      <w:r>
        <w:t xml:space="preserve"> </w:t>
      </w:r>
      <w:r>
        <w:t>besonders gut, wenn</w:t>
      </w:r>
      <w:r>
        <w:t xml:space="preserve"> </w:t>
      </w:r>
      <w:r>
        <w:t>Inhalte verständlich,</w:t>
      </w:r>
      <w:r>
        <w:t xml:space="preserve"> </w:t>
      </w:r>
      <w:r>
        <w:t>d. h. in Form von</w:t>
      </w:r>
      <w:r>
        <w:t xml:space="preserve"> </w:t>
      </w:r>
      <w:r>
        <w:t>Beispielen erklärt</w:t>
      </w:r>
      <w:r>
        <w:t xml:space="preserve"> </w:t>
      </w:r>
      <w:r>
        <w:t>werden.</w:t>
      </w:r>
    </w:p>
    <w:p w:rsidR="00D33C36" w:rsidRDefault="00D33C36" w:rsidP="00D33C36">
      <w:r>
        <w:t>Geben Sie Ihrem Vortrag eine klare Struktur und sprechen Sie nie länger</w:t>
      </w:r>
      <w:r>
        <w:t xml:space="preserve"> </w:t>
      </w:r>
      <w:r>
        <w:t>als 15 Minuten.</w:t>
      </w:r>
    </w:p>
    <w:p w:rsidR="00D33C36" w:rsidRDefault="00D33C36" w:rsidP="00D33C36">
      <w:pPr>
        <w:rPr>
          <w:b/>
        </w:rPr>
      </w:pPr>
      <w:r>
        <w:rPr>
          <w:b/>
        </w:rPr>
        <w:t>Vermittlung des Inhaltes:</w:t>
      </w:r>
    </w:p>
    <w:p w:rsidR="00D33C36" w:rsidRPr="00D33C36" w:rsidRDefault="00D33C36" w:rsidP="00D33C36">
      <w:pPr>
        <w:pStyle w:val="Listenabsatz"/>
        <w:numPr>
          <w:ilvl w:val="0"/>
          <w:numId w:val="4"/>
        </w:numPr>
        <w:rPr>
          <w:b/>
        </w:rPr>
      </w:pPr>
      <w:r>
        <w:t>Schwieriges durch Beispiele erklären</w:t>
      </w:r>
    </w:p>
    <w:p w:rsidR="00D33C36" w:rsidRPr="00D33C36" w:rsidRDefault="00D33C36" w:rsidP="00D33C36">
      <w:pPr>
        <w:pStyle w:val="Listenabsatz"/>
        <w:numPr>
          <w:ilvl w:val="0"/>
          <w:numId w:val="4"/>
        </w:numPr>
        <w:rPr>
          <w:b/>
        </w:rPr>
      </w:pPr>
      <w:r>
        <w:t>Bilder und Skizzen einsetzen</w:t>
      </w:r>
    </w:p>
    <w:p w:rsidR="00D33C36" w:rsidRPr="00D33C36" w:rsidRDefault="00D33C36" w:rsidP="00D33C36">
      <w:pPr>
        <w:pStyle w:val="Listenabsatz"/>
        <w:numPr>
          <w:ilvl w:val="0"/>
          <w:numId w:val="4"/>
        </w:numPr>
        <w:rPr>
          <w:b/>
        </w:rPr>
      </w:pPr>
      <w:r>
        <w:t>Kurze Sätze verwenden</w:t>
      </w:r>
    </w:p>
    <w:p w:rsidR="00D33C36" w:rsidRPr="00D33C36" w:rsidRDefault="00D33C36" w:rsidP="00D33C36">
      <w:pPr>
        <w:pStyle w:val="Listenabsatz"/>
        <w:numPr>
          <w:ilvl w:val="0"/>
          <w:numId w:val="4"/>
        </w:numPr>
        <w:rPr>
          <w:b/>
        </w:rPr>
      </w:pPr>
      <w:r>
        <w:t>Überblick geben</w:t>
      </w:r>
    </w:p>
    <w:p w:rsidR="00D33C36" w:rsidRPr="00D33C36" w:rsidRDefault="00D33C36" w:rsidP="00D33C36">
      <w:pPr>
        <w:pStyle w:val="Listenabsatz"/>
        <w:numPr>
          <w:ilvl w:val="0"/>
          <w:numId w:val="4"/>
        </w:numPr>
        <w:rPr>
          <w:b/>
        </w:rPr>
      </w:pPr>
      <w:r>
        <w:t>Konzentration auf das Wesentliche</w:t>
      </w:r>
    </w:p>
    <w:p w:rsidR="00D33C36" w:rsidRPr="00D33C36" w:rsidRDefault="00D33C36" w:rsidP="00D33C36">
      <w:pPr>
        <w:pStyle w:val="Listenabsatz"/>
        <w:numPr>
          <w:ilvl w:val="0"/>
          <w:numId w:val="4"/>
        </w:numPr>
        <w:rPr>
          <w:b/>
        </w:rPr>
      </w:pPr>
      <w:r>
        <w:t>Fachausdrücke erklären</w:t>
      </w:r>
    </w:p>
    <w:p w:rsidR="00D33C36" w:rsidRPr="00D33C36" w:rsidRDefault="00D33C36" w:rsidP="00D33C36"/>
    <w:p w:rsidR="00D33C36" w:rsidRDefault="00D33C36" w:rsidP="00D33C36">
      <w:pPr>
        <w:pStyle w:val="Listenabsatz"/>
        <w:numPr>
          <w:ilvl w:val="0"/>
          <w:numId w:val="4"/>
        </w:numPr>
      </w:pPr>
      <w:r w:rsidRPr="00D33C36">
        <w:t>Präsentieren und</w:t>
      </w:r>
      <w:r>
        <w:t xml:space="preserve"> </w:t>
      </w:r>
      <w:r w:rsidRPr="00D33C36">
        <w:t>Vortragen beschreiben ähnliche Handlungen: einem Publikum etwas vorstellen.</w:t>
      </w:r>
    </w:p>
    <w:p w:rsidR="00D33C36" w:rsidRDefault="00D33C36" w:rsidP="00DC66E3">
      <w:pPr>
        <w:pStyle w:val="Listenabsatz"/>
        <w:numPr>
          <w:ilvl w:val="0"/>
          <w:numId w:val="4"/>
        </w:numPr>
      </w:pPr>
      <w:r>
        <w:t>Wir merken uns</w:t>
      </w:r>
      <w:r>
        <w:t xml:space="preserve"> </w:t>
      </w:r>
      <w:r>
        <w:t>Informationen dann</w:t>
      </w:r>
      <w:r>
        <w:t xml:space="preserve"> </w:t>
      </w:r>
      <w:r>
        <w:t>besonders gut, wenn</w:t>
      </w:r>
      <w:r>
        <w:t xml:space="preserve"> </w:t>
      </w:r>
      <w:r>
        <w:t>Inhalte verständlich,</w:t>
      </w:r>
      <w:r>
        <w:t xml:space="preserve"> </w:t>
      </w:r>
      <w:r>
        <w:t>d. h. in Form von</w:t>
      </w:r>
      <w:r>
        <w:t xml:space="preserve"> </w:t>
      </w:r>
      <w:r>
        <w:t>Beispielen erklärt</w:t>
      </w:r>
      <w:r>
        <w:t xml:space="preserve"> </w:t>
      </w:r>
      <w:r>
        <w:t>werden.</w:t>
      </w:r>
    </w:p>
    <w:p w:rsidR="00D33C36" w:rsidRDefault="00D33C36" w:rsidP="00DC66E3">
      <w:pPr>
        <w:pStyle w:val="Listenabsatz"/>
        <w:numPr>
          <w:ilvl w:val="0"/>
          <w:numId w:val="4"/>
        </w:numPr>
      </w:pPr>
      <w:r>
        <w:rPr>
          <w:b/>
        </w:rPr>
        <w:t xml:space="preserve">Die Heuristik: </w:t>
      </w:r>
      <w:r>
        <w:t>methodische Anleitung, einfache Handlungsregel</w:t>
      </w:r>
    </w:p>
    <w:p w:rsidR="00305583" w:rsidRDefault="00D33C36" w:rsidP="00DC66E3">
      <w:pPr>
        <w:pStyle w:val="Listenabsatz"/>
        <w:numPr>
          <w:ilvl w:val="0"/>
          <w:numId w:val="4"/>
        </w:numPr>
      </w:pPr>
      <w:r>
        <w:rPr>
          <w:b/>
        </w:rPr>
        <w:t xml:space="preserve">Die Visualisierung: </w:t>
      </w:r>
      <w:r>
        <w:t>Veranschaulichung durch Bilder</w:t>
      </w:r>
    </w:p>
    <w:p w:rsidR="00305583" w:rsidRDefault="00305583">
      <w:r>
        <w:br w:type="page"/>
      </w:r>
    </w:p>
    <w:p w:rsidR="00D33C36" w:rsidRDefault="00D33C36" w:rsidP="00D33C3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Informationen sammeln</w:t>
      </w:r>
    </w:p>
    <w:p w:rsidR="00D33C36" w:rsidRDefault="00D33C36" w:rsidP="00D33C36">
      <w:r>
        <w:t xml:space="preserve">Wenn Sie sich über ein bestimmtes Thema genauer informieren möchten, sollten Sie auf verschiedene </w:t>
      </w:r>
      <w:r>
        <w:rPr>
          <w:b/>
        </w:rPr>
        <w:t>Informationsquellen</w:t>
      </w:r>
      <w:r>
        <w:t xml:space="preserve"> zurückgreifen, wie:</w:t>
      </w:r>
    </w:p>
    <w:p w:rsidR="00D33C36" w:rsidRDefault="00D33C36" w:rsidP="00D33C36">
      <w:pPr>
        <w:pStyle w:val="Listenabsatz"/>
        <w:numPr>
          <w:ilvl w:val="0"/>
          <w:numId w:val="5"/>
        </w:numPr>
      </w:pPr>
      <w:r>
        <w:t xml:space="preserve"> Nachschlagewerke</w:t>
      </w:r>
    </w:p>
    <w:p w:rsidR="00D33C36" w:rsidRDefault="00D33C36" w:rsidP="00D33C36">
      <w:pPr>
        <w:pStyle w:val="Listenabsatz"/>
        <w:numPr>
          <w:ilvl w:val="0"/>
          <w:numId w:val="5"/>
        </w:numPr>
      </w:pPr>
      <w:r>
        <w:t>Sa</w:t>
      </w:r>
      <w:r w:rsidR="00305583">
        <w:t>chbücher und Fachzeitschriften</w:t>
      </w:r>
    </w:p>
    <w:p w:rsidR="00D33C36" w:rsidRDefault="00D33C36" w:rsidP="00D33C36">
      <w:pPr>
        <w:pStyle w:val="Listenabsatz"/>
        <w:numPr>
          <w:ilvl w:val="0"/>
          <w:numId w:val="5"/>
        </w:numPr>
      </w:pPr>
      <w:r>
        <w:t>Expertinnen/Experten</w:t>
      </w:r>
    </w:p>
    <w:p w:rsidR="00D33C36" w:rsidRDefault="00D33C36" w:rsidP="00D33C36">
      <w:pPr>
        <w:pStyle w:val="Listenabsatz"/>
        <w:numPr>
          <w:ilvl w:val="0"/>
          <w:numId w:val="5"/>
        </w:numPr>
      </w:pPr>
      <w:r>
        <w:t>Internet, Fernsehen und Radio</w:t>
      </w:r>
    </w:p>
    <w:p w:rsidR="00305583" w:rsidRDefault="00305583" w:rsidP="00305583">
      <w:r>
        <w:t>F</w:t>
      </w:r>
      <w:r>
        <w:t>ür die Suche im Internet stehen zahlreiche Suchmaschinen zur Verfü</w:t>
      </w:r>
      <w:r w:rsidRPr="00305583">
        <w:t>gung (z. B. Google, Bing.com, Ask</w:t>
      </w:r>
      <w:r>
        <w:t>.</w:t>
      </w:r>
      <w:r w:rsidRPr="00305583">
        <w:t>com).</w:t>
      </w:r>
    </w:p>
    <w:p w:rsidR="00305583" w:rsidRPr="00305583" w:rsidRDefault="00305583" w:rsidP="00305583">
      <w:r>
        <w:t>N</w:t>
      </w:r>
      <w:r>
        <w:t>icht alle Informationen in Interrietartikeln sind richtig, manchmal sind</w:t>
      </w:r>
      <w:r>
        <w:t xml:space="preserve"> </w:t>
      </w:r>
      <w:r>
        <w:t>die Inhalte von Webseiten auch veraltet. Verwenden Sie also neben</w:t>
      </w:r>
      <w:r>
        <w:t xml:space="preserve"> </w:t>
      </w:r>
      <w:r>
        <w:t xml:space="preserve">dem Internet vor allem auch </w:t>
      </w:r>
      <w:r w:rsidRPr="00305583">
        <w:rPr>
          <w:b/>
        </w:rPr>
        <w:t>Sachbü</w:t>
      </w:r>
      <w:bookmarkStart w:id="0" w:name="_GoBack"/>
      <w:bookmarkEnd w:id="0"/>
      <w:r w:rsidRPr="00305583">
        <w:rPr>
          <w:b/>
        </w:rPr>
        <w:t>cher</w:t>
      </w:r>
      <w:r>
        <w:t xml:space="preserve"> als Informationsquelle.</w:t>
      </w:r>
    </w:p>
    <w:sectPr w:rsidR="00305583" w:rsidRPr="003055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61579"/>
    <w:multiLevelType w:val="hybridMultilevel"/>
    <w:tmpl w:val="ED427E1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1462E"/>
    <w:multiLevelType w:val="hybridMultilevel"/>
    <w:tmpl w:val="0FD22DC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A1055"/>
    <w:multiLevelType w:val="hybridMultilevel"/>
    <w:tmpl w:val="A65ED82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4733EE"/>
    <w:multiLevelType w:val="hybridMultilevel"/>
    <w:tmpl w:val="F738EBF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A946A3"/>
    <w:multiLevelType w:val="hybridMultilevel"/>
    <w:tmpl w:val="9ADC52C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C36"/>
    <w:rsid w:val="002637A9"/>
    <w:rsid w:val="00305583"/>
    <w:rsid w:val="00BF6A8B"/>
    <w:rsid w:val="00D3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E0DFA"/>
  <w15:chartTrackingRefBased/>
  <w15:docId w15:val="{7827ABBA-A0AF-4503-B469-90137934B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33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263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Adlgasser Valentin</dc:creator>
  <cp:keywords/>
  <dc:description/>
  <cp:lastModifiedBy>Adlgasser Valentin</cp:lastModifiedBy>
  <cp:revision>1</cp:revision>
  <dcterms:created xsi:type="dcterms:W3CDTF">2018-12-12T14:39:00Z</dcterms:created>
  <dcterms:modified xsi:type="dcterms:W3CDTF">2018-12-12T14:50:00Z</dcterms:modified>
</cp:coreProperties>
</file>