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7E9" w:rsidRPr="007377E9" w:rsidRDefault="007377E9" w:rsidP="007377E9">
      <w:pPr>
        <w:rPr>
          <w:b/>
          <w:sz w:val="36"/>
          <w:szCs w:val="36"/>
        </w:rPr>
      </w:pPr>
      <w:r w:rsidRPr="007377E9">
        <w:rPr>
          <w:b/>
          <w:sz w:val="36"/>
          <w:szCs w:val="36"/>
        </w:rPr>
        <w:t>I</w:t>
      </w:r>
      <w:r w:rsidR="00136A22">
        <w:rPr>
          <w:b/>
          <w:sz w:val="36"/>
          <w:szCs w:val="36"/>
        </w:rPr>
        <w:t>nteressenverbände</w:t>
      </w:r>
    </w:p>
    <w:p w:rsidR="001A41A8" w:rsidRDefault="007377E9" w:rsidP="007377E9">
      <w:r>
        <w:t xml:space="preserve">Neben den politischen Parteien versuchen auch viele </w:t>
      </w:r>
      <w:r w:rsidRPr="007377E9">
        <w:rPr>
          <w:b/>
        </w:rPr>
        <w:t>Interessenverbände bzw. Interessenvertretungen</w:t>
      </w:r>
      <w:r>
        <w:t xml:space="preserve"> einen entschei</w:t>
      </w:r>
      <w:bookmarkStart w:id="0" w:name="_GoBack"/>
      <w:bookmarkEnd w:id="0"/>
      <w:r>
        <w:t>denden Einfluss auf die Gestaltung der öffentlichen Ordnung auszuüben. Einerseits versuchen Interessenverbände Einfluss auf die Parteien auszuüben, andererseits versuchen auch die Parteien Einfluss in den verschiedenen Interessenvertretungen zu gewinnen.</w:t>
      </w:r>
      <w:r>
        <w:br/>
        <w:t>Für die Politik in einem demokratischen Staat ist die Arbeit der Interessenverbände, insbesondere der großen berufsständischen Vereinigungen, von großer Bedeutung. Diese beeinflussen die Politik im Staat und insbesondere die Gesetzgebung oft sehr stark. Interessenvertretungen lassen sich in erster Linie von den Interessen ihrer Mitglieder leiten, sollten aber dabei auch immer auf das Gemeinwohl Bedacht nehmen.</w:t>
      </w:r>
    </w:p>
    <w:p w:rsidR="007377E9" w:rsidRDefault="007377E9" w:rsidP="007377E9">
      <w:r w:rsidRPr="007377E9">
        <w:t>Grundsätzlich unterscheiden wir:</w:t>
      </w:r>
    </w:p>
    <w:tbl>
      <w:tblPr>
        <w:tblStyle w:val="Tabellenraster"/>
        <w:tblW w:w="0" w:type="auto"/>
        <w:tblLook w:val="04A0" w:firstRow="1" w:lastRow="0" w:firstColumn="1" w:lastColumn="0" w:noHBand="0" w:noVBand="1"/>
      </w:tblPr>
      <w:tblGrid>
        <w:gridCol w:w="4531"/>
        <w:gridCol w:w="4531"/>
      </w:tblGrid>
      <w:tr w:rsidR="007377E9" w:rsidTr="007377E9">
        <w:tc>
          <w:tcPr>
            <w:tcW w:w="4531" w:type="dxa"/>
            <w:tcBorders>
              <w:right w:val="single" w:sz="24" w:space="0" w:color="auto"/>
            </w:tcBorders>
          </w:tcPr>
          <w:p w:rsidR="007377E9" w:rsidRPr="007377E9" w:rsidRDefault="007377E9" w:rsidP="007377E9">
            <w:pPr>
              <w:rPr>
                <w:b/>
                <w:sz w:val="24"/>
                <w:szCs w:val="24"/>
              </w:rPr>
            </w:pPr>
            <w:r>
              <w:rPr>
                <w:b/>
                <w:sz w:val="24"/>
                <w:szCs w:val="24"/>
              </w:rPr>
              <w:t>Gesetzliche Interessenvertretungen</w:t>
            </w:r>
          </w:p>
        </w:tc>
        <w:tc>
          <w:tcPr>
            <w:tcW w:w="4531" w:type="dxa"/>
            <w:tcBorders>
              <w:left w:val="single" w:sz="24" w:space="0" w:color="auto"/>
            </w:tcBorders>
          </w:tcPr>
          <w:p w:rsidR="007377E9" w:rsidRPr="007377E9" w:rsidRDefault="007377E9" w:rsidP="007377E9">
            <w:pPr>
              <w:rPr>
                <w:b/>
                <w:sz w:val="24"/>
                <w:szCs w:val="24"/>
              </w:rPr>
            </w:pPr>
            <w:r>
              <w:rPr>
                <w:b/>
                <w:sz w:val="24"/>
                <w:szCs w:val="24"/>
              </w:rPr>
              <w:t>Freiwillige Interessenvertretungen</w:t>
            </w:r>
          </w:p>
        </w:tc>
      </w:tr>
      <w:tr w:rsidR="007377E9" w:rsidTr="001B2312">
        <w:tc>
          <w:tcPr>
            <w:tcW w:w="4531" w:type="dxa"/>
            <w:tcBorders>
              <w:bottom w:val="single" w:sz="12" w:space="0" w:color="auto"/>
              <w:right w:val="single" w:sz="24" w:space="0" w:color="auto"/>
            </w:tcBorders>
          </w:tcPr>
          <w:p w:rsidR="007377E9" w:rsidRPr="007377E9" w:rsidRDefault="007377E9" w:rsidP="007377E9">
            <w:pPr>
              <w:rPr>
                <w:u w:val="single"/>
              </w:rPr>
            </w:pPr>
            <w:r w:rsidRPr="007377E9">
              <w:rPr>
                <w:u w:val="single"/>
              </w:rPr>
              <w:t>Kennzeichen:</w:t>
            </w:r>
          </w:p>
          <w:p w:rsidR="007377E9" w:rsidRDefault="007377E9" w:rsidP="00150E4B">
            <w:pPr>
              <w:pStyle w:val="Listenabsatz"/>
              <w:numPr>
                <w:ilvl w:val="0"/>
                <w:numId w:val="1"/>
              </w:numPr>
            </w:pPr>
            <w:r>
              <w:t>Pflichtmitgliedschaft für die Angehörigen der jeweiligen Berufsgruppe.</w:t>
            </w:r>
          </w:p>
          <w:p w:rsidR="007377E9" w:rsidRDefault="007377E9" w:rsidP="00F159D5">
            <w:pPr>
              <w:pStyle w:val="Listenabsatz"/>
              <w:numPr>
                <w:ilvl w:val="0"/>
                <w:numId w:val="1"/>
              </w:numPr>
            </w:pPr>
            <w:r>
              <w:t>Einrichtung durch Gesetz als öffentlich-rechtliche Körperschaften.</w:t>
            </w:r>
          </w:p>
          <w:p w:rsidR="007377E9" w:rsidRDefault="007377E9" w:rsidP="007377E9">
            <w:pPr>
              <w:pStyle w:val="Listenabsatz"/>
              <w:numPr>
                <w:ilvl w:val="0"/>
                <w:numId w:val="1"/>
              </w:numPr>
            </w:pPr>
            <w:r>
              <w:t>Neben der eigentlichen Vertretung der Mitgliederinteressen obliegt ihnen auch die Durchführung gewisser staatlicher Aufgaben.</w:t>
            </w:r>
          </w:p>
        </w:tc>
        <w:tc>
          <w:tcPr>
            <w:tcW w:w="4531" w:type="dxa"/>
            <w:tcBorders>
              <w:left w:val="single" w:sz="24" w:space="0" w:color="auto"/>
              <w:bottom w:val="single" w:sz="12" w:space="0" w:color="auto"/>
            </w:tcBorders>
          </w:tcPr>
          <w:p w:rsidR="007377E9" w:rsidRPr="007377E9" w:rsidRDefault="007377E9" w:rsidP="007377E9">
            <w:pPr>
              <w:rPr>
                <w:u w:val="single"/>
              </w:rPr>
            </w:pPr>
            <w:r w:rsidRPr="007377E9">
              <w:rPr>
                <w:u w:val="single"/>
              </w:rPr>
              <w:t>Kennzeichen:</w:t>
            </w:r>
          </w:p>
          <w:p w:rsidR="007377E9" w:rsidRDefault="007377E9" w:rsidP="007377E9">
            <w:pPr>
              <w:pStyle w:val="Listenabsatz"/>
              <w:numPr>
                <w:ilvl w:val="0"/>
                <w:numId w:val="2"/>
              </w:numPr>
            </w:pPr>
            <w:r>
              <w:t>Mitgliedschaft beruht auf freiwilliger Basis.</w:t>
            </w:r>
          </w:p>
          <w:p w:rsidR="007377E9" w:rsidRDefault="007377E9" w:rsidP="007A60C1">
            <w:pPr>
              <w:pStyle w:val="Listenabsatz"/>
              <w:numPr>
                <w:ilvl w:val="0"/>
                <w:numId w:val="2"/>
              </w:numPr>
            </w:pPr>
            <w:r>
              <w:t>Die freiwilligen Interessenvertretungen sind als Vereine organisiert.</w:t>
            </w:r>
          </w:p>
          <w:p w:rsidR="007377E9" w:rsidRDefault="007377E9" w:rsidP="007377E9">
            <w:pPr>
              <w:pStyle w:val="Listenabsatz"/>
              <w:numPr>
                <w:ilvl w:val="0"/>
                <w:numId w:val="2"/>
              </w:numPr>
            </w:pPr>
            <w:r>
              <w:t>Es gibt unzählige solcher freiwilligen Interessenvertretungen. Beispielhaft sind angeführt:</w:t>
            </w:r>
          </w:p>
        </w:tc>
      </w:tr>
      <w:tr w:rsidR="007377E9" w:rsidTr="001B2312">
        <w:tc>
          <w:tcPr>
            <w:tcW w:w="4531" w:type="dxa"/>
            <w:tcBorders>
              <w:top w:val="single" w:sz="12" w:space="0" w:color="auto"/>
              <w:right w:val="single" w:sz="24" w:space="0" w:color="auto"/>
            </w:tcBorders>
          </w:tcPr>
          <w:p w:rsidR="007377E9" w:rsidRPr="007377E9" w:rsidRDefault="007377E9" w:rsidP="007377E9">
            <w:pPr>
              <w:rPr>
                <w:b/>
              </w:rPr>
            </w:pPr>
            <w:r>
              <w:rPr>
                <w:b/>
              </w:rPr>
              <w:t>Wirtschaftskammer</w:t>
            </w:r>
          </w:p>
        </w:tc>
        <w:tc>
          <w:tcPr>
            <w:tcW w:w="4531" w:type="dxa"/>
            <w:tcBorders>
              <w:top w:val="single" w:sz="12" w:space="0" w:color="auto"/>
              <w:left w:val="single" w:sz="24" w:space="0" w:color="auto"/>
            </w:tcBorders>
          </w:tcPr>
          <w:p w:rsidR="007377E9" w:rsidRPr="007377E9" w:rsidRDefault="007377E9" w:rsidP="007377E9">
            <w:pPr>
              <w:rPr>
                <w:b/>
              </w:rPr>
            </w:pPr>
            <w:r>
              <w:rPr>
                <w:b/>
              </w:rPr>
              <w:t>Österreichischer Gewerkschaftsbund (ÖGB)</w:t>
            </w:r>
          </w:p>
        </w:tc>
      </w:tr>
      <w:tr w:rsidR="007377E9" w:rsidTr="007377E9">
        <w:tc>
          <w:tcPr>
            <w:tcW w:w="4531" w:type="dxa"/>
            <w:tcBorders>
              <w:right w:val="single" w:sz="24" w:space="0" w:color="auto"/>
            </w:tcBorders>
          </w:tcPr>
          <w:p w:rsidR="007377E9" w:rsidRPr="007377E9" w:rsidRDefault="007377E9" w:rsidP="007377E9">
            <w:pPr>
              <w:rPr>
                <w:b/>
              </w:rPr>
            </w:pPr>
            <w:r>
              <w:rPr>
                <w:b/>
              </w:rPr>
              <w:t>Arbeiterkammer</w:t>
            </w:r>
          </w:p>
        </w:tc>
        <w:tc>
          <w:tcPr>
            <w:tcW w:w="4531" w:type="dxa"/>
            <w:tcBorders>
              <w:left w:val="single" w:sz="24" w:space="0" w:color="auto"/>
            </w:tcBorders>
          </w:tcPr>
          <w:p w:rsidR="007377E9" w:rsidRPr="007377E9" w:rsidRDefault="007377E9" w:rsidP="007377E9">
            <w:pPr>
              <w:rPr>
                <w:b/>
              </w:rPr>
            </w:pPr>
            <w:r>
              <w:rPr>
                <w:b/>
              </w:rPr>
              <w:t>Industriellenvereinigung</w:t>
            </w:r>
          </w:p>
        </w:tc>
      </w:tr>
      <w:tr w:rsidR="007377E9" w:rsidTr="007377E9">
        <w:tc>
          <w:tcPr>
            <w:tcW w:w="4531" w:type="dxa"/>
            <w:tcBorders>
              <w:right w:val="single" w:sz="24" w:space="0" w:color="auto"/>
            </w:tcBorders>
          </w:tcPr>
          <w:p w:rsidR="007377E9" w:rsidRPr="007377E9" w:rsidRDefault="007377E9" w:rsidP="007377E9">
            <w:pPr>
              <w:rPr>
                <w:b/>
              </w:rPr>
            </w:pPr>
            <w:r>
              <w:rPr>
                <w:b/>
              </w:rPr>
              <w:t>Landwirtschaftskammer</w:t>
            </w:r>
          </w:p>
        </w:tc>
        <w:tc>
          <w:tcPr>
            <w:tcW w:w="4531" w:type="dxa"/>
            <w:tcBorders>
              <w:left w:val="single" w:sz="24" w:space="0" w:color="auto"/>
            </w:tcBorders>
          </w:tcPr>
          <w:p w:rsidR="007377E9" w:rsidRPr="007377E9" w:rsidRDefault="007377E9" w:rsidP="007377E9">
            <w:pPr>
              <w:rPr>
                <w:b/>
              </w:rPr>
            </w:pPr>
            <w:r>
              <w:rPr>
                <w:b/>
              </w:rPr>
              <w:t>ÖAMTC</w:t>
            </w:r>
          </w:p>
        </w:tc>
      </w:tr>
      <w:tr w:rsidR="007377E9" w:rsidTr="007377E9">
        <w:tc>
          <w:tcPr>
            <w:tcW w:w="4531" w:type="dxa"/>
            <w:tcBorders>
              <w:right w:val="single" w:sz="24" w:space="0" w:color="auto"/>
            </w:tcBorders>
          </w:tcPr>
          <w:p w:rsidR="007377E9" w:rsidRPr="007377E9" w:rsidRDefault="001B2312" w:rsidP="001B2312">
            <w:pPr>
              <w:rPr>
                <w:b/>
              </w:rPr>
            </w:pPr>
            <w:r>
              <w:rPr>
                <w:b/>
              </w:rPr>
              <w:t>Kammern der freien Berufe</w:t>
            </w:r>
          </w:p>
        </w:tc>
        <w:tc>
          <w:tcPr>
            <w:tcW w:w="4531" w:type="dxa"/>
            <w:tcBorders>
              <w:left w:val="single" w:sz="24" w:space="0" w:color="auto"/>
            </w:tcBorders>
          </w:tcPr>
          <w:p w:rsidR="007377E9" w:rsidRPr="007377E9" w:rsidRDefault="007377E9" w:rsidP="007377E9">
            <w:pPr>
              <w:rPr>
                <w:b/>
              </w:rPr>
            </w:pPr>
            <w:r>
              <w:rPr>
                <w:b/>
              </w:rPr>
              <w:t>ARBÖ</w:t>
            </w:r>
          </w:p>
        </w:tc>
      </w:tr>
      <w:tr w:rsidR="007377E9" w:rsidTr="007377E9">
        <w:tc>
          <w:tcPr>
            <w:tcW w:w="4531" w:type="dxa"/>
            <w:tcBorders>
              <w:right w:val="single" w:sz="24" w:space="0" w:color="auto"/>
            </w:tcBorders>
          </w:tcPr>
          <w:p w:rsidR="007377E9" w:rsidRPr="007377E9" w:rsidRDefault="007377E9" w:rsidP="007377E9">
            <w:pPr>
              <w:rPr>
                <w:b/>
              </w:rPr>
            </w:pPr>
            <w:r>
              <w:rPr>
                <w:b/>
              </w:rPr>
              <w:t>Österreichische Hochschülerschaft</w:t>
            </w:r>
          </w:p>
        </w:tc>
        <w:tc>
          <w:tcPr>
            <w:tcW w:w="4531" w:type="dxa"/>
            <w:tcBorders>
              <w:left w:val="single" w:sz="24" w:space="0" w:color="auto"/>
            </w:tcBorders>
          </w:tcPr>
          <w:p w:rsidR="007377E9" w:rsidRPr="007377E9" w:rsidRDefault="001B2312" w:rsidP="007377E9">
            <w:pPr>
              <w:rPr>
                <w:b/>
              </w:rPr>
            </w:pPr>
            <w:r>
              <w:rPr>
                <w:b/>
              </w:rPr>
              <w:t>Tierschutzverein</w:t>
            </w:r>
          </w:p>
        </w:tc>
      </w:tr>
      <w:tr w:rsidR="001B2312" w:rsidTr="001B2312">
        <w:tc>
          <w:tcPr>
            <w:tcW w:w="4531" w:type="dxa"/>
            <w:tcBorders>
              <w:left w:val="nil"/>
              <w:bottom w:val="nil"/>
              <w:right w:val="single" w:sz="24" w:space="0" w:color="auto"/>
            </w:tcBorders>
          </w:tcPr>
          <w:p w:rsidR="001B2312" w:rsidRDefault="001B2312" w:rsidP="007377E9">
            <w:pPr>
              <w:rPr>
                <w:b/>
              </w:rPr>
            </w:pPr>
          </w:p>
        </w:tc>
        <w:tc>
          <w:tcPr>
            <w:tcW w:w="4531" w:type="dxa"/>
            <w:tcBorders>
              <w:left w:val="single" w:sz="24" w:space="0" w:color="auto"/>
            </w:tcBorders>
          </w:tcPr>
          <w:p w:rsidR="001B2312" w:rsidRDefault="001B2312" w:rsidP="007377E9">
            <w:pPr>
              <w:rPr>
                <w:b/>
              </w:rPr>
            </w:pPr>
            <w:r>
              <w:rPr>
                <w:b/>
              </w:rPr>
              <w:t>Katholischer Familienverband</w:t>
            </w:r>
          </w:p>
        </w:tc>
      </w:tr>
    </w:tbl>
    <w:p w:rsidR="007377E9" w:rsidRDefault="007377E9" w:rsidP="007377E9"/>
    <w:sectPr w:rsidR="007377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10E06"/>
    <w:multiLevelType w:val="hybridMultilevel"/>
    <w:tmpl w:val="7DA24E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05C3C9B"/>
    <w:multiLevelType w:val="hybridMultilevel"/>
    <w:tmpl w:val="6FE4E5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E9"/>
    <w:rsid w:val="00136A22"/>
    <w:rsid w:val="001B2312"/>
    <w:rsid w:val="002637A9"/>
    <w:rsid w:val="007377E9"/>
    <w:rsid w:val="00BF6A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07AC"/>
  <w15:chartTrackingRefBased/>
  <w15:docId w15:val="{47D35B64-9EC8-4CC9-BAD9-29259B73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3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37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2</cp:revision>
  <dcterms:created xsi:type="dcterms:W3CDTF">2019-01-08T12:06:00Z</dcterms:created>
  <dcterms:modified xsi:type="dcterms:W3CDTF">2019-01-08T12:28:00Z</dcterms:modified>
</cp:coreProperties>
</file>