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3624-1564131966117" w:id="1"/>
      <w:bookmarkEnd w:id="1"/>
      <w:r>
        <w:rPr>
          <w:color w:val="24292e"/>
          <w:sz w:val="36"/>
        </w:rPr>
        <w:t>app多语言规范</w:t>
      </w:r>
    </w:p>
    <w:p>
      <w:pPr>
        <w:spacing w:line="200" w:lineRule="auto"/>
      </w:pPr>
      <w:bookmarkStart w:name="1339-1564132007289" w:id="2"/>
      <w:bookmarkEnd w:id="2"/>
      <w:r>
        <w:rPr>
          <w:color w:val="24292e"/>
          <w:sz w:val="26"/>
        </w:rPr>
        <w:t>1. 新增页面：</w:t>
      </w:r>
    </w:p>
    <w:p>
      <w:pPr/>
      <w:bookmarkStart w:name="1783-1564132076262" w:id="3"/>
      <w:bookmarkEnd w:id="3"/>
      <w:r>
        <w:drawing>
          <wp:inline distT="0" distR="0" distB="0" distL="0">
            <wp:extent cx="2082800" cy="6878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46-1564132007289" w:id="4"/>
      <w:bookmarkEnd w:id="4"/>
      <w:r>
        <w:rPr>
          <w:color w:val="24292e"/>
          <w:sz w:val="26"/>
        </w:rPr>
        <w:t>在main.js 中，增加一条引用i18n资源；</w:t>
      </w:r>
    </w:p>
    <w:p>
      <w:pPr/>
      <w:bookmarkStart w:name="5566-1564132122438" w:id="5"/>
      <w:bookmarkEnd w:id="5"/>
      <w:r>
        <w:rPr>
          <w:rFonts w:ascii="Courier New" w:hAnsi="Courier New" w:cs="Courier New" w:eastAsia="Courier New"/>
          <w:color w:val="e06c75"/>
          <w:highlight w:val="black"/>
        </w:rPr>
        <w:t>import</w:t>
      </w:r>
      <w:r>
        <w:rPr>
          <w:rFonts w:ascii="Courier New" w:hAnsi="Courier New" w:cs="Courier New" w:eastAsia="Courier New"/>
          <w:color w:val="bbbbbb"/>
          <w:highlight w:val="black"/>
        </w:rPr>
        <w:t xml:space="preserve"> VueI18n </w:t>
      </w:r>
      <w:r>
        <w:rPr>
          <w:rFonts w:ascii="Courier New" w:hAnsi="Courier New" w:cs="Courier New" w:eastAsia="Courier New"/>
          <w:color w:val="e06c75"/>
          <w:highlight w:val="black"/>
        </w:rPr>
        <w:t>from</w:t>
      </w:r>
      <w:r>
        <w:rPr>
          <w:rFonts w:ascii="Courier New" w:hAnsi="Courier New" w:cs="Courier New" w:eastAsia="Courier New"/>
          <w:color w:val="bbbbbb"/>
          <w:highlight w:val="black"/>
        </w:rPr>
        <w:t xml:space="preserve"> </w:t>
      </w:r>
      <w:r>
        <w:rPr>
          <w:rFonts w:ascii="Courier New" w:hAnsi="Courier New" w:cs="Courier New" w:eastAsia="Courier New"/>
          <w:color w:val="e5c07b"/>
          <w:highlight w:val="black"/>
        </w:rPr>
        <w:t>'vue-i18n'</w:t>
      </w:r>
    </w:p>
    <w:p>
      <w:pPr/>
      <w:bookmarkStart w:name="8046-1564132136325" w:id="6"/>
      <w:bookmarkEnd w:id="6"/>
      <w:r>
        <w:rPr/>
        <w:t>保证在vue里能够使用；</w:t>
      </w:r>
    </w:p>
    <w:p>
      <w:pPr/>
      <w:bookmarkStart w:name="3547-1564132190365" w:id="7"/>
      <w:bookmarkEnd w:id="7"/>
      <w:r>
        <w:rPr>
          <w:rFonts w:ascii="Courier New" w:hAnsi="Courier New" w:cs="Courier New" w:eastAsia="Courier New"/>
          <w:color w:val="61afef"/>
          <w:highlight w:val="black"/>
        </w:rPr>
        <w:t>Vue</w:t>
      </w:r>
      <w:r>
        <w:rPr>
          <w:rFonts w:ascii="Courier New" w:hAnsi="Courier New" w:cs="Courier New" w:eastAsia="Courier New"/>
          <w:color w:val="bbbbbb"/>
          <w:highlight w:val="black"/>
        </w:rPr>
        <w:t>.</w:t>
      </w:r>
      <w:r>
        <w:rPr>
          <w:rFonts w:ascii="Courier New" w:hAnsi="Courier New" w:cs="Courier New" w:eastAsia="Courier New"/>
          <w:color w:val="98c379"/>
          <w:highlight w:val="black"/>
        </w:rPr>
        <w:t>use</w:t>
      </w:r>
      <w:r>
        <w:rPr>
          <w:rFonts w:ascii="Courier New" w:hAnsi="Courier New" w:cs="Courier New" w:eastAsia="Courier New"/>
          <w:color w:val="bbbbbb"/>
          <w:highlight w:val="black"/>
        </w:rPr>
        <w:t>(MuseUI).</w:t>
      </w:r>
      <w:r>
        <w:rPr>
          <w:rFonts w:ascii="Courier New" w:hAnsi="Courier New" w:cs="Courier New" w:eastAsia="Courier New"/>
          <w:color w:val="98c379"/>
          <w:highlight w:val="black"/>
        </w:rPr>
        <w:t>use</w:t>
      </w:r>
      <w:r>
        <w:rPr>
          <w:rFonts w:ascii="Courier New" w:hAnsi="Courier New" w:cs="Courier New" w:eastAsia="Courier New"/>
          <w:color w:val="bbbbbb"/>
          <w:highlight w:val="black"/>
        </w:rPr>
        <w:t>(Loading).</w:t>
      </w:r>
      <w:r>
        <w:rPr>
          <w:rFonts w:ascii="Courier New" w:hAnsi="Courier New" w:cs="Courier New" w:eastAsia="Courier New"/>
          <w:color w:val="98c379"/>
          <w:highlight w:val="black"/>
        </w:rPr>
        <w:t>use</w:t>
      </w:r>
      <w:r>
        <w:rPr>
          <w:rFonts w:ascii="Courier New" w:hAnsi="Courier New" w:cs="Courier New" w:eastAsia="Courier New"/>
          <w:color w:val="bbbbbb"/>
          <w:highlight w:val="black"/>
        </w:rPr>
        <w:t>(VueI18n);</w:t>
      </w:r>
    </w:p>
    <w:p>
      <w:pPr/>
      <w:bookmarkStart w:name="6140-1564132199913" w:id="8"/>
      <w:bookmarkEnd w:id="8"/>
    </w:p>
    <w:p>
      <w:pPr/>
      <w:bookmarkStart w:name="8534-1564132225401" w:id="9"/>
      <w:bookmarkEnd w:id="9"/>
      <w:r>
        <w:rPr/>
        <w:t>简单配置i18n的配置项：</w:t>
      </w:r>
    </w:p>
    <w:p>
      <w:pPr/>
      <w:bookmarkStart w:name="5690-1564132322148" w:id="10"/>
      <w:bookmarkEnd w:id="10"/>
      <w:r>
        <w:drawing>
          <wp:inline distT="0" distR="0" distB="0" distL="0">
            <wp:extent cx="4381500" cy="18002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1-1564132322148" w:id="11"/>
      <w:bookmarkEnd w:id="11"/>
      <w:r>
        <w:rPr/>
        <w:t>在vue实例中挂载</w:t>
      </w:r>
    </w:p>
    <w:p>
      <w:pPr/>
      <w:bookmarkStart w:name="8870-1564132370315" w:id="12"/>
      <w:bookmarkEnd w:id="12"/>
      <w:r>
        <w:drawing>
          <wp:inline distT="0" distR="0" distB="0" distL="0">
            <wp:extent cx="4254500" cy="187923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8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41-1564132370315" w:id="13"/>
      <w:bookmarkEnd w:id="13"/>
    </w:p>
    <w:p>
      <w:pPr/>
      <w:bookmarkStart w:name="3555-1564132383924" w:id="14"/>
      <w:bookmarkEnd w:id="14"/>
    </w:p>
    <w:p>
      <w:pPr/>
      <w:bookmarkStart w:name="5710-1564134837532" w:id="15"/>
      <w:bookmarkEnd w:id="15"/>
      <w:r>
        <w:rPr>
          <w:color w:val="24292e"/>
          <w:sz w:val="26"/>
        </w:rPr>
        <w:t>2. 编辑规范：</w:t>
      </w:r>
    </w:p>
    <w:p>
      <w:pPr/>
      <w:bookmarkStart w:name="1073-1564132405908" w:id="16"/>
      <w:bookmarkEnd w:id="16"/>
      <w:r>
        <w:rPr/>
        <w:t>在util文件夹中目前有中英文语言包：</w:t>
      </w:r>
    </w:p>
    <w:p>
      <w:pPr/>
      <w:bookmarkStart w:name="7016-1564132911038" w:id="17"/>
      <w:bookmarkEnd w:id="17"/>
      <w:r>
        <w:drawing>
          <wp:inline distT="0" distR="0" distB="0" distL="0">
            <wp:extent cx="2095500" cy="91440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51-1564132911038" w:id="18"/>
      <w:bookmarkEnd w:id="18"/>
      <w:r>
        <w:rPr/>
        <w:t>在两种语言包中使用同样的格式和变量名，</w:t>
      </w:r>
    </w:p>
    <w:p>
      <w:pPr/>
      <w:bookmarkStart w:name="8380-1564134661797" w:id="19"/>
      <w:bookmarkEnd w:id="19"/>
      <w:r>
        <w:rPr/>
        <w:t>编辑一种模块的语言后，需导出</w:t>
      </w:r>
    </w:p>
    <w:p>
      <w:pPr/>
      <w:bookmarkStart w:name="9530-1564133820416" w:id="20"/>
      <w:bookmarkEnd w:id="20"/>
      <w:r>
        <w:drawing>
          <wp:inline distT="0" distR="0" distB="0" distL="0">
            <wp:extent cx="2705100" cy="148988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28-1564134693585" w:id="21"/>
      <w:bookmarkEnd w:id="21"/>
    </w:p>
    <w:p>
      <w:pPr/>
      <w:bookmarkStart w:name="5386-1564134693585" w:id="22"/>
      <w:bookmarkEnd w:id="22"/>
      <w:r>
        <w:drawing>
          <wp:inline distT="0" distR="0" distB="0" distL="0">
            <wp:extent cx="2781300" cy="151862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65-1564134693585" w:id="23"/>
      <w:bookmarkEnd w:id="23"/>
    </w:p>
    <w:p>
      <w:pPr/>
      <w:bookmarkStart w:name="8048-1564134839704" w:id="24"/>
      <w:bookmarkEnd w:id="24"/>
      <w:r>
        <w:rPr>
          <w:color w:val="24292e"/>
          <w:sz w:val="26"/>
        </w:rPr>
        <w:t>3. 使用规范：</w:t>
      </w:r>
    </w:p>
    <w:p>
      <w:pPr/>
      <w:bookmarkStart w:name="4282-1564134829805" w:id="25"/>
      <w:bookmarkEnd w:id="25"/>
      <w:r>
        <w:rPr/>
        <w:t>在vue的模版html中，不需要动态绑定文字，直接使用双花括号加表达式：</w:t>
      </w:r>
    </w:p>
    <w:p>
      <w:pPr/>
      <w:bookmarkStart w:name="6713-1564135033286" w:id="26"/>
      <w:bookmarkEnd w:id="26"/>
      <w:r>
        <w:rPr/>
        <w:t>表达式为：$t( /* 变量属性名 */ )</w:t>
      </w:r>
    </w:p>
    <w:p>
      <w:pPr/>
      <w:bookmarkStart w:name="5332-1564135021935" w:id="27"/>
      <w:bookmarkEnd w:id="27"/>
      <w:r>
        <w:drawing>
          <wp:inline distT="0" distR="0" distB="0" distL="0">
            <wp:extent cx="5267325" cy="41086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40-1564135021935" w:id="28"/>
      <w:bookmarkEnd w:id="28"/>
      <w:r>
        <w:rPr/>
        <w:t>需要与vue变量、属性结合使用的情况，无须双花括号：</w:t>
      </w:r>
    </w:p>
    <w:p>
      <w:pPr/>
      <w:bookmarkStart w:name="8865-1564135162390" w:id="29"/>
      <w:bookmarkEnd w:id="29"/>
      <w:r>
        <w:drawing>
          <wp:inline distT="0" distR="0" distB="0" distL="0">
            <wp:extent cx="2501900" cy="5061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63-1564135162390" w:id="30"/>
      <w:bookmarkEnd w:id="30"/>
      <w:r>
        <w:rPr/>
        <w:t>在js中需要使用多语言情况时，使用挂载在vue实例上的方法即可：</w:t>
      </w:r>
    </w:p>
    <w:p>
      <w:pPr/>
      <w:bookmarkStart w:name="0075-1564135688491" w:id="31"/>
      <w:bookmarkEnd w:id="31"/>
      <w:r>
        <w:drawing>
          <wp:inline distT="0" distR="0" distB="0" distL="0">
            <wp:extent cx="3136900" cy="84858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93-1564135688491" w:id="32"/>
      <w:bookmarkEnd w:id="32"/>
      <w:r>
        <w:rPr/>
        <w:t>其中，this指向vue实例。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2020-03-01T12:06:06Z</dcterms:created>
  <dc:creator>Apache POI</dc:creator>
</cp:coreProperties>
</file>