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入门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文理</w:t>
      </w:r>
    </w:p>
    <w:p>
      <w:pPr>
        <w:pStyle w:val="4"/>
      </w:pPr>
      <w:r>
        <w:rPr>
          <w:rFonts w:hint="default"/>
        </w:rPr>
        <w:t>纹理环绕方式</w:t>
      </w:r>
    </w:p>
    <w:tbl>
      <w:tblPr>
        <w:tblStyle w:val="11"/>
        <w:tblpPr w:leftFromText="180" w:rightFromText="180" w:vertAnchor="text" w:horzAnchor="page" w:tblpX="1394" w:tblpY="18"/>
        <w:tblOverlap w:val="never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6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6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环绕方式</w:t>
            </w:r>
          </w:p>
        </w:tc>
        <w:tc>
          <w:tcPr>
            <w:tcW w:w="8164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GL_REPEAT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对纹理的默认行为。重复纹理图像。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GL_MIRRORED_REPEAT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和</w:t>
            </w: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GL_REPEAT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一样，但每次重复图片是镜像放置的。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GL_CLAMP_TO_EDGE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纹理坐标会被约束在0到1之间，超出的部分会重复纹理坐标的边缘，产生一种边缘被拉伸的效果。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GL_CLAMP_TO_BORDER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超出的坐标为用户指定的边缘颜色。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bdr w:val="single" w:color="DBDFE4" w:sz="18" w:space="0"/>
          <w:shd w:val="clear" w:fill="FFFFFF"/>
        </w:rPr>
        <w:drawing>
          <wp:inline distT="0" distB="0" distL="114300" distR="114300">
            <wp:extent cx="7620000" cy="214312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default"/>
        </w:rPr>
        <w:t>纹理过滤</w:t>
      </w:r>
    </w:p>
    <w:p>
      <w:pPr>
        <w:rPr>
          <w:rFonts w:hint="eastAsia"/>
          <w:lang w:eastAsia="zh-CN"/>
        </w:rPr>
      </w:pPr>
      <w:r>
        <w:rPr>
          <w:rStyle w:val="9"/>
          <w:rFonts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GL_NEAREST</w:t>
      </w:r>
      <w:r>
        <w:rPr>
          <w:rStyle w:val="9"/>
          <w:rFonts w:hint="eastAsia"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邻近过滤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GL_LINEAR</w:t>
      </w:r>
      <w:r>
        <w:rPr>
          <w:rStyle w:val="9"/>
          <w:rFonts w:hint="eastAsia"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线性过滤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09540" cy="26758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default"/>
        </w:rPr>
        <w:t>多级渐远纹理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解决近大远小分辨率问题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多级渐远纹理主要是使用在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color="auto" w:fill="auto"/>
        </w:rPr>
        <w:t>纹理被缩小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的情况下的：纹理放大不会使用多级渐远纹理，为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放大过滤设置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多级渐远纹理的选项会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产生一个</w:t>
      </w:r>
      <w:r>
        <w:rPr>
          <w:rStyle w:val="9"/>
          <w:rFonts w:ascii="Courier New" w:hAnsi="Courier New" w:eastAsia="宋体" w:cs="Courier New"/>
          <w:i w:val="0"/>
          <w:caps w:val="0"/>
          <w:color w:val="FF0000"/>
          <w:spacing w:val="0"/>
          <w:sz w:val="22"/>
          <w:szCs w:val="22"/>
          <w:shd w:val="clear" w:fill="FFFFFF"/>
        </w:rPr>
        <w:t>GL_INVALID_ENUM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错误代码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tbl>
      <w:tblPr>
        <w:tblStyle w:val="11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1"/>
        <w:gridCol w:w="7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51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过滤方式</w:t>
            </w:r>
          </w:p>
        </w:tc>
        <w:tc>
          <w:tcPr>
            <w:tcW w:w="7199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GL_NEAREST_MIPMAP_NEAREST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使用最邻近的多级渐远纹理来匹配像素大小，并使用邻近插值进行纹理采样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GL_LINEAR_MIPMAP_NEAREST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使用最邻近的多级渐远纹理级别，并使用线性插值进行采样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GL_NEAREST_MIPMAP_LINEAR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在两个最匹配像素大小的多级渐远纹理之间进行线性插值，使用邻近插值进行采样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GL_LINEAR_MIPMAP_LINEAR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在两个邻近的多级渐远纹理之间使用线性插值，并使用线性插值进行采样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主要函数:</w:t>
      </w: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glTexParameteri</w:t>
      </w: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  <w:t>()</w:t>
      </w:r>
    </w:p>
    <w:p>
      <w:pPr>
        <w:pStyle w:val="4"/>
      </w:pPr>
      <w:r>
        <w:rPr>
          <w:rFonts w:hint="default"/>
        </w:rPr>
        <w:t>加载与创建纹理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stb_image.h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  <w:t>函数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:</w:t>
      </w:r>
    </w:p>
    <w:p>
      <w:pPr>
        <w:rPr>
          <w:rFonts w:hint="eastAsia" w:ascii="Courier New" w:hAnsi="Courier New" w:eastAsia="宋体" w:cs="Courier New"/>
          <w:i w:val="0"/>
          <w:caps w:val="0"/>
          <w:color w:val="88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882222"/>
          <w:spacing w:val="0"/>
          <w:sz w:val="22"/>
          <w:szCs w:val="22"/>
          <w:shd w:val="clear" w:fill="FFFFFF"/>
        </w:rPr>
        <w:t>stbi_load</w:t>
      </w:r>
      <w:r>
        <w:rPr>
          <w:rFonts w:hint="eastAsia" w:ascii="Courier New" w:hAnsi="Courier New" w:eastAsia="宋体" w:cs="Courier New"/>
          <w:i w:val="0"/>
          <w:caps w:val="0"/>
          <w:color w:val="882222"/>
          <w:spacing w:val="0"/>
          <w:sz w:val="22"/>
          <w:szCs w:val="22"/>
          <w:shd w:val="clear" w:fill="FFFFFF"/>
          <w:lang w:val="en-US" w:eastAsia="zh-CN"/>
        </w:rPr>
        <w:t xml:space="preserve">(),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glGenTextures</w:t>
      </w: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  <w:t xml:space="preserve">()生成文理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输入生成纹理的数量，然后把它们储存在第二个参数的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unsigned int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数组中</w:t>
      </w: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glBindTexture(GL_TEXTURE_2D, texture);</w:t>
      </w: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eastAsia="zh-CN"/>
        </w:rPr>
        <w:t>绑定文理</w:t>
      </w: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glTexImage2D(GL_TEXTURE_2D, 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, GL_RGB, width, height, 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, GL_RGB, GL_UNSIGNED_BYTE, data); glGenerateMipmap(GL_TEXTURE_2D);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第一个参数指定了纹理目标(Target)。设置为</w:t>
      </w:r>
      <w:r>
        <w:rPr>
          <w:rStyle w:val="9"/>
          <w:rFonts w:hint="default" w:ascii="Courier New" w:hAnsi="Courier New" w:eastAsia="微软雅黑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GL_TEXTURE_2D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意味着会生成与当前绑定的纹理对象在同一个目标上的纹理（任何绑定到</w:t>
      </w:r>
      <w:r>
        <w:rPr>
          <w:rStyle w:val="9"/>
          <w:rFonts w:hint="default" w:ascii="Courier New" w:hAnsi="Courier New" w:eastAsia="微软雅黑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GL_TEXTURE_1D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和</w:t>
      </w:r>
      <w:r>
        <w:rPr>
          <w:rStyle w:val="9"/>
          <w:rFonts w:hint="default" w:ascii="Courier New" w:hAnsi="Courier New" w:eastAsia="微软雅黑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GL_TEXTURE_3D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的纹理不会受到影响）。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第二个参数为纹理指定多级渐远纹理的级别，如果你希望单独手动设置每个多级渐远纹理的级别的话。这里我们填0，也就是基本级别。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第三个参数告诉OpenGL我们希望把纹理储存为何种格式。我们的图像只有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RGB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值，因此我们也把纹理储存为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RGB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第四个和第五个参数设置最终的纹理的宽度和高度。我们之前加载图像的时候储存了它们，所以我们使用对应的变量。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下个参数应该总是被设为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（历史遗留的问题）。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第七第八个参数定义了源图的格式和数据类型。我们使用RGB值加载这个图像，并把它们储存为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(byte)数组，我们将会传入对应值。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最后一个参数是真正的图像数据。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  <w:br w:type="page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7FF"/>
        <w:wordWrap w:val="0"/>
        <w:spacing w:before="0" w:beforeAutospacing="0" w:after="158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Fonts w:hint="default" w:ascii="Consolas" w:hAnsi="Consolas" w:eastAsia="Consolas" w:cs="Consolas"/>
          <w:i w:val="0"/>
          <w:caps w:val="0"/>
          <w:color w:val="6679CC"/>
          <w:spacing w:val="0"/>
          <w:sz w:val="21"/>
          <w:szCs w:val="21"/>
          <w:shd w:val="clear" w:fill="F5F7FF"/>
        </w:rPr>
        <w:t>unsigned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79CC"/>
          <w:spacing w:val="0"/>
          <w:sz w:val="21"/>
          <w:szCs w:val="21"/>
          <w:shd w:val="clear" w:fill="F5F7FF"/>
        </w:rPr>
        <w:t>int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texture;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7FF"/>
        <w:wordWrap w:val="0"/>
        <w:spacing w:before="0" w:beforeAutospacing="0" w:after="158" w:afterAutospacing="0" w:line="21" w:lineRule="atLeast"/>
        <w:ind w:left="0" w:right="0" w:firstLine="0"/>
        <w:rPr>
          <w:rFonts w:ascii="Menlo" w:hAnsi="Menlo" w:eastAsia="Menlo" w:cs="Menlo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glGenTextures(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  <w:shd w:val="clear" w:fill="F5F7FF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, &amp;texture);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7FF"/>
        <w:wordWrap w:val="0"/>
        <w:spacing w:before="0" w:beforeAutospacing="0" w:after="158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glBindTexture(GL_TEXTURE_2D, texture);</w:t>
      </w:r>
    </w:p>
    <w:p>
      <w:pP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stbi_image_free(data);</w:t>
      </w:r>
    </w:p>
    <w:p>
      <w:pP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变换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向量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向量有一个</w:t>
      </w:r>
      <w:r>
        <w:rPr>
          <w:rFonts w:ascii="宋体" w:hAnsi="宋体" w:eastAsia="宋体" w:cs="宋体"/>
          <w:sz w:val="24"/>
          <w:szCs w:val="24"/>
        </w:rPr>
        <w:t>方向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(Direction)和</w:t>
      </w:r>
      <w:r>
        <w:rPr>
          <w:rFonts w:ascii="宋体" w:hAnsi="宋体" w:eastAsia="宋体" w:cs="宋体"/>
          <w:sz w:val="24"/>
          <w:szCs w:val="24"/>
        </w:rPr>
        <w:t>大小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(Magnitude，也叫做强度或长度)</w:t>
      </w:r>
    </w:p>
    <w:p>
      <w:pPr>
        <w:pStyle w:val="6"/>
        <w:rPr>
          <w:rFonts w:hint="default"/>
        </w:rPr>
      </w:pPr>
      <w:r>
        <w:rPr>
          <w:rFonts w:hint="default"/>
        </w:rPr>
        <w:t>向量与标量运算</w:t>
      </w:r>
    </w:p>
    <w:p>
      <w:pPr>
        <w:pStyle w:val="6"/>
        <w:rPr>
          <w:rFonts w:hint="default"/>
        </w:rPr>
      </w:pPr>
      <w:r>
        <w:drawing>
          <wp:inline distT="0" distB="0" distL="114300" distR="114300">
            <wp:extent cx="2419350" cy="8953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向量取反</w:t>
      </w:r>
    </w:p>
    <w:p>
      <w:r>
        <w:drawing>
          <wp:inline distT="0" distB="0" distL="114300" distR="114300">
            <wp:extent cx="2837815" cy="10191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向量加减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57115" cy="11811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0120" cy="2216150"/>
            <wp:effectExtent l="0" t="0" r="1778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2411730"/>
            <wp:effectExtent l="0" t="0" r="635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r>
        <w:rPr>
          <w:rFonts w:hint="eastAsia"/>
        </w:rPr>
        <w:t>向量相乘</w:t>
      </w:r>
    </w:p>
    <w:p>
      <w:r>
        <w:drawing>
          <wp:inline distT="0" distB="0" distL="114300" distR="114300">
            <wp:extent cx="5273675" cy="1952625"/>
            <wp:effectExtent l="0" t="0" r="317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0500" cy="3806190"/>
            <wp:effectExtent l="0" t="0" r="6350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矩阵</w:t>
      </w:r>
    </w:p>
    <w:p/>
    <w:p>
      <w:r>
        <w:drawing>
          <wp:inline distT="0" distB="0" distL="114300" distR="114300">
            <wp:extent cx="5017770" cy="3669665"/>
            <wp:effectExtent l="0" t="0" r="11430" b="69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395095"/>
            <wp:effectExtent l="0" t="0" r="8255" b="146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标量就是用它的值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2"/>
          <w:szCs w:val="22"/>
          <w:shd w:val="clear" w:fill="FFFFFF"/>
        </w:rPr>
        <w:t>缩放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(Scale)矩阵的所有元素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</w:pPr>
    </w:p>
    <w:p>
      <w:r>
        <w:drawing>
          <wp:inline distT="0" distB="0" distL="114300" distR="114300">
            <wp:extent cx="5268595" cy="3014980"/>
            <wp:effectExtent l="0" t="0" r="8255" b="139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矩阵与向量相乘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用这个矩阵乘以我们的向量将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变换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(Transform)这个向量。</w:t>
      </w:r>
    </w:p>
    <w:p>
      <w:r>
        <w:drawing>
          <wp:inline distT="0" distB="0" distL="114300" distR="114300">
            <wp:extent cx="5270500" cy="2663190"/>
            <wp:effectExtent l="0" t="0" r="6350" b="38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缩放</w:t>
      </w:r>
    </w:p>
    <w:p>
      <w:r>
        <w:drawing>
          <wp:inline distT="0" distB="0" distL="114300" distR="114300">
            <wp:extent cx="5271135" cy="2740660"/>
            <wp:effectExtent l="0" t="0" r="5715" b="254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1765" cy="1285875"/>
            <wp:effectExtent l="0" t="0" r="635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不均匀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)缩放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: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每个轴的缩放因子(Scaling Factor)都不一样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均匀缩放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每个轴的缩放因子都一样</w:t>
      </w:r>
    </w:p>
    <w:p>
      <w:pPr>
        <w:jc w:val="left"/>
      </w:pPr>
      <w:r>
        <w:drawing>
          <wp:inline distT="0" distB="0" distL="114300" distR="114300">
            <wp:extent cx="5272405" cy="2589530"/>
            <wp:effectExtent l="0" t="0" r="4445" b="12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旋转</w:t>
      </w:r>
    </w:p>
    <w:p>
      <w:pPr>
        <w:jc w:val="left"/>
      </w:pPr>
      <w:r>
        <w:drawing>
          <wp:inline distT="0" distB="0" distL="114300" distR="114300">
            <wp:extent cx="5270500" cy="3593465"/>
            <wp:effectExtent l="0" t="0" r="6350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glm::radians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将角度转化为弧度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glm::translate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函数来完成这个工作的（然后用给定的矩阵乘以位移矩阵就能获得最后需要的矩阵）。</w:t>
      </w:r>
    </w:p>
    <w:p>
      <w:pPr>
        <w:pStyle w:val="3"/>
        <w:rPr>
          <w:rFonts w:hint="default"/>
        </w:rPr>
      </w:pPr>
      <w:r>
        <w:rPr>
          <w:rFonts w:hint="default"/>
        </w:rPr>
        <w:t>坐标系统</w:t>
      </w:r>
    </w:p>
    <w:p>
      <w:r>
        <w:drawing>
          <wp:inline distT="0" distB="0" distL="114300" distR="114300">
            <wp:extent cx="4723765" cy="189547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jc w:val="left"/>
      </w:pPr>
      <w:r>
        <w:drawing>
          <wp:inline distT="0" distB="0" distL="114300" distR="114300">
            <wp:extent cx="5269865" cy="3324860"/>
            <wp:effectExtent l="0" t="0" r="6985" b="889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960" cy="2212975"/>
            <wp:effectExtent l="0" t="0" r="8890" b="1587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56B42"/>
    <w:multiLevelType w:val="multilevel"/>
    <w:tmpl w:val="5AD56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5AEA"/>
    <w:rsid w:val="00EA09AD"/>
    <w:rsid w:val="07A605C8"/>
    <w:rsid w:val="111F5750"/>
    <w:rsid w:val="12BA67FB"/>
    <w:rsid w:val="18666C16"/>
    <w:rsid w:val="2ABA20C4"/>
    <w:rsid w:val="38341377"/>
    <w:rsid w:val="442A24F9"/>
    <w:rsid w:val="4CE01149"/>
    <w:rsid w:val="4D4C0106"/>
    <w:rsid w:val="5B51254E"/>
    <w:rsid w:val="5EBE1DC4"/>
    <w:rsid w:val="602F3640"/>
    <w:rsid w:val="6AB6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Variable"/>
    <w:basedOn w:val="7"/>
    <w:qFormat/>
    <w:uiPriority w:val="0"/>
    <w:rPr>
      <w:i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2018-04-19T02:40:11Z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