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49EC" w14:textId="5F6662B0" w:rsidR="005F77BD" w:rsidRPr="003C7DD9" w:rsidRDefault="001E379A" w:rsidP="00842512">
      <w:pPr>
        <w:rPr>
          <w:rFonts w:ascii="Times New Roman" w:hAnsi="Times New Roman" w:cs="Times New Roman"/>
          <w:b/>
          <w:bCs/>
          <w:sz w:val="22"/>
          <w:szCs w:val="28"/>
        </w:rPr>
      </w:pPr>
      <w:r w:rsidRPr="003C7DD9">
        <w:rPr>
          <w:rFonts w:ascii="Times New Roman" w:hAnsi="Times New Roman" w:cs="Times New Roman"/>
          <w:b/>
          <w:bCs/>
          <w:sz w:val="22"/>
          <w:szCs w:val="28"/>
        </w:rPr>
        <w:t>Response to Reviewers</w:t>
      </w:r>
    </w:p>
    <w:p w14:paraId="67AB7ECE" w14:textId="0B1C65CD" w:rsidR="001E379A" w:rsidRPr="003C7DD9" w:rsidRDefault="001E379A" w:rsidP="00842512">
      <w:pPr>
        <w:rPr>
          <w:rFonts w:ascii="Times New Roman" w:hAnsi="Times New Roman" w:cs="Times New Roman"/>
          <w:b/>
          <w:bCs/>
          <w:sz w:val="22"/>
          <w:szCs w:val="28"/>
        </w:rPr>
      </w:pPr>
      <w:r w:rsidRPr="003C7DD9">
        <w:rPr>
          <w:rFonts w:ascii="Times New Roman" w:hAnsi="Times New Roman" w:cs="Times New Roman"/>
          <w:b/>
          <w:bCs/>
          <w:sz w:val="22"/>
          <w:szCs w:val="28"/>
        </w:rPr>
        <w:t>General Response</w:t>
      </w:r>
    </w:p>
    <w:p w14:paraId="025B7ECE" w14:textId="77777777" w:rsidR="001E379A" w:rsidRDefault="001E379A" w:rsidP="00842512">
      <w:pPr>
        <w:rPr>
          <w:rFonts w:ascii="Times New Roman" w:hAnsi="Times New Roman" w:cs="Times New Roman"/>
          <w:sz w:val="22"/>
          <w:szCs w:val="28"/>
        </w:rPr>
      </w:pPr>
    </w:p>
    <w:p w14:paraId="797B7EFF" w14:textId="2A4D5224" w:rsidR="001E379A" w:rsidRDefault="001E379A" w:rsidP="00842512">
      <w:pPr>
        <w:rPr>
          <w:rFonts w:ascii="Times New Roman" w:hAnsi="Times New Roman" w:cs="Times New Roman"/>
          <w:sz w:val="22"/>
          <w:szCs w:val="28"/>
        </w:rPr>
      </w:pPr>
      <w:r>
        <w:rPr>
          <w:rFonts w:ascii="Times New Roman" w:hAnsi="Times New Roman" w:cs="Times New Roman"/>
          <w:sz w:val="22"/>
          <w:szCs w:val="28"/>
        </w:rPr>
        <w:t xml:space="preserve">We wish to express our sincere appreciation to the Editors and Reviewers for their thoughtful </w:t>
      </w:r>
      <w:r w:rsidR="00134110">
        <w:rPr>
          <w:rFonts w:ascii="Times New Roman" w:hAnsi="Times New Roman" w:cs="Times New Roman"/>
          <w:sz w:val="22"/>
          <w:szCs w:val="28"/>
        </w:rPr>
        <w:t>and</w:t>
      </w:r>
      <w:r>
        <w:rPr>
          <w:rFonts w:ascii="Times New Roman" w:hAnsi="Times New Roman" w:cs="Times New Roman"/>
          <w:sz w:val="22"/>
          <w:szCs w:val="28"/>
        </w:rPr>
        <w:t xml:space="preserve"> constructive critique of our manuscript. We found the comments extremely helpful in refining the study design and clarifying the clinical positioning of our model. </w:t>
      </w:r>
    </w:p>
    <w:p w14:paraId="29BE6652" w14:textId="77777777" w:rsidR="001E379A" w:rsidRDefault="001E379A" w:rsidP="00842512">
      <w:pPr>
        <w:rPr>
          <w:rFonts w:ascii="Times New Roman" w:hAnsi="Times New Roman" w:cs="Times New Roman"/>
          <w:sz w:val="22"/>
          <w:szCs w:val="28"/>
        </w:rPr>
      </w:pPr>
    </w:p>
    <w:p w14:paraId="1D0BC447" w14:textId="101D0E84" w:rsidR="001E379A" w:rsidRDefault="001E379A" w:rsidP="00842512">
      <w:pPr>
        <w:rPr>
          <w:rFonts w:ascii="Times New Roman" w:hAnsi="Times New Roman" w:cs="Times New Roman"/>
          <w:sz w:val="22"/>
          <w:szCs w:val="28"/>
        </w:rPr>
      </w:pPr>
      <w:r>
        <w:rPr>
          <w:rFonts w:ascii="Times New Roman" w:hAnsi="Times New Roman" w:cs="Times New Roman"/>
          <w:sz w:val="22"/>
          <w:szCs w:val="28"/>
        </w:rPr>
        <w:t xml:space="preserve">Based on </w:t>
      </w:r>
      <w:r w:rsidR="001B2D6A">
        <w:rPr>
          <w:rFonts w:ascii="Times New Roman" w:hAnsi="Times New Roman" w:cs="Times New Roman"/>
          <w:sz w:val="22"/>
          <w:szCs w:val="28"/>
        </w:rPr>
        <w:t xml:space="preserve">the feedback, particularly regarding the study population and feature selection workflow, we have performed a major revision of the analysis and manuscript: </w:t>
      </w:r>
    </w:p>
    <w:p w14:paraId="56B35F37" w14:textId="77777777" w:rsidR="001B2D6A" w:rsidRDefault="001B2D6A" w:rsidP="00842512">
      <w:pPr>
        <w:rPr>
          <w:rFonts w:ascii="Times New Roman" w:hAnsi="Times New Roman" w:cs="Times New Roman"/>
          <w:sz w:val="22"/>
          <w:szCs w:val="28"/>
        </w:rPr>
      </w:pPr>
    </w:p>
    <w:p w14:paraId="75746DBB" w14:textId="2136ED11" w:rsidR="001B2D6A" w:rsidRPr="003C7DD9" w:rsidRDefault="001B2D6A" w:rsidP="00842512">
      <w:pPr>
        <w:pStyle w:val="a9"/>
        <w:numPr>
          <w:ilvl w:val="0"/>
          <w:numId w:val="1"/>
        </w:numPr>
        <w:rPr>
          <w:rFonts w:ascii="Times New Roman" w:hAnsi="Times New Roman" w:cs="Times New Roman"/>
          <w:b/>
          <w:bCs/>
          <w:sz w:val="22"/>
          <w:szCs w:val="28"/>
        </w:rPr>
      </w:pPr>
      <w:r w:rsidRPr="003C7DD9">
        <w:rPr>
          <w:rFonts w:ascii="Times New Roman" w:hAnsi="Times New Roman" w:cs="Times New Roman"/>
          <w:b/>
          <w:bCs/>
          <w:sz w:val="22"/>
          <w:szCs w:val="28"/>
        </w:rPr>
        <w:t xml:space="preserve">Clarification of Clinical Utility (Response to Referee 1): </w:t>
      </w:r>
    </w:p>
    <w:p w14:paraId="4799D106" w14:textId="50C9F894" w:rsidR="001B2D6A" w:rsidRDefault="00737917" w:rsidP="00842512">
      <w:pPr>
        <w:pStyle w:val="a9"/>
        <w:ind w:left="360"/>
        <w:rPr>
          <w:rFonts w:ascii="Times New Roman" w:hAnsi="Times New Roman" w:cs="Times New Roman"/>
          <w:sz w:val="22"/>
          <w:szCs w:val="28"/>
        </w:rPr>
      </w:pPr>
      <w:r>
        <w:rPr>
          <w:rFonts w:ascii="Times New Roman" w:hAnsi="Times New Roman" w:cs="Times New Roman"/>
          <w:sz w:val="22"/>
          <w:szCs w:val="28"/>
        </w:rPr>
        <w:t>We have re-positioned the model from a “screening” tool to a “triage” or “risk stratification” tool intended for determining priority in patients already undergoing laboratory testing. We explicitly acknowledged the spectrum bias and the limitations of the surrogate endpoint in the revised Discussion.</w:t>
      </w:r>
    </w:p>
    <w:p w14:paraId="3CE98B1A" w14:textId="77777777" w:rsidR="00737917" w:rsidRDefault="00737917" w:rsidP="00842512">
      <w:pPr>
        <w:rPr>
          <w:rFonts w:ascii="Times New Roman" w:hAnsi="Times New Roman" w:cs="Times New Roman"/>
          <w:sz w:val="22"/>
          <w:szCs w:val="28"/>
        </w:rPr>
      </w:pPr>
    </w:p>
    <w:p w14:paraId="6EBC690A" w14:textId="54AD6204" w:rsidR="00737917" w:rsidRPr="003C7DD9" w:rsidRDefault="00737917" w:rsidP="00842512">
      <w:pPr>
        <w:pStyle w:val="a9"/>
        <w:numPr>
          <w:ilvl w:val="0"/>
          <w:numId w:val="1"/>
        </w:numPr>
        <w:rPr>
          <w:rFonts w:ascii="Times New Roman" w:hAnsi="Times New Roman" w:cs="Times New Roman"/>
          <w:b/>
          <w:bCs/>
          <w:sz w:val="22"/>
          <w:szCs w:val="28"/>
        </w:rPr>
      </w:pPr>
      <w:r w:rsidRPr="003C7DD9">
        <w:rPr>
          <w:rFonts w:ascii="Times New Roman" w:hAnsi="Times New Roman" w:cs="Times New Roman"/>
          <w:b/>
          <w:bCs/>
          <w:sz w:val="22"/>
          <w:szCs w:val="28"/>
        </w:rPr>
        <w:t xml:space="preserve">Revision of Feature Selection (Response to Referee 1): </w:t>
      </w:r>
    </w:p>
    <w:p w14:paraId="085AF580" w14:textId="19BEC3D5" w:rsidR="00737917" w:rsidRDefault="00737917" w:rsidP="00842512">
      <w:pPr>
        <w:pStyle w:val="a9"/>
        <w:ind w:left="360"/>
        <w:rPr>
          <w:rFonts w:ascii="Times New Roman" w:hAnsi="Times New Roman" w:cs="Times New Roman"/>
          <w:sz w:val="22"/>
          <w:szCs w:val="28"/>
        </w:rPr>
      </w:pPr>
      <w:r>
        <w:rPr>
          <w:rFonts w:ascii="Times New Roman" w:hAnsi="Times New Roman" w:cs="Times New Roman"/>
          <w:sz w:val="22"/>
          <w:szCs w:val="28"/>
        </w:rPr>
        <w:t xml:space="preserve">We have removed the LASSO feature selection step entirely. The revised decision tree model was trained using all 20 candidate </w:t>
      </w:r>
      <w:r w:rsidR="003C7DD9">
        <w:rPr>
          <w:rFonts w:ascii="Times New Roman" w:hAnsi="Times New Roman" w:cs="Times New Roman"/>
          <w:sz w:val="22"/>
          <w:szCs w:val="28"/>
        </w:rPr>
        <w:t>predictors (including hematologic variables) to better capture non-linear associations and physiological interactions.</w:t>
      </w:r>
    </w:p>
    <w:p w14:paraId="278336F8" w14:textId="77777777" w:rsidR="003C7DD9" w:rsidRDefault="003C7DD9" w:rsidP="00842512">
      <w:pPr>
        <w:rPr>
          <w:rFonts w:ascii="Times New Roman" w:hAnsi="Times New Roman" w:cs="Times New Roman"/>
          <w:sz w:val="22"/>
          <w:szCs w:val="28"/>
        </w:rPr>
      </w:pPr>
    </w:p>
    <w:p w14:paraId="65D534BE" w14:textId="7ABEDC6E" w:rsidR="003C7DD9" w:rsidRPr="003C7DD9" w:rsidRDefault="003C7DD9" w:rsidP="00842512">
      <w:pPr>
        <w:pStyle w:val="a9"/>
        <w:numPr>
          <w:ilvl w:val="0"/>
          <w:numId w:val="1"/>
        </w:numPr>
        <w:rPr>
          <w:rFonts w:ascii="Times New Roman" w:hAnsi="Times New Roman" w:cs="Times New Roman"/>
          <w:b/>
          <w:bCs/>
          <w:sz w:val="22"/>
          <w:szCs w:val="28"/>
        </w:rPr>
      </w:pPr>
      <w:r w:rsidRPr="003C7DD9">
        <w:rPr>
          <w:rFonts w:ascii="Times New Roman" w:hAnsi="Times New Roman" w:cs="Times New Roman"/>
          <w:b/>
          <w:bCs/>
          <w:sz w:val="22"/>
          <w:szCs w:val="28"/>
        </w:rPr>
        <w:t xml:space="preserve">Optimization for Sensitivity: </w:t>
      </w:r>
    </w:p>
    <w:p w14:paraId="43357109" w14:textId="052F65CF" w:rsidR="003C7DD9" w:rsidRDefault="003C7DD9" w:rsidP="00842512">
      <w:pPr>
        <w:pStyle w:val="a9"/>
        <w:ind w:left="360"/>
        <w:rPr>
          <w:rFonts w:ascii="Times New Roman" w:hAnsi="Times New Roman" w:cs="Times New Roman"/>
          <w:sz w:val="22"/>
          <w:szCs w:val="28"/>
        </w:rPr>
      </w:pPr>
      <w:r>
        <w:rPr>
          <w:rFonts w:ascii="Times New Roman" w:hAnsi="Times New Roman" w:cs="Times New Roman"/>
          <w:sz w:val="22"/>
          <w:szCs w:val="28"/>
        </w:rPr>
        <w:t>To align with the “triage” purpose, we selected a decision threshold that prioritized high sensitivity (≥0.90 in the training set) to minimize false negatives. The revised model achieved a sensitivity of 0.882 and a negative predictive value (NPV) of 0.852 in the external validation, confirming its utility for “ruling out” low-risk patients.</w:t>
      </w:r>
    </w:p>
    <w:p w14:paraId="3FA1D393" w14:textId="77777777" w:rsidR="003C7DD9" w:rsidRDefault="003C7DD9" w:rsidP="00842512">
      <w:pPr>
        <w:rPr>
          <w:rFonts w:ascii="Times New Roman" w:hAnsi="Times New Roman" w:cs="Times New Roman"/>
          <w:sz w:val="22"/>
          <w:szCs w:val="28"/>
        </w:rPr>
      </w:pPr>
    </w:p>
    <w:p w14:paraId="5CA1049C" w14:textId="756EC75D" w:rsidR="003C7DD9" w:rsidRPr="003C7DD9" w:rsidRDefault="003C7DD9" w:rsidP="00842512">
      <w:pPr>
        <w:rPr>
          <w:rFonts w:ascii="Times New Roman" w:hAnsi="Times New Roman" w:cs="Times New Roman"/>
          <w:sz w:val="22"/>
          <w:szCs w:val="28"/>
        </w:rPr>
      </w:pPr>
      <w:r>
        <w:rPr>
          <w:rFonts w:ascii="Times New Roman" w:hAnsi="Times New Roman" w:cs="Times New Roman"/>
          <w:sz w:val="22"/>
          <w:szCs w:val="28"/>
        </w:rPr>
        <w:t xml:space="preserve">Detailed point-by-point responses are provided below. </w:t>
      </w:r>
    </w:p>
    <w:p w14:paraId="2C7B12C8" w14:textId="77777777" w:rsidR="001B2D6A" w:rsidRDefault="001B2D6A" w:rsidP="00842512">
      <w:pPr>
        <w:rPr>
          <w:rFonts w:ascii="Times New Roman" w:hAnsi="Times New Roman" w:cs="Times New Roman"/>
          <w:sz w:val="22"/>
          <w:szCs w:val="28"/>
        </w:rPr>
      </w:pPr>
    </w:p>
    <w:p w14:paraId="6538FD3F" w14:textId="56584EA0" w:rsidR="003C7DD9" w:rsidRDefault="003C7DD9" w:rsidP="00842512">
      <w:pPr>
        <w:widowControl/>
        <w:jc w:val="left"/>
        <w:rPr>
          <w:rFonts w:ascii="Times New Roman" w:hAnsi="Times New Roman" w:cs="Times New Roman"/>
          <w:sz w:val="22"/>
          <w:szCs w:val="28"/>
        </w:rPr>
      </w:pPr>
      <w:r>
        <w:rPr>
          <w:rFonts w:ascii="Times New Roman" w:hAnsi="Times New Roman" w:cs="Times New Roman"/>
          <w:sz w:val="22"/>
          <w:szCs w:val="28"/>
        </w:rPr>
        <w:br w:type="page"/>
      </w:r>
    </w:p>
    <w:p w14:paraId="14CD29D1" w14:textId="5B657825" w:rsidR="003C7DD9" w:rsidRPr="00134110" w:rsidRDefault="00B25B3F" w:rsidP="00842512">
      <w:pPr>
        <w:rPr>
          <w:rFonts w:ascii="Times New Roman" w:hAnsi="Times New Roman" w:cs="Times New Roman"/>
          <w:b/>
          <w:bCs/>
          <w:sz w:val="22"/>
          <w:szCs w:val="28"/>
        </w:rPr>
      </w:pPr>
      <w:r w:rsidRPr="00134110">
        <w:rPr>
          <w:rFonts w:ascii="Times New Roman" w:hAnsi="Times New Roman" w:cs="Times New Roman"/>
          <w:b/>
          <w:bCs/>
          <w:sz w:val="22"/>
          <w:szCs w:val="28"/>
        </w:rPr>
        <w:lastRenderedPageBreak/>
        <w:t>Response to Referee 1</w:t>
      </w:r>
    </w:p>
    <w:p w14:paraId="637CDCFE" w14:textId="3FDE5BB3" w:rsidR="00B25B3F" w:rsidRPr="00A4142D" w:rsidRDefault="00B25B3F" w:rsidP="00842512">
      <w:pPr>
        <w:rPr>
          <w:rFonts w:ascii="Times New Roman" w:hAnsi="Times New Roman" w:cs="Times New Roman"/>
          <w:b/>
          <w:bCs/>
          <w:sz w:val="22"/>
          <w:szCs w:val="28"/>
        </w:rPr>
      </w:pPr>
      <w:r w:rsidRPr="00A4142D">
        <w:rPr>
          <w:rFonts w:ascii="Times New Roman" w:hAnsi="Times New Roman" w:cs="Times New Roman"/>
          <w:b/>
          <w:bCs/>
          <w:sz w:val="22"/>
          <w:szCs w:val="28"/>
        </w:rPr>
        <w:t>Major Concern 1: Spectrum Bias and Appropriateness of Positioning the Model as a “Screening Tool”.</w:t>
      </w:r>
    </w:p>
    <w:p w14:paraId="30F3755E" w14:textId="4F050E94" w:rsidR="00A4142D" w:rsidRPr="00A4142D" w:rsidRDefault="00A4142D" w:rsidP="00842512">
      <w:pPr>
        <w:rPr>
          <w:rFonts w:ascii="Times New Roman" w:hAnsi="Times New Roman" w:cs="Times New Roman"/>
          <w:sz w:val="22"/>
          <w:szCs w:val="28"/>
        </w:rPr>
      </w:pPr>
      <w:r w:rsidRPr="00842512">
        <w:rPr>
          <w:rFonts w:ascii="Times New Roman" w:hAnsi="Times New Roman" w:cs="Times New Roman"/>
          <w:b/>
          <w:bCs/>
          <w:sz w:val="22"/>
          <w:szCs w:val="28"/>
        </w:rPr>
        <w:t xml:space="preserve">Comment: </w:t>
      </w:r>
      <w:r w:rsidRPr="00A4142D">
        <w:rPr>
          <w:rFonts w:ascii="Times New Roman" w:hAnsi="Times New Roman" w:cs="Times New Roman"/>
          <w:sz w:val="22"/>
          <w:szCs w:val="28"/>
        </w:rPr>
        <w:t>The manuscript describes the model as suitable for “screening” or “early identification.” However, the analytic cohort consists solely of patients for whom clinicians ordered NT-</w:t>
      </w:r>
      <w:proofErr w:type="spellStart"/>
      <w:r w:rsidRPr="00A4142D">
        <w:rPr>
          <w:rFonts w:ascii="Times New Roman" w:hAnsi="Times New Roman" w:cs="Times New Roman"/>
          <w:sz w:val="22"/>
          <w:szCs w:val="28"/>
        </w:rPr>
        <w:t>proBNP</w:t>
      </w:r>
      <w:proofErr w:type="spellEnd"/>
      <w:r w:rsidRPr="00A4142D">
        <w:rPr>
          <w:rFonts w:ascii="Times New Roman" w:hAnsi="Times New Roman" w:cs="Times New Roman"/>
          <w:sz w:val="22"/>
          <w:szCs w:val="28"/>
        </w:rPr>
        <w:t>, resulting in an exceptionally high prevalence of HF (≈45%). This introduces substantial spectrum bias. Applying a model trained on such a high-risk population to lower-prevalence settings (e.g., general outpatient clinics or health screening populations) would likely lead to a marked decrease in positive predictive value (PPV).</w:t>
      </w:r>
    </w:p>
    <w:p w14:paraId="06EA5797" w14:textId="77777777" w:rsidR="00A4142D" w:rsidRPr="00A4142D" w:rsidRDefault="00A4142D" w:rsidP="00842512">
      <w:pPr>
        <w:rPr>
          <w:rFonts w:ascii="Times New Roman" w:hAnsi="Times New Roman" w:cs="Times New Roman"/>
          <w:sz w:val="22"/>
          <w:szCs w:val="28"/>
        </w:rPr>
      </w:pPr>
      <w:r w:rsidRPr="00A4142D">
        <w:rPr>
          <w:rFonts w:ascii="Times New Roman" w:hAnsi="Times New Roman" w:cs="Times New Roman"/>
          <w:sz w:val="22"/>
          <w:szCs w:val="28"/>
        </w:rPr>
        <w:t>In addition, while the manuscript acknowledges that NT-</w:t>
      </w:r>
      <w:proofErr w:type="spellStart"/>
      <w:r w:rsidRPr="00A4142D">
        <w:rPr>
          <w:rFonts w:ascii="Times New Roman" w:hAnsi="Times New Roman" w:cs="Times New Roman"/>
          <w:sz w:val="22"/>
          <w:szCs w:val="28"/>
        </w:rPr>
        <w:t>proBNP</w:t>
      </w:r>
      <w:proofErr w:type="spellEnd"/>
      <w:r w:rsidRPr="00A4142D">
        <w:rPr>
          <w:rFonts w:ascii="Times New Roman" w:hAnsi="Times New Roman" w:cs="Times New Roman"/>
          <w:sz w:val="22"/>
          <w:szCs w:val="28"/>
        </w:rPr>
        <w:t xml:space="preserve"> &gt;300 </w:t>
      </w:r>
      <w:proofErr w:type="spellStart"/>
      <w:r w:rsidRPr="00A4142D">
        <w:rPr>
          <w:rFonts w:ascii="Times New Roman" w:hAnsi="Times New Roman" w:cs="Times New Roman"/>
          <w:sz w:val="22"/>
          <w:szCs w:val="28"/>
        </w:rPr>
        <w:t>pg</w:t>
      </w:r>
      <w:proofErr w:type="spellEnd"/>
      <w:r w:rsidRPr="00A4142D">
        <w:rPr>
          <w:rFonts w:ascii="Times New Roman" w:hAnsi="Times New Roman" w:cs="Times New Roman"/>
          <w:sz w:val="22"/>
          <w:szCs w:val="28"/>
        </w:rPr>
        <w:t>/mL was used as a surrogate endpoint, this limitation may require further elaboration. For a model positioned as a screening tool for heart failure, the reference standard ideally should include echocardiographic findings or clinically adjudicated HF diagnoses, given that NT-</w:t>
      </w:r>
      <w:proofErr w:type="spellStart"/>
      <w:r w:rsidRPr="00A4142D">
        <w:rPr>
          <w:rFonts w:ascii="Times New Roman" w:hAnsi="Times New Roman" w:cs="Times New Roman"/>
          <w:sz w:val="22"/>
          <w:szCs w:val="28"/>
        </w:rPr>
        <w:t>proBNP</w:t>
      </w:r>
      <w:proofErr w:type="spellEnd"/>
      <w:r w:rsidRPr="00A4142D">
        <w:rPr>
          <w:rFonts w:ascii="Times New Roman" w:hAnsi="Times New Roman" w:cs="Times New Roman"/>
          <w:sz w:val="22"/>
          <w:szCs w:val="28"/>
        </w:rPr>
        <w:t xml:space="preserve"> can be elevated in non-cardiac conditions (e.g., renal dysfunction). Reliance on NT-</w:t>
      </w:r>
      <w:proofErr w:type="spellStart"/>
      <w:r w:rsidRPr="00A4142D">
        <w:rPr>
          <w:rFonts w:ascii="Times New Roman" w:hAnsi="Times New Roman" w:cs="Times New Roman"/>
          <w:sz w:val="22"/>
          <w:szCs w:val="28"/>
        </w:rPr>
        <w:t>proBNP</w:t>
      </w:r>
      <w:proofErr w:type="spellEnd"/>
      <w:r w:rsidRPr="00A4142D">
        <w:rPr>
          <w:rFonts w:ascii="Times New Roman" w:hAnsi="Times New Roman" w:cs="Times New Roman"/>
          <w:sz w:val="22"/>
          <w:szCs w:val="28"/>
        </w:rPr>
        <w:t xml:space="preserve"> alone risks imperfect case classification, which may affect both sensitivity and specificity estimates.</w:t>
      </w:r>
    </w:p>
    <w:p w14:paraId="3F7FE3CE" w14:textId="5D0E9CA6" w:rsidR="00A4142D" w:rsidRPr="00A4142D" w:rsidRDefault="00A4142D" w:rsidP="00842512">
      <w:pPr>
        <w:rPr>
          <w:rFonts w:ascii="Times New Roman" w:hAnsi="Times New Roman" w:cs="Times New Roman"/>
          <w:sz w:val="22"/>
          <w:szCs w:val="28"/>
        </w:rPr>
      </w:pPr>
      <w:r w:rsidRPr="00842512">
        <w:rPr>
          <w:rFonts w:ascii="Times New Roman" w:hAnsi="Times New Roman" w:cs="Times New Roman"/>
          <w:b/>
          <w:bCs/>
          <w:sz w:val="22"/>
          <w:szCs w:val="28"/>
        </w:rPr>
        <w:t>Recommendation:</w:t>
      </w:r>
      <w:r>
        <w:rPr>
          <w:rFonts w:ascii="Times New Roman" w:hAnsi="Times New Roman" w:cs="Times New Roman"/>
          <w:sz w:val="22"/>
          <w:szCs w:val="28"/>
        </w:rPr>
        <w:t xml:space="preserve"> </w:t>
      </w:r>
      <w:r w:rsidRPr="00A4142D">
        <w:rPr>
          <w:rFonts w:ascii="Times New Roman" w:hAnsi="Times New Roman" w:cs="Times New Roman"/>
          <w:sz w:val="22"/>
          <w:szCs w:val="28"/>
        </w:rPr>
        <w:t>Please reconsider the use of the term “screening,” and explicitly address how the restricted study population and surrogate endpoint may limit generalizability. It may be more appropriate to position the model as a triage or decision-support tool in settings where NT-</w:t>
      </w:r>
      <w:proofErr w:type="spellStart"/>
      <w:r w:rsidRPr="00A4142D">
        <w:rPr>
          <w:rFonts w:ascii="Times New Roman" w:hAnsi="Times New Roman" w:cs="Times New Roman"/>
          <w:sz w:val="22"/>
          <w:szCs w:val="28"/>
        </w:rPr>
        <w:t>proBNP</w:t>
      </w:r>
      <w:proofErr w:type="spellEnd"/>
      <w:r w:rsidRPr="00A4142D">
        <w:rPr>
          <w:rFonts w:ascii="Times New Roman" w:hAnsi="Times New Roman" w:cs="Times New Roman"/>
          <w:sz w:val="22"/>
          <w:szCs w:val="28"/>
        </w:rPr>
        <w:t xml:space="preserve"> testing is already being considered, rather than as a general screening tool. If echocardiographic information is unavailable, a more thorough discussion of how its absence influences model interpretation would further strengthen the manuscript.</w:t>
      </w:r>
    </w:p>
    <w:p w14:paraId="11739359" w14:textId="28532629" w:rsidR="00B25B3F" w:rsidRPr="00A4142D" w:rsidRDefault="00B25B3F" w:rsidP="00842512">
      <w:pPr>
        <w:rPr>
          <w:rFonts w:ascii="Times New Roman" w:hAnsi="Times New Roman" w:cs="Times New Roman"/>
          <w:sz w:val="22"/>
          <w:szCs w:val="28"/>
        </w:rPr>
      </w:pPr>
    </w:p>
    <w:p w14:paraId="1BE249AB" w14:textId="326D1C11" w:rsidR="00B25B3F" w:rsidRPr="00F75BB9" w:rsidRDefault="00A4142D" w:rsidP="00842512">
      <w:pPr>
        <w:rPr>
          <w:rFonts w:ascii="Times New Roman" w:hAnsi="Times New Roman" w:cs="Times New Roman"/>
          <w:color w:val="0432FF"/>
          <w:sz w:val="22"/>
          <w:szCs w:val="28"/>
        </w:rPr>
      </w:pPr>
      <w:r w:rsidRPr="00F75BB9">
        <w:rPr>
          <w:rFonts w:ascii="Times New Roman" w:hAnsi="Times New Roman" w:cs="Times New Roman"/>
          <w:b/>
          <w:bCs/>
          <w:color w:val="0432FF"/>
          <w:sz w:val="22"/>
          <w:szCs w:val="28"/>
        </w:rPr>
        <w:t xml:space="preserve">Response: </w:t>
      </w:r>
      <w:r w:rsidRPr="00F75BB9">
        <w:rPr>
          <w:rFonts w:ascii="Times New Roman" w:hAnsi="Times New Roman" w:cs="Times New Roman"/>
          <w:color w:val="0432FF"/>
          <w:sz w:val="22"/>
          <w:szCs w:val="28"/>
        </w:rPr>
        <w:t>We completely agree with your assessment. The original term “screening” was too broad given our study population (patients with clinically ordered NT-</w:t>
      </w:r>
      <w:proofErr w:type="spellStart"/>
      <w:r w:rsidRPr="00F75BB9">
        <w:rPr>
          <w:rFonts w:ascii="Times New Roman" w:hAnsi="Times New Roman" w:cs="Times New Roman"/>
          <w:color w:val="0432FF"/>
          <w:sz w:val="22"/>
          <w:szCs w:val="28"/>
        </w:rPr>
        <w:t>proBNP</w:t>
      </w:r>
      <w:proofErr w:type="spellEnd"/>
      <w:r w:rsidRPr="00F75BB9">
        <w:rPr>
          <w:rFonts w:ascii="Times New Roman" w:hAnsi="Times New Roman" w:cs="Times New Roman"/>
          <w:color w:val="0432FF"/>
          <w:sz w:val="22"/>
          <w:szCs w:val="28"/>
        </w:rPr>
        <w:t>) and the high prevalence of heart failure</w:t>
      </w:r>
      <w:r w:rsidR="00F75BB9" w:rsidRPr="00F75BB9">
        <w:rPr>
          <w:rFonts w:ascii="Times New Roman" w:hAnsi="Times New Roman" w:cs="Times New Roman"/>
          <w:color w:val="0432FF"/>
          <w:sz w:val="22"/>
          <w:szCs w:val="28"/>
        </w:rPr>
        <w:t xml:space="preserve"> (</w:t>
      </w:r>
      <w:r w:rsidR="00F75BB9" w:rsidRPr="00F75BB9">
        <w:rPr>
          <w:rFonts w:ascii="Times New Roman" w:hAnsi="Times New Roman" w:cs="Times New Roman"/>
          <w:color w:val="0432FF"/>
          <w:sz w:val="22"/>
          <w:szCs w:val="28"/>
        </w:rPr>
        <w:t>≈45%</w:t>
      </w:r>
      <w:r w:rsidR="00F75BB9" w:rsidRPr="00F75BB9">
        <w:rPr>
          <w:rFonts w:ascii="Times New Roman" w:hAnsi="Times New Roman" w:cs="Times New Roman"/>
          <w:color w:val="0432FF"/>
          <w:sz w:val="22"/>
          <w:szCs w:val="28"/>
        </w:rPr>
        <w:t xml:space="preserve">). In the revised manuscript, we have: </w:t>
      </w:r>
    </w:p>
    <w:p w14:paraId="40E4435A" w14:textId="3506AA0B" w:rsidR="00F75BB9" w:rsidRPr="00F75BB9" w:rsidRDefault="00F75BB9" w:rsidP="00842512">
      <w:pPr>
        <w:pStyle w:val="a9"/>
        <w:numPr>
          <w:ilvl w:val="0"/>
          <w:numId w:val="2"/>
        </w:numPr>
        <w:rPr>
          <w:rFonts w:ascii="Times New Roman" w:hAnsi="Times New Roman" w:cs="Times New Roman" w:hint="eastAsia"/>
          <w:color w:val="0432FF"/>
          <w:sz w:val="22"/>
          <w:szCs w:val="28"/>
        </w:rPr>
      </w:pPr>
      <w:r w:rsidRPr="00F75BB9">
        <w:rPr>
          <w:rFonts w:ascii="Times New Roman" w:hAnsi="Times New Roman" w:cs="Times New Roman"/>
          <w:b/>
          <w:bCs/>
          <w:color w:val="0432FF"/>
          <w:sz w:val="22"/>
          <w:szCs w:val="28"/>
        </w:rPr>
        <w:t>Changed the Terminology:</w:t>
      </w:r>
      <w:r w:rsidRPr="00F75BB9">
        <w:rPr>
          <w:rFonts w:ascii="Times New Roman" w:hAnsi="Times New Roman" w:cs="Times New Roman"/>
          <w:color w:val="0432FF"/>
          <w:sz w:val="22"/>
          <w:szCs w:val="28"/>
        </w:rPr>
        <w:t xml:space="preserve"> We replaced “screening” with “triage,” “risk stratification,” or “prioritization” throughout the Title, Abstract, Introduction, and Discussion to accurately reflect the model’s intended use—identifying high-risk individuals among those already engaging with healthcare services. </w:t>
      </w:r>
    </w:p>
    <w:p w14:paraId="1816E789" w14:textId="3885041A" w:rsidR="00B25B3F" w:rsidRDefault="00F75BB9" w:rsidP="00842512">
      <w:pPr>
        <w:pStyle w:val="a9"/>
        <w:numPr>
          <w:ilvl w:val="0"/>
          <w:numId w:val="2"/>
        </w:numPr>
        <w:rPr>
          <w:rFonts w:ascii="Times New Roman" w:hAnsi="Times New Roman" w:cs="Times New Roman"/>
          <w:color w:val="0432FF"/>
          <w:sz w:val="22"/>
          <w:szCs w:val="28"/>
        </w:rPr>
      </w:pPr>
      <w:r w:rsidRPr="00B8214B">
        <w:rPr>
          <w:rFonts w:ascii="Times New Roman" w:hAnsi="Times New Roman" w:cs="Times New Roman"/>
          <w:b/>
          <w:bCs/>
          <w:color w:val="0432FF"/>
          <w:sz w:val="22"/>
          <w:szCs w:val="28"/>
        </w:rPr>
        <w:t xml:space="preserve">Addressed Spectrum Bias: </w:t>
      </w:r>
      <w:r>
        <w:rPr>
          <w:rFonts w:ascii="Times New Roman" w:hAnsi="Times New Roman" w:cs="Times New Roman"/>
          <w:color w:val="0432FF"/>
          <w:sz w:val="22"/>
          <w:szCs w:val="28"/>
        </w:rPr>
        <w:t>We added a specific paragraph in the Limitations section acknowledging that the high prevalence introduces spectrum bias and that positi</w:t>
      </w:r>
      <w:r w:rsidR="00B8214B">
        <w:rPr>
          <w:rFonts w:ascii="Times New Roman" w:hAnsi="Times New Roman" w:cs="Times New Roman"/>
          <w:color w:val="0432FF"/>
          <w:sz w:val="22"/>
          <w:szCs w:val="28"/>
        </w:rPr>
        <w:t>ve predictive value (PPV) may be lower in a general “all-comers” population.</w:t>
      </w:r>
    </w:p>
    <w:p w14:paraId="7B085EEA" w14:textId="5F3DF842" w:rsidR="00B8214B" w:rsidRDefault="00B8214B" w:rsidP="00842512">
      <w:pPr>
        <w:pStyle w:val="a9"/>
        <w:numPr>
          <w:ilvl w:val="0"/>
          <w:numId w:val="2"/>
        </w:numPr>
        <w:rPr>
          <w:rFonts w:ascii="Times New Roman" w:hAnsi="Times New Roman" w:cs="Times New Roman"/>
          <w:color w:val="0432FF"/>
          <w:sz w:val="22"/>
          <w:szCs w:val="28"/>
        </w:rPr>
      </w:pPr>
      <w:r w:rsidRPr="00B8214B">
        <w:rPr>
          <w:rFonts w:ascii="Times New Roman" w:hAnsi="Times New Roman" w:cs="Times New Roman"/>
          <w:b/>
          <w:bCs/>
          <w:color w:val="0432FF"/>
          <w:sz w:val="22"/>
          <w:szCs w:val="28"/>
        </w:rPr>
        <w:t>Discussed Surrogate Endpoint:</w:t>
      </w:r>
      <w:r>
        <w:rPr>
          <w:rFonts w:ascii="Times New Roman" w:hAnsi="Times New Roman" w:cs="Times New Roman"/>
          <w:color w:val="0432FF"/>
          <w:sz w:val="22"/>
          <w:szCs w:val="28"/>
        </w:rPr>
        <w:t xml:space="preserve"> We explicitly noted in the Limitations that NT-</w:t>
      </w:r>
      <w:proofErr w:type="spellStart"/>
      <w:r>
        <w:rPr>
          <w:rFonts w:ascii="Times New Roman" w:hAnsi="Times New Roman" w:cs="Times New Roman"/>
          <w:color w:val="0432FF"/>
          <w:sz w:val="22"/>
          <w:szCs w:val="28"/>
        </w:rPr>
        <w:t>proBNP</w:t>
      </w:r>
      <w:proofErr w:type="spellEnd"/>
      <w:r>
        <w:rPr>
          <w:rFonts w:ascii="Times New Roman" w:hAnsi="Times New Roman" w:cs="Times New Roman"/>
          <w:color w:val="0432FF"/>
          <w:sz w:val="22"/>
          <w:szCs w:val="28"/>
        </w:rPr>
        <w:t xml:space="preserve"> is a surrogate marker and may be influenced by non-cardiac factors (e.g., renal dysfunction), and that future studies should validate the model against echocardiographic or clinical outcomes.</w:t>
      </w:r>
    </w:p>
    <w:p w14:paraId="1273996A" w14:textId="3EFAA658" w:rsidR="00B25B3F" w:rsidRDefault="00A2674C" w:rsidP="00842512">
      <w:pPr>
        <w:rPr>
          <w:rFonts w:ascii="Times New Roman" w:hAnsi="Times New Roman" w:cs="Times New Roman"/>
          <w:sz w:val="22"/>
          <w:szCs w:val="28"/>
        </w:rPr>
      </w:pPr>
      <w:r w:rsidRPr="00A2674C">
        <w:rPr>
          <w:rFonts w:ascii="Times New Roman" w:hAnsi="Times New Roman" w:cs="Times New Roman"/>
          <w:color w:val="0432FF"/>
          <w:sz w:val="22"/>
          <w:szCs w:val="28"/>
        </w:rPr>
        <w:t>Revisions in the text (Discussion - Limitations): "</w:t>
      </w:r>
      <w:r w:rsidRPr="00A2674C">
        <w:t xml:space="preserve"> </w:t>
      </w:r>
      <w:r w:rsidRPr="00A2674C">
        <w:rPr>
          <w:rFonts w:ascii="Times New Roman" w:hAnsi="Times New Roman" w:cs="Times New Roman"/>
          <w:color w:val="0432FF"/>
          <w:sz w:val="22"/>
          <w:szCs w:val="28"/>
        </w:rPr>
        <w:t>Third, our study population consisted of patients for whom clinicians ordered NT-</w:t>
      </w:r>
      <w:proofErr w:type="spellStart"/>
      <w:r w:rsidRPr="00A2674C">
        <w:rPr>
          <w:rFonts w:ascii="Times New Roman" w:hAnsi="Times New Roman" w:cs="Times New Roman"/>
          <w:color w:val="0432FF"/>
          <w:sz w:val="22"/>
          <w:szCs w:val="28"/>
        </w:rPr>
        <w:t>proBNP</w:t>
      </w:r>
      <w:proofErr w:type="spellEnd"/>
      <w:r w:rsidRPr="00A2674C">
        <w:rPr>
          <w:rFonts w:ascii="Times New Roman" w:hAnsi="Times New Roman" w:cs="Times New Roman"/>
          <w:color w:val="0432FF"/>
          <w:sz w:val="22"/>
          <w:szCs w:val="28"/>
        </w:rPr>
        <w:t>, resulting in a high prevalence (~45%). This introduces spectrum bias, meaning the PPV may be lower if applied to a general screening population with lower disease prevalence. Fourth, we used a surrogate endpoint (NT-</w:t>
      </w:r>
      <w:proofErr w:type="spellStart"/>
      <w:r w:rsidRPr="00A2674C">
        <w:rPr>
          <w:rFonts w:ascii="Times New Roman" w:hAnsi="Times New Roman" w:cs="Times New Roman"/>
          <w:color w:val="0432FF"/>
          <w:sz w:val="22"/>
          <w:szCs w:val="28"/>
        </w:rPr>
        <w:t>proBNP</w:t>
      </w:r>
      <w:proofErr w:type="spellEnd"/>
      <w:r w:rsidRPr="00A2674C">
        <w:rPr>
          <w:rFonts w:ascii="Times New Roman" w:hAnsi="Times New Roman" w:cs="Times New Roman"/>
          <w:color w:val="0432FF"/>
          <w:sz w:val="22"/>
          <w:szCs w:val="28"/>
        </w:rPr>
        <w:t xml:space="preserve"> &gt;300 </w:t>
      </w:r>
      <w:proofErr w:type="spellStart"/>
      <w:r w:rsidRPr="00A2674C">
        <w:rPr>
          <w:rFonts w:ascii="Times New Roman" w:hAnsi="Times New Roman" w:cs="Times New Roman"/>
          <w:color w:val="0432FF"/>
          <w:sz w:val="22"/>
          <w:szCs w:val="28"/>
        </w:rPr>
        <w:t>pg</w:t>
      </w:r>
      <w:proofErr w:type="spellEnd"/>
      <w:r w:rsidRPr="00A2674C">
        <w:rPr>
          <w:rFonts w:ascii="Times New Roman" w:hAnsi="Times New Roman" w:cs="Times New Roman"/>
          <w:color w:val="0432FF"/>
          <w:sz w:val="22"/>
          <w:szCs w:val="28"/>
        </w:rPr>
        <w:t>/mL) rather than hard outcomes (e.g., hospitalization), and NT-</w:t>
      </w:r>
      <w:proofErr w:type="spellStart"/>
      <w:r w:rsidRPr="00A2674C">
        <w:rPr>
          <w:rFonts w:ascii="Times New Roman" w:hAnsi="Times New Roman" w:cs="Times New Roman"/>
          <w:color w:val="0432FF"/>
          <w:sz w:val="22"/>
          <w:szCs w:val="28"/>
        </w:rPr>
        <w:t>proBNP</w:t>
      </w:r>
      <w:proofErr w:type="spellEnd"/>
      <w:r w:rsidRPr="00A2674C">
        <w:rPr>
          <w:rFonts w:ascii="Times New Roman" w:hAnsi="Times New Roman" w:cs="Times New Roman"/>
          <w:color w:val="0432FF"/>
          <w:sz w:val="22"/>
          <w:szCs w:val="28"/>
        </w:rPr>
        <w:t xml:space="preserve"> can be elevated in non-cardiac conditions (e.g., renal dysfunction) 8. Future studies should evaluate performance against echocardiographic findings or clinical diagnosis."</w:t>
      </w:r>
    </w:p>
    <w:p w14:paraId="2D094721" w14:textId="77777777" w:rsidR="00B25B3F" w:rsidRDefault="00B25B3F" w:rsidP="00842512">
      <w:pPr>
        <w:rPr>
          <w:rFonts w:ascii="Times New Roman" w:hAnsi="Times New Roman" w:cs="Times New Roman"/>
          <w:sz w:val="22"/>
          <w:szCs w:val="28"/>
        </w:rPr>
      </w:pPr>
    </w:p>
    <w:p w14:paraId="316BE3BF" w14:textId="77777777" w:rsidR="00A4142D" w:rsidRDefault="00A4142D" w:rsidP="00842512">
      <w:pPr>
        <w:rPr>
          <w:rFonts w:ascii="Times New Roman" w:hAnsi="Times New Roman" w:cs="Times New Roman"/>
          <w:sz w:val="22"/>
          <w:szCs w:val="28"/>
        </w:rPr>
      </w:pPr>
    </w:p>
    <w:p w14:paraId="4522CB4F" w14:textId="11E446E1" w:rsidR="00A2674C" w:rsidRPr="00842512" w:rsidRDefault="00864E86" w:rsidP="00842512">
      <w:pPr>
        <w:rPr>
          <w:rFonts w:ascii="Times New Roman" w:hAnsi="Times New Roman" w:cs="Times New Roman"/>
          <w:b/>
          <w:bCs/>
          <w:sz w:val="22"/>
          <w:szCs w:val="28"/>
        </w:rPr>
      </w:pPr>
      <w:r w:rsidRPr="00842512">
        <w:rPr>
          <w:rFonts w:ascii="Times New Roman" w:hAnsi="Times New Roman" w:cs="Times New Roman"/>
          <w:b/>
          <w:bCs/>
          <w:sz w:val="22"/>
          <w:szCs w:val="28"/>
        </w:rPr>
        <w:lastRenderedPageBreak/>
        <w:t>Major Concern 2: Rati</w:t>
      </w:r>
      <w:r w:rsidR="00842512" w:rsidRPr="00842512">
        <w:rPr>
          <w:rFonts w:ascii="Times New Roman" w:hAnsi="Times New Roman" w:cs="Times New Roman"/>
          <w:b/>
          <w:bCs/>
          <w:sz w:val="22"/>
          <w:szCs w:val="28"/>
        </w:rPr>
        <w:t>o</w:t>
      </w:r>
      <w:r w:rsidRPr="00842512">
        <w:rPr>
          <w:rFonts w:ascii="Times New Roman" w:hAnsi="Times New Roman" w:cs="Times New Roman" w:hint="eastAsia"/>
          <w:b/>
          <w:bCs/>
          <w:sz w:val="22"/>
          <w:szCs w:val="28"/>
        </w:rPr>
        <w:t>n</w:t>
      </w:r>
      <w:r w:rsidRPr="00842512">
        <w:rPr>
          <w:rFonts w:ascii="Times New Roman" w:hAnsi="Times New Roman" w:cs="Times New Roman"/>
          <w:b/>
          <w:bCs/>
          <w:sz w:val="22"/>
          <w:szCs w:val="28"/>
        </w:rPr>
        <w:t>ale for Using LASSO for Feature Selection Prior</w:t>
      </w:r>
      <w:r w:rsidR="00842512" w:rsidRPr="00842512">
        <w:rPr>
          <w:rFonts w:ascii="Times New Roman" w:hAnsi="Times New Roman" w:cs="Times New Roman"/>
          <w:b/>
          <w:bCs/>
          <w:sz w:val="22"/>
          <w:szCs w:val="28"/>
        </w:rPr>
        <w:t xml:space="preserve"> to Decision-Tree Modeling. </w:t>
      </w:r>
    </w:p>
    <w:p w14:paraId="14B0751D" w14:textId="77777777" w:rsidR="00842512" w:rsidRPr="00B25B3F" w:rsidRDefault="00842512" w:rsidP="00842512">
      <w:pPr>
        <w:rPr>
          <w:rFonts w:ascii="Times New Roman" w:hAnsi="Times New Roman" w:cs="Times New Roman"/>
          <w:sz w:val="22"/>
          <w:szCs w:val="28"/>
        </w:rPr>
      </w:pPr>
      <w:r w:rsidRPr="00842512">
        <w:rPr>
          <w:rFonts w:ascii="Times New Roman" w:hAnsi="Times New Roman" w:cs="Times New Roman"/>
          <w:b/>
          <w:bCs/>
          <w:sz w:val="22"/>
          <w:szCs w:val="28"/>
        </w:rPr>
        <w:t xml:space="preserve">Comment: </w:t>
      </w:r>
      <w:r w:rsidRPr="00B25B3F">
        <w:rPr>
          <w:rFonts w:ascii="Times New Roman" w:hAnsi="Times New Roman" w:cs="Times New Roman"/>
          <w:sz w:val="22"/>
          <w:szCs w:val="28"/>
        </w:rPr>
        <w:t>In the Methods, LASSO is used to reduce the number of variables before building a decision-tree model. The rationale for this workflow requires more justification for several reasons:</w:t>
      </w:r>
    </w:p>
    <w:p w14:paraId="50899481" w14:textId="77777777" w:rsidR="00842512" w:rsidRPr="00842512" w:rsidRDefault="00842512" w:rsidP="00842512">
      <w:pPr>
        <w:pStyle w:val="a9"/>
        <w:numPr>
          <w:ilvl w:val="0"/>
          <w:numId w:val="3"/>
        </w:numPr>
        <w:rPr>
          <w:rFonts w:ascii="Times New Roman" w:hAnsi="Times New Roman" w:cs="Times New Roman"/>
          <w:sz w:val="22"/>
          <w:szCs w:val="28"/>
        </w:rPr>
      </w:pPr>
      <w:r w:rsidRPr="00842512">
        <w:rPr>
          <w:rFonts w:ascii="Times New Roman" w:hAnsi="Times New Roman" w:cs="Times New Roman"/>
          <w:sz w:val="22"/>
          <w:szCs w:val="28"/>
        </w:rPr>
        <w:t>Redundancy of LASSO in This Context</w:t>
      </w:r>
    </w:p>
    <w:p w14:paraId="4912F0D4"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Decision trees inherently perform variable selection by using only informative variables for node splits. Given that the number of candidate predictors is relatively small (19 variables) and the sample size is large (~20,000), there is no clear statistical need for dimensionality reduction by LASSO to prevent overfitting.</w:t>
      </w:r>
    </w:p>
    <w:p w14:paraId="76ADD84B" w14:textId="77777777" w:rsidR="00842512" w:rsidRPr="00842512" w:rsidRDefault="00842512" w:rsidP="00842512">
      <w:pPr>
        <w:pStyle w:val="a9"/>
        <w:numPr>
          <w:ilvl w:val="0"/>
          <w:numId w:val="3"/>
        </w:numPr>
        <w:rPr>
          <w:rFonts w:ascii="Times New Roman" w:hAnsi="Times New Roman" w:cs="Times New Roman"/>
          <w:sz w:val="22"/>
          <w:szCs w:val="28"/>
        </w:rPr>
      </w:pPr>
      <w:r w:rsidRPr="00842512">
        <w:rPr>
          <w:rFonts w:ascii="Times New Roman" w:hAnsi="Times New Roman" w:cs="Times New Roman"/>
          <w:sz w:val="22"/>
          <w:szCs w:val="28"/>
        </w:rPr>
        <w:t>Potential Loss of Non-linear or Interaction Information</w:t>
      </w:r>
    </w:p>
    <w:p w14:paraId="064FA8F0"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Based on my understanding, LASSO primarily captures linear associations between predictors and the outcome. However, variables such as Hb and Hct may exhibit non-linear or threshold-based effects—for example, in cases of marked anemia or hemoconcentration—which a decision-tree model is generally better able to detect.</w:t>
      </w:r>
    </w:p>
    <w:p w14:paraId="3910C40C"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If my understanding is correct, applying LASSO for variable elimination prior to a non-linear model may inadvertently remove predictors that remain relevant within the decision-tree framework.</w:t>
      </w:r>
    </w:p>
    <w:p w14:paraId="533DD76D" w14:textId="77777777" w:rsidR="00842512" w:rsidRPr="00842512" w:rsidRDefault="00842512" w:rsidP="00842512">
      <w:pPr>
        <w:pStyle w:val="a9"/>
        <w:numPr>
          <w:ilvl w:val="0"/>
          <w:numId w:val="3"/>
        </w:numPr>
        <w:rPr>
          <w:rFonts w:ascii="Times New Roman" w:hAnsi="Times New Roman" w:cs="Times New Roman"/>
          <w:sz w:val="22"/>
          <w:szCs w:val="28"/>
        </w:rPr>
      </w:pPr>
      <w:r w:rsidRPr="00842512">
        <w:rPr>
          <w:rFonts w:ascii="Times New Roman" w:hAnsi="Times New Roman" w:cs="Times New Roman"/>
          <w:sz w:val="22"/>
          <w:szCs w:val="28"/>
        </w:rPr>
        <w:t>Clinical implications of removed variables</w:t>
      </w:r>
    </w:p>
    <w:p w14:paraId="067E4CFD"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Variables excluded by LASSO—such as Hb, Hct, and RBC—are known to be clinically relevant in HF assessment. Referring to these variables as “</w:t>
      </w:r>
      <w:proofErr w:type="gramStart"/>
      <w:r w:rsidRPr="00B25B3F">
        <w:rPr>
          <w:rFonts w:ascii="Times New Roman" w:hAnsi="Times New Roman" w:cs="Times New Roman"/>
          <w:sz w:val="22"/>
          <w:szCs w:val="28"/>
        </w:rPr>
        <w:t>low-information</w:t>
      </w:r>
      <w:proofErr w:type="gramEnd"/>
      <w:r w:rsidRPr="00B25B3F">
        <w:rPr>
          <w:rFonts w:ascii="Times New Roman" w:hAnsi="Times New Roman" w:cs="Times New Roman"/>
          <w:sz w:val="22"/>
          <w:szCs w:val="28"/>
        </w:rPr>
        <w:t>” solely based on the LASSO coefficients may therefore be misleading and should be reconsidered.</w:t>
      </w:r>
    </w:p>
    <w:p w14:paraId="365C37F7" w14:textId="77777777" w:rsidR="00842512" w:rsidRPr="00842512" w:rsidRDefault="00842512" w:rsidP="00842512">
      <w:pPr>
        <w:pStyle w:val="a9"/>
        <w:numPr>
          <w:ilvl w:val="0"/>
          <w:numId w:val="3"/>
        </w:numPr>
        <w:rPr>
          <w:rFonts w:ascii="Times New Roman" w:hAnsi="Times New Roman" w:cs="Times New Roman"/>
          <w:sz w:val="22"/>
          <w:szCs w:val="28"/>
        </w:rPr>
      </w:pPr>
      <w:r w:rsidRPr="00842512">
        <w:rPr>
          <w:rFonts w:ascii="Times New Roman" w:hAnsi="Times New Roman" w:cs="Times New Roman"/>
          <w:sz w:val="22"/>
          <w:szCs w:val="28"/>
        </w:rPr>
        <w:t>Lack of comparative analysis demonstrating the benefit of LASSO</w:t>
      </w:r>
    </w:p>
    <w:p w14:paraId="0ADBBF19"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The manuscript does not provide comparisons between:</w:t>
      </w:r>
    </w:p>
    <w:p w14:paraId="2B3ED6AF" w14:textId="77777777" w:rsidR="00842512" w:rsidRPr="00B25B3F" w:rsidRDefault="00842512" w:rsidP="00842512">
      <w:pPr>
        <w:rPr>
          <w:rFonts w:ascii="Times New Roman" w:hAnsi="Times New Roman" w:cs="Times New Roman"/>
          <w:sz w:val="22"/>
          <w:szCs w:val="28"/>
        </w:rPr>
      </w:pPr>
      <w:r>
        <w:rPr>
          <w:rFonts w:ascii="Times New Roman" w:hAnsi="Times New Roman" w:cs="Times New Roman"/>
          <w:sz w:val="22"/>
          <w:szCs w:val="28"/>
        </w:rPr>
        <w:t xml:space="preserve">- </w:t>
      </w:r>
      <w:r w:rsidRPr="00B25B3F">
        <w:rPr>
          <w:rFonts w:ascii="Times New Roman" w:hAnsi="Times New Roman" w:cs="Times New Roman"/>
          <w:sz w:val="22"/>
          <w:szCs w:val="28"/>
        </w:rPr>
        <w:t>a decision tree trained on all 19 variables, and</w:t>
      </w:r>
    </w:p>
    <w:p w14:paraId="24BEBEAF" w14:textId="77777777" w:rsidR="00842512" w:rsidRPr="00B25B3F" w:rsidRDefault="00842512" w:rsidP="00842512">
      <w:pPr>
        <w:rPr>
          <w:rFonts w:ascii="Times New Roman" w:hAnsi="Times New Roman" w:cs="Times New Roman"/>
          <w:sz w:val="22"/>
          <w:szCs w:val="28"/>
        </w:rPr>
      </w:pPr>
      <w:r>
        <w:rPr>
          <w:rFonts w:ascii="Times New Roman" w:hAnsi="Times New Roman" w:cs="Times New Roman"/>
          <w:sz w:val="22"/>
          <w:szCs w:val="28"/>
        </w:rPr>
        <w:t xml:space="preserve">- </w:t>
      </w:r>
      <w:r w:rsidRPr="00B25B3F">
        <w:rPr>
          <w:rFonts w:ascii="Times New Roman" w:hAnsi="Times New Roman" w:cs="Times New Roman"/>
          <w:sz w:val="22"/>
          <w:szCs w:val="28"/>
        </w:rPr>
        <w:t>a decision tree trained on the LASSO-selected subset.</w:t>
      </w:r>
    </w:p>
    <w:p w14:paraId="44A60183" w14:textId="77777777" w:rsidR="00842512" w:rsidRPr="00B25B3F" w:rsidRDefault="00842512" w:rsidP="00842512">
      <w:pPr>
        <w:rPr>
          <w:rFonts w:ascii="Times New Roman" w:hAnsi="Times New Roman" w:cs="Times New Roman"/>
          <w:sz w:val="22"/>
          <w:szCs w:val="28"/>
        </w:rPr>
      </w:pPr>
      <w:r w:rsidRPr="00B25B3F">
        <w:rPr>
          <w:rFonts w:ascii="Times New Roman" w:hAnsi="Times New Roman" w:cs="Times New Roman"/>
          <w:sz w:val="22"/>
          <w:szCs w:val="28"/>
        </w:rPr>
        <w:t>Without such evidence, the added value of LASSO cannot be established.</w:t>
      </w:r>
    </w:p>
    <w:p w14:paraId="3F8C99FD" w14:textId="1A5DC912" w:rsidR="00842512" w:rsidRPr="00842512" w:rsidRDefault="00842512" w:rsidP="00842512">
      <w:pPr>
        <w:rPr>
          <w:rFonts w:ascii="Times New Roman" w:hAnsi="Times New Roman" w:cs="Times New Roman"/>
          <w:b/>
          <w:bCs/>
          <w:sz w:val="22"/>
          <w:szCs w:val="28"/>
        </w:rPr>
      </w:pPr>
      <w:r w:rsidRPr="00842512">
        <w:rPr>
          <w:rFonts w:ascii="Times New Roman" w:hAnsi="Times New Roman" w:cs="Times New Roman"/>
          <w:b/>
          <w:bCs/>
          <w:sz w:val="22"/>
          <w:szCs w:val="28"/>
        </w:rPr>
        <w:t>Recommendation:</w:t>
      </w:r>
      <w:r>
        <w:rPr>
          <w:rFonts w:ascii="Times New Roman" w:hAnsi="Times New Roman" w:cs="Times New Roman"/>
          <w:b/>
          <w:bCs/>
          <w:sz w:val="22"/>
          <w:szCs w:val="28"/>
        </w:rPr>
        <w:t xml:space="preserve"> </w:t>
      </w:r>
      <w:r w:rsidRPr="00B25B3F">
        <w:rPr>
          <w:rFonts w:ascii="Times New Roman" w:hAnsi="Times New Roman" w:cs="Times New Roman"/>
          <w:sz w:val="22"/>
          <w:szCs w:val="28"/>
        </w:rPr>
        <w:t>To justify the use of LASSO, please consider the following:</w:t>
      </w:r>
    </w:p>
    <w:p w14:paraId="0FFC559B" w14:textId="002D311E" w:rsidR="00842512" w:rsidRPr="00B25B3F" w:rsidRDefault="00842512" w:rsidP="00842512">
      <w:pPr>
        <w:rPr>
          <w:rFonts w:ascii="Times New Roman" w:hAnsi="Times New Roman" w:cs="Times New Roman"/>
          <w:sz w:val="22"/>
          <w:szCs w:val="28"/>
        </w:rPr>
      </w:pPr>
      <w:r>
        <w:rPr>
          <w:rFonts w:ascii="Times New Roman" w:hAnsi="Times New Roman" w:cs="Times New Roman"/>
          <w:sz w:val="22"/>
          <w:szCs w:val="28"/>
        </w:rPr>
        <w:t xml:space="preserve">- </w:t>
      </w:r>
      <w:r w:rsidRPr="00B25B3F">
        <w:rPr>
          <w:rFonts w:ascii="Times New Roman" w:hAnsi="Times New Roman" w:cs="Times New Roman"/>
          <w:sz w:val="22"/>
          <w:szCs w:val="28"/>
        </w:rPr>
        <w:t>Provide comparative analyses demonstrating whether LASSO-based feature selection improves the performance or interpretability of the decision-tree model.</w:t>
      </w:r>
    </w:p>
    <w:p w14:paraId="5E6CD4DA" w14:textId="3793AD65" w:rsidR="00842512" w:rsidRPr="00B25B3F" w:rsidRDefault="00842512" w:rsidP="00842512">
      <w:pPr>
        <w:rPr>
          <w:rFonts w:ascii="Times New Roman" w:hAnsi="Times New Roman" w:cs="Times New Roman"/>
          <w:sz w:val="22"/>
          <w:szCs w:val="28"/>
        </w:rPr>
      </w:pPr>
      <w:r>
        <w:rPr>
          <w:rFonts w:ascii="Times New Roman" w:hAnsi="Times New Roman" w:cs="Times New Roman"/>
          <w:sz w:val="22"/>
          <w:szCs w:val="28"/>
        </w:rPr>
        <w:t xml:space="preserve">- </w:t>
      </w:r>
      <w:r w:rsidRPr="00B25B3F">
        <w:rPr>
          <w:rFonts w:ascii="Times New Roman" w:hAnsi="Times New Roman" w:cs="Times New Roman"/>
          <w:sz w:val="22"/>
          <w:szCs w:val="28"/>
        </w:rPr>
        <w:t>If LASSO offers no clear advantage, simplifying the workflow by building the decision tree directly from all variables may improve methodological coherence.</w:t>
      </w:r>
    </w:p>
    <w:p w14:paraId="102E9C38" w14:textId="77777777" w:rsidR="00842512" w:rsidRDefault="00842512" w:rsidP="00842512">
      <w:pPr>
        <w:rPr>
          <w:rFonts w:ascii="Times New Roman" w:hAnsi="Times New Roman" w:cs="Times New Roman"/>
          <w:sz w:val="22"/>
          <w:szCs w:val="28"/>
        </w:rPr>
      </w:pPr>
    </w:p>
    <w:p w14:paraId="43D32F06" w14:textId="610300E5" w:rsidR="00D450DB" w:rsidRDefault="00D450DB" w:rsidP="00842512">
      <w:pPr>
        <w:rPr>
          <w:rFonts w:ascii="Times New Roman" w:hAnsi="Times New Roman" w:cs="Times New Roman"/>
          <w:color w:val="0432FF"/>
          <w:sz w:val="22"/>
          <w:szCs w:val="28"/>
        </w:rPr>
      </w:pPr>
      <w:r w:rsidRPr="00D450DB">
        <w:rPr>
          <w:rFonts w:ascii="Times New Roman" w:hAnsi="Times New Roman" w:cs="Times New Roman"/>
          <w:b/>
          <w:bCs/>
          <w:color w:val="0432FF"/>
          <w:sz w:val="22"/>
          <w:szCs w:val="28"/>
        </w:rPr>
        <w:t>Response:</w:t>
      </w:r>
      <w:r>
        <w:rPr>
          <w:rFonts w:ascii="Times New Roman" w:hAnsi="Times New Roman" w:cs="Times New Roman"/>
          <w:color w:val="0432FF"/>
          <w:sz w:val="22"/>
          <w:szCs w:val="28"/>
        </w:rPr>
        <w:t xml:space="preserve"> We appreciate this crucial methodological insight. We agree that pre-filtering with LASSO (a linear method) was unnecessary and potentially detrimental for a non-linear decision tree model, especially given our sufficient sample size (</w:t>
      </w:r>
      <w:r w:rsidRPr="00D450DB">
        <w:rPr>
          <w:rFonts w:ascii="Times New Roman" w:hAnsi="Times New Roman" w:cs="Times New Roman"/>
          <w:color w:val="0432FF"/>
          <w:sz w:val="22"/>
          <w:szCs w:val="28"/>
        </w:rPr>
        <w:t>n ≈ 20,000</w:t>
      </w:r>
      <w:r>
        <w:rPr>
          <w:rFonts w:ascii="Times New Roman" w:hAnsi="Times New Roman" w:cs="Times New Roman"/>
          <w:color w:val="0432FF"/>
          <w:sz w:val="22"/>
          <w:szCs w:val="28"/>
        </w:rPr>
        <w:t xml:space="preserve">). </w:t>
      </w:r>
    </w:p>
    <w:p w14:paraId="5F4973EE" w14:textId="743306ED" w:rsidR="00D450DB" w:rsidRDefault="00D450DB" w:rsidP="00842512">
      <w:pPr>
        <w:rPr>
          <w:rFonts w:ascii="Times New Roman" w:hAnsi="Times New Roman" w:cs="Times New Roman"/>
          <w:color w:val="0432FF"/>
          <w:sz w:val="22"/>
          <w:szCs w:val="28"/>
        </w:rPr>
      </w:pPr>
      <w:r>
        <w:rPr>
          <w:rFonts w:ascii="Times New Roman" w:hAnsi="Times New Roman" w:cs="Times New Roman"/>
          <w:color w:val="0432FF"/>
          <w:sz w:val="22"/>
          <w:szCs w:val="28"/>
        </w:rPr>
        <w:t>Therefore, we have removed the LASSO step entirely in the revised analysis.</w:t>
      </w:r>
    </w:p>
    <w:p w14:paraId="121E5684" w14:textId="7B39ECD7" w:rsidR="00D450DB" w:rsidRDefault="00D450DB" w:rsidP="00D450DB">
      <w:pPr>
        <w:pStyle w:val="a9"/>
        <w:numPr>
          <w:ilvl w:val="0"/>
          <w:numId w:val="4"/>
        </w:numPr>
        <w:rPr>
          <w:rFonts w:ascii="Times New Roman" w:hAnsi="Times New Roman" w:cs="Times New Roman"/>
          <w:color w:val="0432FF"/>
          <w:sz w:val="22"/>
          <w:szCs w:val="28"/>
        </w:rPr>
      </w:pPr>
      <w:r>
        <w:rPr>
          <w:rFonts w:ascii="Times New Roman" w:hAnsi="Times New Roman" w:cs="Times New Roman"/>
          <w:color w:val="0432FF"/>
          <w:sz w:val="22"/>
          <w:szCs w:val="28"/>
        </w:rPr>
        <w:t>All Variables Included: We retrained the decision tree using all 20 candidate predictors, including the previously excluded hematologic variables (Hb, Hct, RBC, MCH).</w:t>
      </w:r>
    </w:p>
    <w:p w14:paraId="46926335" w14:textId="34F5F94C" w:rsidR="00D450DB" w:rsidRDefault="00D450DB" w:rsidP="00D450DB">
      <w:pPr>
        <w:pStyle w:val="a9"/>
        <w:numPr>
          <w:ilvl w:val="0"/>
          <w:numId w:val="4"/>
        </w:numPr>
        <w:rPr>
          <w:rFonts w:ascii="Times New Roman" w:hAnsi="Times New Roman" w:cs="Times New Roman"/>
          <w:color w:val="0432FF"/>
          <w:sz w:val="22"/>
          <w:szCs w:val="28"/>
        </w:rPr>
      </w:pPr>
      <w:r>
        <w:rPr>
          <w:rFonts w:ascii="Times New Roman" w:hAnsi="Times New Roman" w:cs="Times New Roman"/>
          <w:color w:val="0432FF"/>
          <w:sz w:val="22"/>
          <w:szCs w:val="28"/>
        </w:rPr>
        <w:t xml:space="preserve">Resulting Model: As you hypothesized, the revised decision tree inherently utilized these variables to capture non-linear patterns. The new model achieved improved sensitivity (0.882 vs. previous 0.717 in external validation), which is far more suitable for a triage tool. </w:t>
      </w:r>
    </w:p>
    <w:p w14:paraId="015A12AB" w14:textId="16D3FA00" w:rsidR="00D450DB" w:rsidRDefault="00D450DB" w:rsidP="00D450DB">
      <w:pPr>
        <w:pStyle w:val="a9"/>
        <w:numPr>
          <w:ilvl w:val="0"/>
          <w:numId w:val="4"/>
        </w:numPr>
        <w:rPr>
          <w:rFonts w:ascii="Times New Roman" w:hAnsi="Times New Roman" w:cs="Times New Roman"/>
          <w:color w:val="0432FF"/>
          <w:sz w:val="22"/>
          <w:szCs w:val="28"/>
        </w:rPr>
      </w:pPr>
      <w:r>
        <w:rPr>
          <w:rFonts w:ascii="Times New Roman" w:hAnsi="Times New Roman" w:cs="Times New Roman"/>
          <w:color w:val="0432FF"/>
          <w:sz w:val="22"/>
          <w:szCs w:val="28"/>
        </w:rPr>
        <w:t xml:space="preserve">Feature Importance: We updated the SHAP </w:t>
      </w:r>
      <w:r w:rsidR="00583175">
        <w:rPr>
          <w:rFonts w:ascii="Times New Roman" w:hAnsi="Times New Roman" w:cs="Times New Roman"/>
          <w:color w:val="0432FF"/>
          <w:sz w:val="22"/>
          <w:szCs w:val="28"/>
        </w:rPr>
        <w:t xml:space="preserve">analysis (Figure 1) to reflect the three-based importance </w:t>
      </w:r>
      <w:r w:rsidR="00583175">
        <w:rPr>
          <w:rFonts w:ascii="Times New Roman" w:hAnsi="Times New Roman" w:cs="Times New Roman"/>
          <w:color w:val="0432FF"/>
          <w:sz w:val="22"/>
          <w:szCs w:val="28"/>
        </w:rPr>
        <w:lastRenderedPageBreak/>
        <w:t>(</w:t>
      </w:r>
      <w:proofErr w:type="spellStart"/>
      <w:r w:rsidR="00583175">
        <w:rPr>
          <w:rFonts w:ascii="Times New Roman" w:hAnsi="Times New Roman" w:cs="Times New Roman"/>
          <w:color w:val="0432FF"/>
          <w:sz w:val="22"/>
          <w:szCs w:val="28"/>
        </w:rPr>
        <w:t>TreeExplainer</w:t>
      </w:r>
      <w:proofErr w:type="spellEnd"/>
      <w:r w:rsidR="00583175">
        <w:rPr>
          <w:rFonts w:ascii="Times New Roman" w:hAnsi="Times New Roman" w:cs="Times New Roman"/>
          <w:color w:val="0432FF"/>
          <w:sz w:val="22"/>
          <w:szCs w:val="28"/>
        </w:rPr>
        <w:t>), which now correctly identifies Albumin, eGFR, Age, and LD as top predictors, while also utilizing hemoglobin levels in specific branches.</w:t>
      </w:r>
    </w:p>
    <w:p w14:paraId="426C5536" w14:textId="09C13643" w:rsidR="00583175" w:rsidRDefault="00583175" w:rsidP="00583175">
      <w:pPr>
        <w:rPr>
          <w:rFonts w:ascii="Times New Roman" w:hAnsi="Times New Roman" w:cs="Times New Roman"/>
          <w:color w:val="0432FF"/>
          <w:sz w:val="22"/>
          <w:szCs w:val="28"/>
        </w:rPr>
      </w:pPr>
      <w:r>
        <w:rPr>
          <w:rFonts w:ascii="Times New Roman" w:hAnsi="Times New Roman" w:cs="Times New Roman"/>
          <w:color w:val="0432FF"/>
          <w:sz w:val="22"/>
          <w:szCs w:val="28"/>
        </w:rPr>
        <w:t xml:space="preserve">Revisions in the text (Methods): </w:t>
      </w:r>
      <w:r w:rsidRPr="00583175">
        <w:rPr>
          <w:rFonts w:ascii="Times New Roman" w:hAnsi="Times New Roman" w:cs="Times New Roman"/>
          <w:color w:val="0432FF"/>
          <w:sz w:val="22"/>
          <w:szCs w:val="28"/>
        </w:rPr>
        <w:t>All 20 candidate predictors listed in Table 1 were included in the model development without prior feature selection. This approach allowed the decision tree algorithm to intrinsically identify relevant non-linear thresholds and interactions.</w:t>
      </w:r>
      <w:r>
        <w:rPr>
          <w:rFonts w:ascii="Times New Roman" w:hAnsi="Times New Roman" w:cs="Times New Roman"/>
          <w:color w:val="0432FF"/>
          <w:sz w:val="22"/>
          <w:szCs w:val="28"/>
        </w:rPr>
        <w:t xml:space="preserve"> </w:t>
      </w:r>
    </w:p>
    <w:p w14:paraId="2197252D" w14:textId="77777777" w:rsidR="00583175" w:rsidRPr="00583175" w:rsidRDefault="00583175" w:rsidP="00583175">
      <w:pPr>
        <w:rPr>
          <w:rFonts w:ascii="Times New Roman" w:hAnsi="Times New Roman" w:cs="Times New Roman"/>
          <w:color w:val="0432FF"/>
          <w:sz w:val="22"/>
          <w:szCs w:val="28"/>
        </w:rPr>
      </w:pPr>
    </w:p>
    <w:p w14:paraId="1A26558E" w14:textId="77777777" w:rsidR="0086537E" w:rsidRDefault="0086537E" w:rsidP="00842512">
      <w:pPr>
        <w:rPr>
          <w:rFonts w:ascii="Times New Roman" w:hAnsi="Times New Roman" w:cs="Times New Roman"/>
          <w:sz w:val="22"/>
          <w:szCs w:val="28"/>
        </w:rPr>
      </w:pPr>
    </w:p>
    <w:p w14:paraId="0322C4E8" w14:textId="542C7FA7" w:rsidR="00B25B3F" w:rsidRPr="0086537E" w:rsidRDefault="00B25B3F" w:rsidP="00842512">
      <w:pPr>
        <w:rPr>
          <w:rFonts w:ascii="Times New Roman" w:hAnsi="Times New Roman" w:cs="Times New Roman"/>
          <w:b/>
          <w:bCs/>
          <w:sz w:val="22"/>
          <w:szCs w:val="28"/>
        </w:rPr>
      </w:pPr>
      <w:r w:rsidRPr="0086537E">
        <w:rPr>
          <w:rFonts w:ascii="Times New Roman" w:hAnsi="Times New Roman" w:cs="Times New Roman"/>
          <w:b/>
          <w:bCs/>
          <w:sz w:val="22"/>
          <w:szCs w:val="28"/>
        </w:rPr>
        <w:t>Minor Concerns</w:t>
      </w:r>
      <w:r w:rsidR="0086537E" w:rsidRPr="0086537E">
        <w:rPr>
          <w:rFonts w:ascii="Times New Roman" w:hAnsi="Times New Roman" w:cs="Times New Roman"/>
          <w:b/>
          <w:bCs/>
          <w:sz w:val="22"/>
          <w:szCs w:val="28"/>
        </w:rPr>
        <w:t xml:space="preserve">: </w:t>
      </w:r>
      <w:r w:rsidRPr="0086537E">
        <w:rPr>
          <w:rFonts w:ascii="Times New Roman" w:hAnsi="Times New Roman" w:cs="Times New Roman"/>
          <w:b/>
          <w:bCs/>
          <w:sz w:val="22"/>
          <w:szCs w:val="28"/>
        </w:rPr>
        <w:t>Readability and Formatting of Figures</w:t>
      </w:r>
      <w:r w:rsidR="0086537E" w:rsidRPr="0086537E">
        <w:rPr>
          <w:rFonts w:ascii="Times New Roman" w:hAnsi="Times New Roman" w:cs="Times New Roman"/>
          <w:b/>
          <w:bCs/>
          <w:sz w:val="22"/>
          <w:szCs w:val="28"/>
        </w:rPr>
        <w:t xml:space="preserve">. </w:t>
      </w:r>
    </w:p>
    <w:p w14:paraId="67E89739" w14:textId="0E738D9A" w:rsidR="00B25B3F" w:rsidRPr="00B25B3F" w:rsidRDefault="0086537E" w:rsidP="00842512">
      <w:pPr>
        <w:rPr>
          <w:rFonts w:ascii="Times New Roman" w:hAnsi="Times New Roman" w:cs="Times New Roman"/>
          <w:sz w:val="22"/>
          <w:szCs w:val="28"/>
        </w:rPr>
      </w:pPr>
      <w:r w:rsidRPr="0086537E">
        <w:rPr>
          <w:rFonts w:ascii="Times New Roman" w:hAnsi="Times New Roman" w:cs="Times New Roman"/>
          <w:b/>
          <w:bCs/>
          <w:sz w:val="22"/>
          <w:szCs w:val="28"/>
        </w:rPr>
        <w:t xml:space="preserve">Comment: </w:t>
      </w:r>
      <w:r w:rsidR="00B25B3F" w:rsidRPr="00B25B3F">
        <w:rPr>
          <w:rFonts w:ascii="Times New Roman" w:hAnsi="Times New Roman" w:cs="Times New Roman"/>
          <w:sz w:val="22"/>
          <w:szCs w:val="28"/>
        </w:rPr>
        <w:t>The decision-tree figure is difficult to read because of its small size, making the split criteria and terminal nodes hard to interpret. Enlarging the figure, splitting it across panels, or adding a supplemental table summarizing the major rules would improve clarity.</w:t>
      </w:r>
    </w:p>
    <w:p w14:paraId="60FE6696" w14:textId="77777777" w:rsidR="00B25B3F" w:rsidRPr="00B25B3F" w:rsidRDefault="00B25B3F" w:rsidP="00842512">
      <w:pPr>
        <w:rPr>
          <w:rFonts w:ascii="Times New Roman" w:hAnsi="Times New Roman" w:cs="Times New Roman"/>
          <w:sz w:val="22"/>
          <w:szCs w:val="28"/>
        </w:rPr>
      </w:pPr>
      <w:r w:rsidRPr="00B25B3F">
        <w:rPr>
          <w:rFonts w:ascii="Times New Roman" w:hAnsi="Times New Roman" w:cs="Times New Roman"/>
          <w:sz w:val="22"/>
          <w:szCs w:val="28"/>
        </w:rPr>
        <w:t>In addition, Figure 3 appears to contain non-English character elements that are difficult to interpret. As this is an English-language journal, all labels and annotations within figures should be presented in English to ensure full readability for an international audience. Revising these components would improve clarity and consistency across the figures.</w:t>
      </w:r>
    </w:p>
    <w:p w14:paraId="6712447D" w14:textId="77777777" w:rsidR="00134110" w:rsidRDefault="00134110" w:rsidP="00842512">
      <w:pPr>
        <w:rPr>
          <w:rFonts w:ascii="Times New Roman" w:hAnsi="Times New Roman" w:cs="Times New Roman"/>
          <w:color w:val="0432FF"/>
          <w:sz w:val="22"/>
          <w:szCs w:val="28"/>
        </w:rPr>
      </w:pPr>
    </w:p>
    <w:p w14:paraId="1AB26328" w14:textId="4A6D8849" w:rsidR="00B25B3F" w:rsidRPr="00134110" w:rsidRDefault="000577CC" w:rsidP="00842512">
      <w:pPr>
        <w:rPr>
          <w:rFonts w:ascii="Times New Roman" w:hAnsi="Times New Roman" w:cs="Times New Roman"/>
          <w:b/>
          <w:bCs/>
          <w:color w:val="0432FF"/>
          <w:sz w:val="22"/>
          <w:szCs w:val="28"/>
        </w:rPr>
      </w:pPr>
      <w:r w:rsidRPr="00134110">
        <w:rPr>
          <w:rFonts w:ascii="Times New Roman" w:hAnsi="Times New Roman" w:cs="Times New Roman"/>
          <w:b/>
          <w:bCs/>
          <w:color w:val="0432FF"/>
          <w:sz w:val="22"/>
          <w:szCs w:val="28"/>
        </w:rPr>
        <w:t xml:space="preserve">Response: </w:t>
      </w:r>
    </w:p>
    <w:p w14:paraId="08BC1F14" w14:textId="1FD02D2A" w:rsidR="000577CC" w:rsidRPr="00C54731" w:rsidRDefault="000577CC" w:rsidP="000577CC">
      <w:pPr>
        <w:pStyle w:val="a9"/>
        <w:numPr>
          <w:ilvl w:val="0"/>
          <w:numId w:val="5"/>
        </w:numPr>
        <w:rPr>
          <w:rFonts w:ascii="Times New Roman" w:hAnsi="Times New Roman" w:cs="Times New Roman"/>
          <w:color w:val="0432FF"/>
          <w:sz w:val="22"/>
          <w:szCs w:val="28"/>
        </w:rPr>
      </w:pPr>
      <w:r w:rsidRPr="00C54731">
        <w:rPr>
          <w:rFonts w:ascii="Times New Roman" w:hAnsi="Times New Roman" w:cs="Times New Roman"/>
          <w:b/>
          <w:bCs/>
          <w:color w:val="0432FF"/>
          <w:sz w:val="22"/>
          <w:szCs w:val="28"/>
        </w:rPr>
        <w:t>Figure 2 (Decision Tree):</w:t>
      </w:r>
      <w:r w:rsidRPr="00C54731">
        <w:rPr>
          <w:rFonts w:ascii="Times New Roman" w:hAnsi="Times New Roman" w:cs="Times New Roman"/>
          <w:color w:val="0432FF"/>
          <w:sz w:val="22"/>
          <w:szCs w:val="28"/>
        </w:rPr>
        <w:t xml:space="preserve"> We have simplified Figure 2 to show only the top 3 levels of the tree, ensuring the text is large and legible. The complete set of decision rules (depth 7) is now provided in a structured format in Supplementary Table S1 for detailed reference. </w:t>
      </w:r>
    </w:p>
    <w:p w14:paraId="57E61AEA" w14:textId="288D861B" w:rsidR="00C54731" w:rsidRPr="00C54731" w:rsidRDefault="00C54731" w:rsidP="000577CC">
      <w:pPr>
        <w:pStyle w:val="a9"/>
        <w:numPr>
          <w:ilvl w:val="0"/>
          <w:numId w:val="5"/>
        </w:numPr>
        <w:rPr>
          <w:rFonts w:ascii="Times New Roman" w:hAnsi="Times New Roman" w:cs="Times New Roman"/>
          <w:color w:val="0432FF"/>
          <w:sz w:val="22"/>
          <w:szCs w:val="28"/>
          <w:highlight w:val="yellow"/>
        </w:rPr>
      </w:pPr>
      <w:r w:rsidRPr="00C54731">
        <w:rPr>
          <w:rFonts w:ascii="Times New Roman" w:hAnsi="Times New Roman" w:cs="Times New Roman"/>
          <w:b/>
          <w:bCs/>
          <w:color w:val="0432FF"/>
          <w:sz w:val="22"/>
          <w:szCs w:val="28"/>
          <w:highlight w:val="yellow"/>
        </w:rPr>
        <w:t xml:space="preserve">Figure 3 (DSS Interface): </w:t>
      </w:r>
      <w:r w:rsidRPr="00C54731">
        <w:rPr>
          <w:rFonts w:ascii="Times New Roman" w:hAnsi="Times New Roman" w:cs="Times New Roman"/>
          <w:color w:val="0432FF"/>
          <w:sz w:val="22"/>
          <w:szCs w:val="28"/>
          <w:highlight w:val="yellow"/>
        </w:rPr>
        <w:t xml:space="preserve">We have overlaid English translations on the Japanese interface elements in Figure 3 to ensure clarity for an international audience. </w:t>
      </w:r>
    </w:p>
    <w:p w14:paraId="14D5C960" w14:textId="77777777" w:rsidR="000577CC" w:rsidRDefault="000577CC" w:rsidP="00842512">
      <w:pPr>
        <w:rPr>
          <w:rFonts w:ascii="Times New Roman" w:hAnsi="Times New Roman" w:cs="Times New Roman"/>
          <w:sz w:val="22"/>
          <w:szCs w:val="28"/>
        </w:rPr>
      </w:pPr>
    </w:p>
    <w:p w14:paraId="2538120C" w14:textId="7354E7CC" w:rsidR="00134110" w:rsidRDefault="00134110">
      <w:pPr>
        <w:widowControl/>
        <w:jc w:val="left"/>
        <w:rPr>
          <w:rFonts w:ascii="Times New Roman" w:hAnsi="Times New Roman" w:cs="Times New Roman"/>
          <w:sz w:val="22"/>
          <w:szCs w:val="28"/>
        </w:rPr>
      </w:pPr>
      <w:r>
        <w:rPr>
          <w:rFonts w:ascii="Times New Roman" w:hAnsi="Times New Roman" w:cs="Times New Roman"/>
          <w:sz w:val="22"/>
          <w:szCs w:val="28"/>
        </w:rPr>
        <w:br w:type="page"/>
      </w:r>
    </w:p>
    <w:p w14:paraId="1B4D6A35" w14:textId="6F0CF243" w:rsidR="000577CC" w:rsidRPr="00134110" w:rsidRDefault="00134110" w:rsidP="00842512">
      <w:pPr>
        <w:rPr>
          <w:rFonts w:ascii="Times New Roman" w:hAnsi="Times New Roman" w:cs="Times New Roman"/>
          <w:b/>
          <w:bCs/>
          <w:sz w:val="22"/>
          <w:szCs w:val="28"/>
        </w:rPr>
      </w:pPr>
      <w:r w:rsidRPr="00134110">
        <w:rPr>
          <w:rFonts w:ascii="Times New Roman" w:hAnsi="Times New Roman" w:cs="Times New Roman"/>
          <w:b/>
          <w:bCs/>
          <w:sz w:val="22"/>
          <w:szCs w:val="28"/>
        </w:rPr>
        <w:lastRenderedPageBreak/>
        <w:t>Response to Referee 2</w:t>
      </w:r>
    </w:p>
    <w:p w14:paraId="41EE0F69" w14:textId="43FB3450" w:rsidR="00B25B3F" w:rsidRPr="00134110" w:rsidRDefault="00134110" w:rsidP="00842512">
      <w:pPr>
        <w:rPr>
          <w:rFonts w:ascii="Times New Roman" w:hAnsi="Times New Roman" w:cs="Times New Roman"/>
          <w:b/>
          <w:bCs/>
          <w:sz w:val="22"/>
          <w:szCs w:val="28"/>
        </w:rPr>
      </w:pPr>
      <w:r w:rsidRPr="00134110">
        <w:rPr>
          <w:rFonts w:ascii="Times New Roman" w:hAnsi="Times New Roman" w:cs="Times New Roman"/>
          <w:b/>
          <w:bCs/>
          <w:sz w:val="22"/>
          <w:szCs w:val="28"/>
        </w:rPr>
        <w:t>Request: Anticipated challenges in future multi-center or international validation.</w:t>
      </w:r>
    </w:p>
    <w:p w14:paraId="7BAEDCDF" w14:textId="38041BD2" w:rsidR="00B25B3F" w:rsidRDefault="00134110" w:rsidP="00842512">
      <w:pPr>
        <w:rPr>
          <w:rFonts w:ascii="Times New Roman" w:hAnsi="Times New Roman" w:cs="Times New Roman"/>
          <w:sz w:val="22"/>
          <w:szCs w:val="28"/>
        </w:rPr>
      </w:pPr>
      <w:r w:rsidRPr="00134110">
        <w:rPr>
          <w:rFonts w:ascii="Times New Roman" w:hAnsi="Times New Roman" w:cs="Times New Roman"/>
          <w:b/>
          <w:bCs/>
          <w:sz w:val="22"/>
          <w:szCs w:val="28"/>
        </w:rPr>
        <w:t>Comment:</w:t>
      </w:r>
      <w:r>
        <w:rPr>
          <w:rFonts w:ascii="Times New Roman" w:hAnsi="Times New Roman" w:cs="Times New Roman"/>
          <w:sz w:val="22"/>
          <w:szCs w:val="28"/>
        </w:rPr>
        <w:t xml:space="preserve"> </w:t>
      </w:r>
      <w:r w:rsidR="00B25B3F" w:rsidRPr="00B25B3F">
        <w:rPr>
          <w:rFonts w:ascii="Times New Roman" w:hAnsi="Times New Roman" w:cs="Times New Roman"/>
          <w:sz w:val="22"/>
          <w:szCs w:val="28"/>
        </w:rPr>
        <w:t>I would like the authors to add details about anticipated challenges in future multi-center or international validation, and to discuss necessary measures to increase the model’s generalizability.</w:t>
      </w:r>
    </w:p>
    <w:p w14:paraId="3796941E" w14:textId="77777777" w:rsidR="00134110" w:rsidRDefault="00134110" w:rsidP="00842512">
      <w:pPr>
        <w:rPr>
          <w:rFonts w:ascii="Times New Roman" w:hAnsi="Times New Roman" w:cs="Times New Roman"/>
          <w:sz w:val="22"/>
          <w:szCs w:val="28"/>
        </w:rPr>
      </w:pPr>
    </w:p>
    <w:p w14:paraId="3D890CEA" w14:textId="663D4B05" w:rsidR="00134110" w:rsidRPr="004F4F39" w:rsidRDefault="00134110" w:rsidP="00842512">
      <w:pPr>
        <w:rPr>
          <w:rFonts w:ascii="Times New Roman" w:hAnsi="Times New Roman" w:cs="Times New Roman"/>
          <w:color w:val="0432FF"/>
          <w:sz w:val="22"/>
          <w:szCs w:val="28"/>
        </w:rPr>
      </w:pPr>
      <w:r w:rsidRPr="004F4F39">
        <w:rPr>
          <w:rFonts w:ascii="Times New Roman" w:hAnsi="Times New Roman" w:cs="Times New Roman"/>
          <w:color w:val="0432FF"/>
          <w:sz w:val="22"/>
          <w:szCs w:val="28"/>
        </w:rPr>
        <w:t xml:space="preserve">Response: </w:t>
      </w:r>
      <w:r w:rsidR="00B83D92" w:rsidRPr="004F4F39">
        <w:rPr>
          <w:rFonts w:ascii="Times New Roman" w:hAnsi="Times New Roman" w:cs="Times New Roman"/>
          <w:color w:val="0432FF"/>
          <w:sz w:val="22"/>
          <w:szCs w:val="28"/>
        </w:rPr>
        <w:t xml:space="preserve">We thank the reviewer for this forward-looking suggestion. Expanding on the “Future Directions,” we have added a dedicated paragraph in the Discussion section to address the specific challenges of multi-center and international deployment. </w:t>
      </w:r>
    </w:p>
    <w:p w14:paraId="6FF7EEF1" w14:textId="5B29B4D3" w:rsidR="00B83D92" w:rsidRPr="004F4F39" w:rsidRDefault="00B83D92" w:rsidP="00842512">
      <w:pPr>
        <w:rPr>
          <w:rFonts w:ascii="Times New Roman" w:hAnsi="Times New Roman" w:cs="Times New Roman"/>
          <w:color w:val="0432FF"/>
          <w:sz w:val="22"/>
          <w:szCs w:val="28"/>
        </w:rPr>
      </w:pPr>
      <w:r w:rsidRPr="004F4F39">
        <w:rPr>
          <w:rFonts w:ascii="Times New Roman" w:hAnsi="Times New Roman" w:cs="Times New Roman"/>
          <w:color w:val="0432FF"/>
          <w:sz w:val="22"/>
          <w:szCs w:val="28"/>
        </w:rPr>
        <w:t xml:space="preserve">We discussed: </w:t>
      </w:r>
    </w:p>
    <w:p w14:paraId="40714026" w14:textId="113FD3D7" w:rsidR="00B83D92" w:rsidRPr="004F4F39" w:rsidRDefault="00B83D92" w:rsidP="00B83D92">
      <w:pPr>
        <w:pStyle w:val="a9"/>
        <w:numPr>
          <w:ilvl w:val="0"/>
          <w:numId w:val="6"/>
        </w:numPr>
        <w:rPr>
          <w:rFonts w:ascii="Times New Roman" w:hAnsi="Times New Roman" w:cs="Times New Roman"/>
          <w:color w:val="0432FF"/>
          <w:sz w:val="22"/>
          <w:szCs w:val="28"/>
        </w:rPr>
      </w:pPr>
      <w:r w:rsidRPr="004F4F39">
        <w:rPr>
          <w:rFonts w:ascii="Times New Roman" w:hAnsi="Times New Roman" w:cs="Times New Roman"/>
          <w:color w:val="0432FF"/>
          <w:sz w:val="22"/>
          <w:szCs w:val="28"/>
        </w:rPr>
        <w:t>Assay Standardization: The variability in creatinine and albumin assays across laboratories.</w:t>
      </w:r>
    </w:p>
    <w:p w14:paraId="3B571A05" w14:textId="4510BAB4" w:rsidR="00B83D92" w:rsidRPr="004F4F39" w:rsidRDefault="00B83D92" w:rsidP="00B83D92">
      <w:pPr>
        <w:pStyle w:val="a9"/>
        <w:numPr>
          <w:ilvl w:val="0"/>
          <w:numId w:val="6"/>
        </w:numPr>
        <w:rPr>
          <w:rFonts w:ascii="Times New Roman" w:hAnsi="Times New Roman" w:cs="Times New Roman"/>
          <w:color w:val="0432FF"/>
          <w:sz w:val="22"/>
          <w:szCs w:val="28"/>
        </w:rPr>
      </w:pPr>
      <w:r w:rsidRPr="004F4F39">
        <w:rPr>
          <w:rFonts w:ascii="Times New Roman" w:hAnsi="Times New Roman" w:cs="Times New Roman"/>
          <w:color w:val="0432FF"/>
          <w:sz w:val="22"/>
          <w:szCs w:val="28"/>
        </w:rPr>
        <w:t xml:space="preserve">Population Differences: </w:t>
      </w:r>
      <w:r w:rsidR="004F4F39" w:rsidRPr="004F4F39">
        <w:rPr>
          <w:rFonts w:ascii="Times New Roman" w:hAnsi="Times New Roman" w:cs="Times New Roman"/>
          <w:color w:val="0432FF"/>
          <w:sz w:val="22"/>
          <w:szCs w:val="28"/>
        </w:rPr>
        <w:t xml:space="preserve">The need to account for differences in patient demographics (e.g., BMI distributions) and clinical thresholds (e.g., eGFR formulas). </w:t>
      </w:r>
    </w:p>
    <w:p w14:paraId="3B8CD785" w14:textId="092E5CEE" w:rsidR="004F4F39" w:rsidRPr="004F4F39" w:rsidRDefault="004F4F39" w:rsidP="00B83D92">
      <w:pPr>
        <w:pStyle w:val="a9"/>
        <w:numPr>
          <w:ilvl w:val="0"/>
          <w:numId w:val="6"/>
        </w:numPr>
        <w:rPr>
          <w:rFonts w:ascii="Times New Roman" w:hAnsi="Times New Roman" w:cs="Times New Roman"/>
          <w:color w:val="0432FF"/>
          <w:sz w:val="22"/>
          <w:szCs w:val="28"/>
        </w:rPr>
      </w:pPr>
      <w:r w:rsidRPr="004F4F39">
        <w:rPr>
          <w:rFonts w:ascii="Times New Roman" w:hAnsi="Times New Roman" w:cs="Times New Roman"/>
          <w:color w:val="0432FF"/>
          <w:sz w:val="22"/>
          <w:szCs w:val="28"/>
        </w:rPr>
        <w:t>Data Integration: The importance of standardize data mapping (e.g., LONIC codes) for seamless LIS integration.</w:t>
      </w:r>
    </w:p>
    <w:p w14:paraId="3A8FC8A1" w14:textId="1432E362" w:rsidR="004F4F39" w:rsidRDefault="004F4F39" w:rsidP="004F4F39">
      <w:pPr>
        <w:rPr>
          <w:rFonts w:ascii="Times New Roman" w:hAnsi="Times New Roman" w:cs="Times New Roman"/>
          <w:color w:val="0432FF"/>
          <w:sz w:val="22"/>
          <w:szCs w:val="28"/>
        </w:rPr>
      </w:pPr>
      <w:r w:rsidRPr="004F4F39">
        <w:rPr>
          <w:rFonts w:ascii="Times New Roman" w:hAnsi="Times New Roman" w:cs="Times New Roman"/>
          <w:color w:val="0432FF"/>
          <w:sz w:val="22"/>
          <w:szCs w:val="28"/>
        </w:rPr>
        <w:t xml:space="preserve">Revisions in the text (Discussion): </w:t>
      </w:r>
      <w:r w:rsidRPr="004F4F39">
        <w:rPr>
          <w:rFonts w:ascii="Times New Roman" w:hAnsi="Times New Roman" w:cs="Times New Roman"/>
          <w:color w:val="0432FF"/>
          <w:sz w:val="22"/>
          <w:szCs w:val="28"/>
        </w:rPr>
        <w:t>For broader implementation, future multi-center or international validation is essential. Challenges include inter-laboratory variability in assay standardization (e.g., creatinine, albumin methods) and population-specific differences in decision thresholds (e.g., eGFR formulas or BMI distributions). Furthermore, integrating the model into diverse LIS environments requires standardized data mapping. Addressing these factors will be critical to ensure the model’s generalizability and robustness across different healthcare settings.</w:t>
      </w:r>
    </w:p>
    <w:p w14:paraId="19D1D48C" w14:textId="77777777" w:rsidR="004F4F39" w:rsidRDefault="004F4F39" w:rsidP="004F4F39">
      <w:pPr>
        <w:rPr>
          <w:rFonts w:ascii="Times New Roman" w:hAnsi="Times New Roman" w:cs="Times New Roman"/>
          <w:color w:val="0432FF"/>
          <w:sz w:val="22"/>
          <w:szCs w:val="28"/>
        </w:rPr>
      </w:pPr>
    </w:p>
    <w:p w14:paraId="53280AFF" w14:textId="2B645F4E" w:rsidR="004F4F39" w:rsidRDefault="004F4F39" w:rsidP="004F4F39">
      <w:pPr>
        <w:rPr>
          <w:rFonts w:ascii="Times New Roman" w:hAnsi="Times New Roman" w:cs="Times New Roman"/>
          <w:sz w:val="22"/>
          <w:szCs w:val="28"/>
        </w:rPr>
      </w:pPr>
      <w:r w:rsidRPr="004F4F39">
        <w:rPr>
          <w:rFonts w:ascii="Times New Roman" w:hAnsi="Times New Roman" w:cs="Times New Roman"/>
          <w:sz w:val="22"/>
          <w:szCs w:val="28"/>
        </w:rPr>
        <w:t xml:space="preserve">We believe these revisions fully address </w:t>
      </w:r>
      <w:r>
        <w:rPr>
          <w:rFonts w:ascii="Times New Roman" w:hAnsi="Times New Roman" w:cs="Times New Roman"/>
          <w:sz w:val="22"/>
          <w:szCs w:val="28"/>
        </w:rPr>
        <w:t>the concerns raised and have significantly strengthened the manuscript. We look forward to your favorable consideration.</w:t>
      </w:r>
    </w:p>
    <w:p w14:paraId="1FC81E6F" w14:textId="77777777" w:rsidR="004F4F39" w:rsidRDefault="004F4F39" w:rsidP="004F4F39">
      <w:pPr>
        <w:rPr>
          <w:rFonts w:ascii="Times New Roman" w:hAnsi="Times New Roman" w:cs="Times New Roman"/>
          <w:sz w:val="22"/>
          <w:szCs w:val="28"/>
        </w:rPr>
      </w:pPr>
    </w:p>
    <w:p w14:paraId="65BF41BC" w14:textId="10CF3394" w:rsidR="004F4F39" w:rsidRDefault="004F4F39" w:rsidP="004F4F39">
      <w:pPr>
        <w:rPr>
          <w:rFonts w:ascii="Times New Roman" w:hAnsi="Times New Roman" w:cs="Times New Roman"/>
          <w:sz w:val="22"/>
          <w:szCs w:val="28"/>
        </w:rPr>
      </w:pPr>
      <w:r>
        <w:rPr>
          <w:rFonts w:ascii="Times New Roman" w:hAnsi="Times New Roman" w:cs="Times New Roman"/>
          <w:sz w:val="22"/>
          <w:szCs w:val="28"/>
        </w:rPr>
        <w:t xml:space="preserve">Sincerely, </w:t>
      </w:r>
    </w:p>
    <w:p w14:paraId="5C33278E" w14:textId="77777777" w:rsidR="004F4F39" w:rsidRDefault="004F4F39" w:rsidP="004F4F39">
      <w:pPr>
        <w:rPr>
          <w:rFonts w:ascii="Times New Roman" w:hAnsi="Times New Roman" w:cs="Times New Roman"/>
          <w:sz w:val="22"/>
          <w:szCs w:val="28"/>
        </w:rPr>
      </w:pPr>
    </w:p>
    <w:p w14:paraId="4CDB8F8A" w14:textId="3C6E1FCE" w:rsidR="004F4F39" w:rsidRPr="004F4F39" w:rsidRDefault="004F4F39" w:rsidP="004F4F39">
      <w:pPr>
        <w:rPr>
          <w:rFonts w:ascii="Times New Roman" w:hAnsi="Times New Roman" w:cs="Times New Roman"/>
          <w:sz w:val="22"/>
          <w:szCs w:val="28"/>
        </w:rPr>
      </w:pPr>
      <w:r>
        <w:rPr>
          <w:rFonts w:ascii="Times New Roman" w:hAnsi="Times New Roman" w:cs="Times New Roman"/>
          <w:sz w:val="22"/>
          <w:szCs w:val="28"/>
        </w:rPr>
        <w:t>Hidekazu Ishida / Ryosuke Kikuchi</w:t>
      </w:r>
    </w:p>
    <w:sectPr w:rsidR="004F4F39" w:rsidRPr="004F4F39" w:rsidSect="00BA32FC">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9D9"/>
    <w:multiLevelType w:val="hybridMultilevel"/>
    <w:tmpl w:val="54C222EA"/>
    <w:lvl w:ilvl="0" w:tplc="A4F6222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2D4A49"/>
    <w:multiLevelType w:val="hybridMultilevel"/>
    <w:tmpl w:val="EE8E4AE8"/>
    <w:lvl w:ilvl="0" w:tplc="3F9495C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9954D58"/>
    <w:multiLevelType w:val="hybridMultilevel"/>
    <w:tmpl w:val="34FAB53A"/>
    <w:lvl w:ilvl="0" w:tplc="B35C611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2135F34"/>
    <w:multiLevelType w:val="hybridMultilevel"/>
    <w:tmpl w:val="16DC7C0A"/>
    <w:lvl w:ilvl="0" w:tplc="02F6F2C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EF20EFF"/>
    <w:multiLevelType w:val="hybridMultilevel"/>
    <w:tmpl w:val="BFD4D9D6"/>
    <w:lvl w:ilvl="0" w:tplc="B04A94E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A4B726C"/>
    <w:multiLevelType w:val="hybridMultilevel"/>
    <w:tmpl w:val="4C68C884"/>
    <w:lvl w:ilvl="0" w:tplc="24842E86">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31303342">
    <w:abstractNumId w:val="2"/>
  </w:num>
  <w:num w:numId="2" w16cid:durableId="736510453">
    <w:abstractNumId w:val="1"/>
  </w:num>
  <w:num w:numId="3" w16cid:durableId="2045052638">
    <w:abstractNumId w:val="5"/>
  </w:num>
  <w:num w:numId="4" w16cid:durableId="1561672416">
    <w:abstractNumId w:val="4"/>
  </w:num>
  <w:num w:numId="5" w16cid:durableId="672612879">
    <w:abstractNumId w:val="3"/>
  </w:num>
  <w:num w:numId="6" w16cid:durableId="36991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07"/>
    <w:rsid w:val="000075D4"/>
    <w:rsid w:val="00012919"/>
    <w:rsid w:val="000577CC"/>
    <w:rsid w:val="00066D6B"/>
    <w:rsid w:val="00074F73"/>
    <w:rsid w:val="00085D67"/>
    <w:rsid w:val="000D6BF6"/>
    <w:rsid w:val="000F5335"/>
    <w:rsid w:val="00134110"/>
    <w:rsid w:val="001371BB"/>
    <w:rsid w:val="0014421D"/>
    <w:rsid w:val="00151B63"/>
    <w:rsid w:val="00162EEB"/>
    <w:rsid w:val="001702AD"/>
    <w:rsid w:val="00180706"/>
    <w:rsid w:val="001A0B5A"/>
    <w:rsid w:val="001B2D6A"/>
    <w:rsid w:val="001C56BC"/>
    <w:rsid w:val="001E379A"/>
    <w:rsid w:val="00204A75"/>
    <w:rsid w:val="00210779"/>
    <w:rsid w:val="00236FE0"/>
    <w:rsid w:val="002E6471"/>
    <w:rsid w:val="00303F40"/>
    <w:rsid w:val="0035104F"/>
    <w:rsid w:val="003803F6"/>
    <w:rsid w:val="00381196"/>
    <w:rsid w:val="003948A4"/>
    <w:rsid w:val="003A2240"/>
    <w:rsid w:val="003A5E94"/>
    <w:rsid w:val="003B3044"/>
    <w:rsid w:val="003B6100"/>
    <w:rsid w:val="003C2614"/>
    <w:rsid w:val="003C7DD9"/>
    <w:rsid w:val="003D0080"/>
    <w:rsid w:val="003D5FF5"/>
    <w:rsid w:val="003D73EC"/>
    <w:rsid w:val="003E54FA"/>
    <w:rsid w:val="003F6C01"/>
    <w:rsid w:val="00404BF2"/>
    <w:rsid w:val="00415320"/>
    <w:rsid w:val="0043098A"/>
    <w:rsid w:val="004A6546"/>
    <w:rsid w:val="004A67AE"/>
    <w:rsid w:val="004F4F39"/>
    <w:rsid w:val="00521D23"/>
    <w:rsid w:val="00553CB9"/>
    <w:rsid w:val="00583175"/>
    <w:rsid w:val="005A4B98"/>
    <w:rsid w:val="005E0FA5"/>
    <w:rsid w:val="005E3EFC"/>
    <w:rsid w:val="005E4103"/>
    <w:rsid w:val="005E4DEA"/>
    <w:rsid w:val="005F77BD"/>
    <w:rsid w:val="006203EB"/>
    <w:rsid w:val="00642F5F"/>
    <w:rsid w:val="0068401D"/>
    <w:rsid w:val="006A3302"/>
    <w:rsid w:val="007009A2"/>
    <w:rsid w:val="00717D4B"/>
    <w:rsid w:val="007260F5"/>
    <w:rsid w:val="007315E5"/>
    <w:rsid w:val="00737917"/>
    <w:rsid w:val="00763814"/>
    <w:rsid w:val="00766F15"/>
    <w:rsid w:val="007A76F4"/>
    <w:rsid w:val="007D76BA"/>
    <w:rsid w:val="007F5D86"/>
    <w:rsid w:val="00811034"/>
    <w:rsid w:val="00816E64"/>
    <w:rsid w:val="0084029A"/>
    <w:rsid w:val="00840B6F"/>
    <w:rsid w:val="00842512"/>
    <w:rsid w:val="008464E7"/>
    <w:rsid w:val="00853CC8"/>
    <w:rsid w:val="00864E86"/>
    <w:rsid w:val="0086537E"/>
    <w:rsid w:val="008658F0"/>
    <w:rsid w:val="00882CC1"/>
    <w:rsid w:val="0088629A"/>
    <w:rsid w:val="008A2F14"/>
    <w:rsid w:val="008C0C81"/>
    <w:rsid w:val="008D0D74"/>
    <w:rsid w:val="008E226F"/>
    <w:rsid w:val="008E4AD8"/>
    <w:rsid w:val="008F64BC"/>
    <w:rsid w:val="00912C98"/>
    <w:rsid w:val="00924F34"/>
    <w:rsid w:val="009511B1"/>
    <w:rsid w:val="009553BE"/>
    <w:rsid w:val="00972AB6"/>
    <w:rsid w:val="0097375D"/>
    <w:rsid w:val="00983308"/>
    <w:rsid w:val="00993F92"/>
    <w:rsid w:val="009953F8"/>
    <w:rsid w:val="009D79D4"/>
    <w:rsid w:val="009F62DA"/>
    <w:rsid w:val="00A17599"/>
    <w:rsid w:val="00A207AB"/>
    <w:rsid w:val="00A2674C"/>
    <w:rsid w:val="00A35D76"/>
    <w:rsid w:val="00A4142D"/>
    <w:rsid w:val="00A414F7"/>
    <w:rsid w:val="00A50301"/>
    <w:rsid w:val="00A6057B"/>
    <w:rsid w:val="00A81357"/>
    <w:rsid w:val="00A94DE0"/>
    <w:rsid w:val="00A95677"/>
    <w:rsid w:val="00A96FD6"/>
    <w:rsid w:val="00AA138A"/>
    <w:rsid w:val="00AB13AE"/>
    <w:rsid w:val="00AC4595"/>
    <w:rsid w:val="00AF316E"/>
    <w:rsid w:val="00AF342D"/>
    <w:rsid w:val="00B15342"/>
    <w:rsid w:val="00B16B1E"/>
    <w:rsid w:val="00B2463F"/>
    <w:rsid w:val="00B25B3F"/>
    <w:rsid w:val="00B5751A"/>
    <w:rsid w:val="00B8214B"/>
    <w:rsid w:val="00B83D92"/>
    <w:rsid w:val="00B9079C"/>
    <w:rsid w:val="00BA32FC"/>
    <w:rsid w:val="00BC1777"/>
    <w:rsid w:val="00BC3E7D"/>
    <w:rsid w:val="00BD2BAB"/>
    <w:rsid w:val="00BD3636"/>
    <w:rsid w:val="00BE4EB6"/>
    <w:rsid w:val="00C05572"/>
    <w:rsid w:val="00C10E9A"/>
    <w:rsid w:val="00C1633E"/>
    <w:rsid w:val="00C54731"/>
    <w:rsid w:val="00C872BE"/>
    <w:rsid w:val="00C873D5"/>
    <w:rsid w:val="00CB44AC"/>
    <w:rsid w:val="00CE4293"/>
    <w:rsid w:val="00D04208"/>
    <w:rsid w:val="00D30CD4"/>
    <w:rsid w:val="00D3630D"/>
    <w:rsid w:val="00D450DB"/>
    <w:rsid w:val="00D73787"/>
    <w:rsid w:val="00D8058F"/>
    <w:rsid w:val="00D908DF"/>
    <w:rsid w:val="00D92220"/>
    <w:rsid w:val="00DB00EC"/>
    <w:rsid w:val="00DD04DD"/>
    <w:rsid w:val="00DD6916"/>
    <w:rsid w:val="00DF554B"/>
    <w:rsid w:val="00E47D07"/>
    <w:rsid w:val="00E54257"/>
    <w:rsid w:val="00E614CD"/>
    <w:rsid w:val="00E76EC6"/>
    <w:rsid w:val="00E9102A"/>
    <w:rsid w:val="00EC2997"/>
    <w:rsid w:val="00EE512B"/>
    <w:rsid w:val="00F2658E"/>
    <w:rsid w:val="00F30054"/>
    <w:rsid w:val="00F46E87"/>
    <w:rsid w:val="00F735CE"/>
    <w:rsid w:val="00F75BB9"/>
    <w:rsid w:val="00FA71EF"/>
    <w:rsid w:val="00FC2C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0511D9"/>
  <w15:chartTrackingRefBased/>
  <w15:docId w15:val="{02367101-AAD0-EE4D-B53B-9FDE2523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7D0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47D0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47D0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47D0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47D0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47D0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47D0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47D0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47D0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47D0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47D0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47D0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47D0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47D0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47D0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47D0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47D0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47D0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47D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47D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47D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7D07"/>
    <w:pPr>
      <w:spacing w:before="160" w:after="160"/>
      <w:jc w:val="center"/>
    </w:pPr>
    <w:rPr>
      <w:i/>
      <w:iCs/>
      <w:color w:val="404040" w:themeColor="text1" w:themeTint="BF"/>
    </w:rPr>
  </w:style>
  <w:style w:type="character" w:customStyle="1" w:styleId="a8">
    <w:name w:val="引用文 (文字)"/>
    <w:basedOn w:val="a0"/>
    <w:link w:val="a7"/>
    <w:uiPriority w:val="29"/>
    <w:rsid w:val="00E47D07"/>
    <w:rPr>
      <w:i/>
      <w:iCs/>
      <w:color w:val="404040" w:themeColor="text1" w:themeTint="BF"/>
    </w:rPr>
  </w:style>
  <w:style w:type="paragraph" w:styleId="a9">
    <w:name w:val="List Paragraph"/>
    <w:basedOn w:val="a"/>
    <w:uiPriority w:val="34"/>
    <w:qFormat/>
    <w:rsid w:val="00E47D07"/>
    <w:pPr>
      <w:ind w:left="720"/>
      <w:contextualSpacing/>
    </w:pPr>
  </w:style>
  <w:style w:type="character" w:styleId="21">
    <w:name w:val="Intense Emphasis"/>
    <w:basedOn w:val="a0"/>
    <w:uiPriority w:val="21"/>
    <w:qFormat/>
    <w:rsid w:val="00E47D07"/>
    <w:rPr>
      <w:i/>
      <w:iCs/>
      <w:color w:val="0F4761" w:themeColor="accent1" w:themeShade="BF"/>
    </w:rPr>
  </w:style>
  <w:style w:type="paragraph" w:styleId="22">
    <w:name w:val="Intense Quote"/>
    <w:basedOn w:val="a"/>
    <w:next w:val="a"/>
    <w:link w:val="23"/>
    <w:uiPriority w:val="30"/>
    <w:qFormat/>
    <w:rsid w:val="00E47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47D07"/>
    <w:rPr>
      <w:i/>
      <w:iCs/>
      <w:color w:val="0F4761" w:themeColor="accent1" w:themeShade="BF"/>
    </w:rPr>
  </w:style>
  <w:style w:type="character" w:styleId="24">
    <w:name w:val="Intense Reference"/>
    <w:basedOn w:val="a0"/>
    <w:uiPriority w:val="32"/>
    <w:qFormat/>
    <w:rsid w:val="00E47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1536</Words>
  <Characters>9834</Characters>
  <Application>Microsoft Office Word</Application>
  <DocSecurity>0</DocSecurity>
  <Lines>161</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 Hidekazu</dc:creator>
  <cp:keywords/>
  <dc:description/>
  <cp:lastModifiedBy>ISHIDA Hidekazu</cp:lastModifiedBy>
  <cp:revision>5</cp:revision>
  <dcterms:created xsi:type="dcterms:W3CDTF">2025-12-30T01:32:00Z</dcterms:created>
  <dcterms:modified xsi:type="dcterms:W3CDTF">2025-12-30T10:59:00Z</dcterms:modified>
</cp:coreProperties>
</file>