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E6450" w14:textId="5681825E" w:rsidR="00745056" w:rsidRPr="00B15143" w:rsidRDefault="00B15143" w:rsidP="00745056">
      <w:pPr>
        <w:jc w:val="center"/>
        <w:rPr>
          <w:rFonts w:eastAsiaTheme="minorHAnsi"/>
          <w:b/>
          <w:bCs/>
          <w:sz w:val="32"/>
          <w:szCs w:val="32"/>
        </w:rPr>
      </w:pPr>
      <w:r w:rsidRPr="00B15143">
        <w:rPr>
          <w:rFonts w:eastAsiaTheme="minorHAnsi" w:cs="Courier New"/>
          <w:b/>
          <w:bCs/>
          <w:sz w:val="28"/>
          <w:szCs w:val="28"/>
          <w:shd w:val="clear" w:color="auto" w:fill="FFFFFF"/>
        </w:rPr>
        <w:t>断熱過程による</w:t>
      </w:r>
      <w:r w:rsidRPr="00B15143">
        <w:rPr>
          <w:rFonts w:eastAsiaTheme="minorHAnsi" w:cs="Courier New" w:hint="eastAsia"/>
          <w:b/>
          <w:bCs/>
          <w:sz w:val="28"/>
          <w:szCs w:val="28"/>
          <w:shd w:val="clear" w:color="auto" w:fill="FFFFFF"/>
        </w:rPr>
        <w:t>Kitaevハニカム模型の</w:t>
      </w:r>
      <w:r w:rsidRPr="00B15143">
        <w:rPr>
          <w:rFonts w:eastAsiaTheme="minorHAnsi" w:cs="Courier New"/>
          <w:b/>
          <w:bCs/>
          <w:sz w:val="28"/>
          <w:szCs w:val="28"/>
          <w:shd w:val="clear" w:color="auto" w:fill="FFFFFF"/>
        </w:rPr>
        <w:t>基底状態準備の実現可能</w:t>
      </w:r>
      <w:r w:rsidRPr="00B15143">
        <w:rPr>
          <w:rFonts w:eastAsiaTheme="minorHAnsi" w:cs="Microsoft YaHei" w:hint="eastAsia"/>
          <w:b/>
          <w:bCs/>
          <w:sz w:val="28"/>
          <w:szCs w:val="28"/>
          <w:shd w:val="clear" w:color="auto" w:fill="FFFFFF"/>
        </w:rPr>
        <w:t>性</w:t>
      </w:r>
    </w:p>
    <w:p w14:paraId="6BA63093" w14:textId="22C62DEC" w:rsidR="00745056" w:rsidRPr="00745056" w:rsidRDefault="00745056" w:rsidP="00745056">
      <w:pPr>
        <w:jc w:val="center"/>
        <w:rPr>
          <w:rFonts w:asciiTheme="majorEastAsia" w:eastAsiaTheme="majorEastAsia" w:hAnsiTheme="majorEastAsia"/>
          <w:b/>
          <w:bCs/>
          <w:sz w:val="28"/>
          <w:szCs w:val="28"/>
        </w:rPr>
      </w:pPr>
      <w:r w:rsidRPr="00745056">
        <w:rPr>
          <w:rFonts w:asciiTheme="majorEastAsia" w:eastAsiaTheme="majorEastAsia" w:hAnsiTheme="majorEastAsia" w:hint="eastAsia"/>
          <w:b/>
          <w:bCs/>
          <w:sz w:val="28"/>
          <w:szCs w:val="28"/>
        </w:rPr>
        <w:t>理学部第一部物理学科</w:t>
      </w:r>
      <w:r w:rsidRPr="00745056">
        <w:rPr>
          <w:rFonts w:asciiTheme="majorEastAsia" w:eastAsiaTheme="majorEastAsia" w:hAnsiTheme="majorEastAsia"/>
          <w:b/>
          <w:bCs/>
          <w:sz w:val="28"/>
          <w:szCs w:val="28"/>
        </w:rPr>
        <w:t xml:space="preserve">, </w:t>
      </w:r>
      <w:r w:rsidR="00E137F6">
        <w:rPr>
          <w:rFonts w:asciiTheme="majorEastAsia" w:eastAsiaTheme="majorEastAsia" w:hAnsiTheme="majorEastAsia" w:hint="eastAsia"/>
          <w:b/>
          <w:bCs/>
          <w:sz w:val="28"/>
          <w:szCs w:val="28"/>
        </w:rPr>
        <w:t>二国</w:t>
      </w:r>
      <w:r w:rsidRPr="00745056">
        <w:rPr>
          <w:rFonts w:asciiTheme="majorEastAsia" w:eastAsiaTheme="majorEastAsia" w:hAnsiTheme="majorEastAsia" w:hint="eastAsia"/>
          <w:b/>
          <w:bCs/>
          <w:sz w:val="28"/>
          <w:szCs w:val="28"/>
        </w:rPr>
        <w:t>研究室</w:t>
      </w:r>
      <w:r w:rsidRPr="00745056">
        <w:rPr>
          <w:rFonts w:asciiTheme="majorEastAsia" w:eastAsiaTheme="majorEastAsia" w:hAnsiTheme="majorEastAsia"/>
          <w:b/>
          <w:bCs/>
          <w:sz w:val="28"/>
          <w:szCs w:val="28"/>
        </w:rPr>
        <w:t xml:space="preserve">, </w:t>
      </w:r>
      <w:r w:rsidR="00E137F6">
        <w:rPr>
          <w:rFonts w:asciiTheme="majorEastAsia" w:eastAsiaTheme="majorEastAsia" w:hAnsiTheme="majorEastAsia" w:hint="eastAsia"/>
          <w:b/>
          <w:bCs/>
          <w:sz w:val="28"/>
          <w:szCs w:val="28"/>
        </w:rPr>
        <w:t>1220047</w:t>
      </w:r>
      <w:r w:rsidRPr="00745056">
        <w:rPr>
          <w:rFonts w:asciiTheme="majorEastAsia" w:eastAsiaTheme="majorEastAsia" w:hAnsiTheme="majorEastAsia"/>
          <w:b/>
          <w:bCs/>
          <w:sz w:val="28"/>
          <w:szCs w:val="28"/>
        </w:rPr>
        <w:t xml:space="preserve">, </w:t>
      </w:r>
      <w:r w:rsidR="00E137F6">
        <w:rPr>
          <w:rFonts w:asciiTheme="majorEastAsia" w:eastAsiaTheme="majorEastAsia" w:hAnsiTheme="majorEastAsia" w:hint="eastAsia"/>
          <w:b/>
          <w:bCs/>
          <w:sz w:val="28"/>
          <w:szCs w:val="28"/>
        </w:rPr>
        <w:t>シセイ</w:t>
      </w:r>
    </w:p>
    <w:p w14:paraId="34059F5E" w14:textId="69D36D68" w:rsidR="00D1720B" w:rsidRDefault="00745056" w:rsidP="005574E0">
      <w:pPr>
        <w:jc w:val="left"/>
        <w:rPr>
          <w:sz w:val="24"/>
        </w:rPr>
      </w:pPr>
      <w:r w:rsidRPr="00240840">
        <w:rPr>
          <w:sz w:val="24"/>
        </w:rPr>
        <w:t xml:space="preserve"> </w:t>
      </w:r>
    </w:p>
    <w:p w14:paraId="48ED72E3" w14:textId="77777777" w:rsidR="00D1720B" w:rsidRPr="00E347A0" w:rsidRDefault="00D1720B" w:rsidP="00D1720B">
      <w:pPr>
        <w:rPr>
          <w:rFonts w:asciiTheme="minorEastAsia" w:hAnsiTheme="minorEastAsia"/>
          <w:sz w:val="24"/>
          <w:lang w:val="en-JP"/>
        </w:rPr>
      </w:pPr>
      <w:r>
        <w:rPr>
          <w:rFonts w:hint="eastAsia"/>
          <w:sz w:val="24"/>
        </w:rPr>
        <w:t xml:space="preserve">　</w:t>
      </w:r>
      <w:r w:rsidRPr="00E347A0">
        <w:rPr>
          <w:rFonts w:asciiTheme="minorEastAsia" w:hAnsiTheme="minorEastAsia" w:hint="eastAsia"/>
          <w:sz w:val="24"/>
        </w:rPr>
        <w:t>この研究のアイデアは、量子断熱過程による基底状態の準備である。 具体的には、キタエフのハニカム模型を用い、外部磁場の変化を導入することで系の時間発展を制御する。</w:t>
      </w:r>
    </w:p>
    <w:p w14:paraId="0BC50A18" w14:textId="038C38D9" w:rsidR="00D1720B" w:rsidRPr="00E347A0" w:rsidRDefault="00D1720B" w:rsidP="00D1720B">
      <w:pPr>
        <w:rPr>
          <w:rFonts w:asciiTheme="minorEastAsia" w:hAnsiTheme="minorEastAsia"/>
          <w:sz w:val="24"/>
          <w:lang w:val="en-JP"/>
        </w:rPr>
      </w:pPr>
      <w:r w:rsidRPr="00E347A0">
        <w:rPr>
          <w:rFonts w:asciiTheme="minorEastAsia" w:hAnsiTheme="minorEastAsia" w:hint="eastAsia"/>
          <w:sz w:val="24"/>
          <w:lang w:val="en-JP"/>
        </w:rPr>
        <w:t xml:space="preserve">　</w:t>
      </w:r>
      <w:r w:rsidRPr="00E347A0">
        <w:rPr>
          <w:rFonts w:asciiTheme="minorEastAsia" w:hAnsiTheme="minorEastAsia" w:hint="eastAsia"/>
          <w:sz w:val="24"/>
        </w:rPr>
        <w:t>キタエフのハニカム模型は、</w:t>
      </w:r>
      <w:r w:rsidR="003A2F9A">
        <w:rPr>
          <w:rFonts w:asciiTheme="minorEastAsia" w:hAnsiTheme="minorEastAsia" w:hint="eastAsia"/>
          <w:sz w:val="24"/>
        </w:rPr>
        <w:t>蜂の巣</w:t>
      </w:r>
      <w:r w:rsidRPr="00E347A0">
        <w:rPr>
          <w:rFonts w:asciiTheme="minorEastAsia" w:hAnsiTheme="minorEastAsia" w:hint="eastAsia"/>
          <w:sz w:val="24"/>
          <w:lang w:eastAsia="zh-CN"/>
        </w:rPr>
        <w:t>格</w:t>
      </w:r>
      <w:r w:rsidRPr="00E347A0">
        <w:rPr>
          <w:rFonts w:asciiTheme="minorEastAsia" w:hAnsiTheme="minorEastAsia" w:hint="eastAsia"/>
          <w:sz w:val="24"/>
        </w:rPr>
        <w:t>子上のスピン-1/2模型である。その2次元バージョンは、量子計算に利用できるエニオン励起を生成することができる。エニオンを準備する第一歩として、このモデルの基底状態を得ることが望まれている。先行研究</w:t>
      </w:r>
      <w:r w:rsidR="00CE23D2" w:rsidRPr="00E347A0">
        <w:rPr>
          <w:rFonts w:asciiTheme="minorEastAsia" w:hAnsiTheme="minorEastAsia" w:hint="eastAsia"/>
          <w:sz w:val="24"/>
        </w:rPr>
        <w:t>[1]</w:t>
      </w:r>
      <w:r w:rsidRPr="00E347A0">
        <w:rPr>
          <w:rFonts w:asciiTheme="minorEastAsia" w:hAnsiTheme="minorEastAsia" w:hint="eastAsia"/>
          <w:sz w:val="24"/>
        </w:rPr>
        <w:t>によって、マジョラナフェルミオンの導入により、エネルギースペクトル、基底状態における長距離スピン相関などが存在しないことが知られている。これらの性質は、発展の最終状態が基底状態に属するかどうかをチェックするために用いることができる。研究課題を解決するために、本研究では量子断熱定理に注目し、時間に依存するハミルトニアン量を導入することにより、それをKitaev部分と外部磁場の変化に関連する部分に分解する。 次に、外部磁場の変化を記述するために適切な減衰関数を用い、初期状態としてスピンがそろった状態を選ぶ。 十分に長い時間断熱発展を行うことにより、系は最終的にKitaevモデルの基本状態へと進化することが期待される。</w:t>
      </w:r>
    </w:p>
    <w:p w14:paraId="2D3DB386" w14:textId="20EE015D" w:rsidR="00D1720B" w:rsidRPr="00E347A0" w:rsidRDefault="00D1720B" w:rsidP="00D1720B">
      <w:pPr>
        <w:rPr>
          <w:rFonts w:asciiTheme="minorEastAsia" w:hAnsiTheme="minorEastAsia"/>
          <w:sz w:val="24"/>
          <w:lang w:val="en-JP"/>
        </w:rPr>
      </w:pPr>
      <w:r w:rsidRPr="00E347A0">
        <w:rPr>
          <w:rFonts w:asciiTheme="minorEastAsia" w:hAnsiTheme="minorEastAsia" w:hint="eastAsia"/>
          <w:sz w:val="24"/>
          <w:lang w:val="en-JP"/>
        </w:rPr>
        <w:t xml:space="preserve">　</w:t>
      </w:r>
      <w:r w:rsidRPr="00E347A0">
        <w:rPr>
          <w:rFonts w:asciiTheme="minorEastAsia" w:hAnsiTheme="minorEastAsia" w:hint="eastAsia"/>
          <w:sz w:val="24"/>
        </w:rPr>
        <w:t>本研究では、10格子点（隣り合う2つのプラケット）を考慮した。対角化で求めたエネルギースペクトルで、磁場を指数的減衰する方は合理的であると判断した。エネルギー、フラックス、相関関数などの物理量の時間変化および基底状態に対する最終状態のフィデリティを計算したところ、基底状態にはフラックスも長距離相関も</w:t>
      </w:r>
      <w:r w:rsidR="00E05333">
        <w:rPr>
          <w:rFonts w:asciiTheme="minorEastAsia" w:hAnsiTheme="minorEastAsia" w:hint="eastAsia"/>
          <w:sz w:val="24"/>
        </w:rPr>
        <w:t>ない</w:t>
      </w:r>
      <w:r w:rsidR="00536473" w:rsidRPr="00E347A0">
        <w:rPr>
          <w:rFonts w:asciiTheme="minorEastAsia" w:hAnsiTheme="minorEastAsia" w:hint="eastAsia"/>
          <w:sz w:val="24"/>
        </w:rPr>
        <w:t>という理論的結論に一致することが確認でき</w:t>
      </w:r>
      <w:r w:rsidR="00565244">
        <w:rPr>
          <w:rFonts w:asciiTheme="minorEastAsia" w:hAnsiTheme="minorEastAsia" w:hint="eastAsia"/>
          <w:sz w:val="24"/>
        </w:rPr>
        <w:t>、</w:t>
      </w:r>
      <w:r w:rsidRPr="00E347A0">
        <w:rPr>
          <w:rFonts w:asciiTheme="minorEastAsia" w:hAnsiTheme="minorEastAsia" w:hint="eastAsia"/>
          <w:sz w:val="24"/>
        </w:rPr>
        <w:t>フィデリティは0.99935に</w:t>
      </w:r>
      <w:r w:rsidR="008507CB">
        <w:rPr>
          <w:rFonts w:asciiTheme="minorEastAsia" w:hAnsiTheme="minorEastAsia" w:hint="eastAsia"/>
          <w:sz w:val="24"/>
        </w:rPr>
        <w:t>達して基底状態に近い状態であることがわかった。</w:t>
      </w:r>
    </w:p>
    <w:p w14:paraId="73FE1D3D" w14:textId="331CE316" w:rsidR="00D1720B" w:rsidRPr="00E347A0" w:rsidRDefault="00D1720B" w:rsidP="00D1720B">
      <w:pPr>
        <w:rPr>
          <w:rFonts w:asciiTheme="minorEastAsia" w:hAnsiTheme="minorEastAsia"/>
          <w:sz w:val="24"/>
          <w:lang w:val="en-JP"/>
        </w:rPr>
      </w:pPr>
      <w:r w:rsidRPr="00E347A0">
        <w:rPr>
          <w:rFonts w:asciiTheme="minorEastAsia" w:hAnsiTheme="minorEastAsia" w:hint="eastAsia"/>
          <w:sz w:val="24"/>
          <w:lang w:val="en-JP"/>
        </w:rPr>
        <w:t xml:space="preserve">　</w:t>
      </w:r>
      <w:r w:rsidRPr="00E347A0">
        <w:rPr>
          <w:rFonts w:asciiTheme="minorEastAsia" w:hAnsiTheme="minorEastAsia" w:hint="eastAsia"/>
          <w:sz w:val="24"/>
        </w:rPr>
        <w:t>さらに、指数的減衰のパラメータを変化させ、発展に要する時間を含め、いくつかの発展の最終結果を比較することで、可能な限りフィデリティが高く、所要時間が短い磁場変化方式を決定した。</w:t>
      </w:r>
    </w:p>
    <w:p w14:paraId="3B541AFC" w14:textId="76B4ACC3" w:rsidR="00745056" w:rsidRPr="00E347A0" w:rsidRDefault="00745056" w:rsidP="00D1720B">
      <w:pPr>
        <w:jc w:val="left"/>
        <w:rPr>
          <w:rFonts w:asciiTheme="minorEastAsia" w:hAnsiTheme="minorEastAsia"/>
          <w:sz w:val="24"/>
        </w:rPr>
      </w:pPr>
    </w:p>
    <w:p w14:paraId="77384A5A" w14:textId="77777777" w:rsidR="00745056" w:rsidRDefault="00745056" w:rsidP="00745056"/>
    <w:p w14:paraId="3FBA49F1" w14:textId="77777777" w:rsidR="00745056" w:rsidRDefault="00745056" w:rsidP="00745056"/>
    <w:p w14:paraId="4A6FA636" w14:textId="338AE92E" w:rsidR="00745056" w:rsidRPr="00240840" w:rsidRDefault="00745056" w:rsidP="00745056">
      <w:pPr>
        <w:rPr>
          <w:rFonts w:asciiTheme="majorEastAsia" w:eastAsiaTheme="majorEastAsia" w:hAnsiTheme="majorEastAsia"/>
          <w:b/>
          <w:bCs/>
          <w:sz w:val="24"/>
        </w:rPr>
      </w:pPr>
      <w:r w:rsidRPr="00240840">
        <w:rPr>
          <w:rFonts w:asciiTheme="majorEastAsia" w:eastAsiaTheme="majorEastAsia" w:hAnsiTheme="majorEastAsia" w:hint="eastAsia"/>
          <w:b/>
          <w:bCs/>
          <w:sz w:val="24"/>
        </w:rPr>
        <w:t>参考文献</w:t>
      </w:r>
    </w:p>
    <w:p w14:paraId="5B3DBAEE" w14:textId="77777777" w:rsidR="00D21392" w:rsidRPr="009B6D23" w:rsidRDefault="00745056" w:rsidP="00D21392">
      <w:pPr>
        <w:rPr>
          <w:rFonts w:ascii="Times New Roman" w:eastAsia="Times New Roman" w:hAnsi="Times New Roman" w:cs="Times New Roman"/>
          <w:kern w:val="0"/>
          <w:lang w:val="en-JP" w:eastAsia="zh-CN"/>
        </w:rPr>
      </w:pPr>
      <w:r w:rsidRPr="00D5263D">
        <w:rPr>
          <w:rFonts w:hint="eastAsia"/>
          <w:szCs w:val="21"/>
        </w:rPr>
        <w:t>[</w:t>
      </w:r>
      <w:r w:rsidRPr="00D5263D">
        <w:rPr>
          <w:szCs w:val="21"/>
        </w:rPr>
        <w:t>1]</w:t>
      </w:r>
      <w:r w:rsidRPr="00240840">
        <w:rPr>
          <w:sz w:val="24"/>
        </w:rPr>
        <w:t xml:space="preserve"> </w:t>
      </w:r>
      <w:r w:rsidR="00D21392" w:rsidRPr="008B0BC8">
        <w:rPr>
          <w:rFonts w:ascii="Times New Roman" w:eastAsia="Times New Roman" w:hAnsi="Times New Roman" w:cs="Times New Roman"/>
          <w:kern w:val="0"/>
        </w:rPr>
        <w:t>Kitaev, Alexei. “</w:t>
      </w:r>
      <w:proofErr w:type="spellStart"/>
      <w:r w:rsidR="00D21392" w:rsidRPr="008B0BC8">
        <w:rPr>
          <w:rFonts w:ascii="Times New Roman" w:eastAsia="Times New Roman" w:hAnsi="Times New Roman" w:cs="Times New Roman"/>
          <w:kern w:val="0"/>
        </w:rPr>
        <w:t>Anyons</w:t>
      </w:r>
      <w:proofErr w:type="spellEnd"/>
      <w:r w:rsidR="00D21392" w:rsidRPr="008B0BC8">
        <w:rPr>
          <w:rFonts w:ascii="Times New Roman" w:eastAsia="Times New Roman" w:hAnsi="Times New Roman" w:cs="Times New Roman"/>
          <w:kern w:val="0"/>
        </w:rPr>
        <w:t xml:space="preserve"> in an Exactly Solved Model and Beyond.” </w:t>
      </w:r>
      <w:r w:rsidR="00D21392" w:rsidRPr="008B0BC8">
        <w:rPr>
          <w:rFonts w:ascii="Times New Roman" w:eastAsia="Times New Roman" w:hAnsi="Times New Roman" w:cs="Times New Roman"/>
          <w:i/>
          <w:iCs/>
          <w:kern w:val="0"/>
        </w:rPr>
        <w:t>Annals of Physics</w:t>
      </w:r>
      <w:r w:rsidR="00D21392" w:rsidRPr="008B0BC8">
        <w:rPr>
          <w:rFonts w:ascii="Times New Roman" w:eastAsia="Times New Roman" w:hAnsi="Times New Roman" w:cs="Times New Roman"/>
          <w:kern w:val="0"/>
        </w:rPr>
        <w:t xml:space="preserve"> 321, no. 1 (January 2006): 2–111. </w:t>
      </w:r>
      <w:hyperlink r:id="rId4" w:history="1">
        <w:r w:rsidR="00D21392" w:rsidRPr="008B0BC8">
          <w:rPr>
            <w:rFonts w:ascii="Times New Roman" w:eastAsia="Times New Roman" w:hAnsi="Times New Roman" w:cs="Times New Roman"/>
            <w:color w:val="0000FF"/>
            <w:kern w:val="0"/>
            <w:u w:val="single"/>
          </w:rPr>
          <w:t>https://doi.org/10.1016/j.aop.2005.10.005</w:t>
        </w:r>
      </w:hyperlink>
      <w:r w:rsidR="00D21392" w:rsidRPr="008B0BC8">
        <w:rPr>
          <w:rFonts w:ascii="Times New Roman" w:eastAsia="Times New Roman" w:hAnsi="Times New Roman" w:cs="Times New Roman"/>
          <w:kern w:val="0"/>
        </w:rPr>
        <w:t>.</w:t>
      </w:r>
    </w:p>
    <w:p w14:paraId="04D73D16" w14:textId="6A391FAA" w:rsidR="005C6E34" w:rsidRPr="00D21392" w:rsidRDefault="005C6E34" w:rsidP="00745056">
      <w:pPr>
        <w:rPr>
          <w:rFonts w:hint="eastAsia"/>
          <w:sz w:val="24"/>
          <w:lang w:val="en-JP" w:eastAsia="zh-CN"/>
        </w:rPr>
      </w:pPr>
    </w:p>
    <w:sectPr w:rsidR="005C6E34" w:rsidRPr="00D2139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056"/>
    <w:rsid w:val="00074B41"/>
    <w:rsid w:val="001D7DD3"/>
    <w:rsid w:val="00226A96"/>
    <w:rsid w:val="00240840"/>
    <w:rsid w:val="003A2F9A"/>
    <w:rsid w:val="004424D5"/>
    <w:rsid w:val="004523A3"/>
    <w:rsid w:val="00536473"/>
    <w:rsid w:val="005574E0"/>
    <w:rsid w:val="00565244"/>
    <w:rsid w:val="005C6E34"/>
    <w:rsid w:val="00745056"/>
    <w:rsid w:val="008507CB"/>
    <w:rsid w:val="00AF3B05"/>
    <w:rsid w:val="00B15143"/>
    <w:rsid w:val="00B8374F"/>
    <w:rsid w:val="00CC6FF2"/>
    <w:rsid w:val="00CE23D2"/>
    <w:rsid w:val="00D1720B"/>
    <w:rsid w:val="00D21392"/>
    <w:rsid w:val="00D5263D"/>
    <w:rsid w:val="00E05333"/>
    <w:rsid w:val="00E137F6"/>
    <w:rsid w:val="00E347A0"/>
    <w:rsid w:val="00F05F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7530A40"/>
  <w15:chartTrackingRefBased/>
  <w15:docId w15:val="{320C29ED-CC26-9E43-A041-5CDED891A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45056"/>
    <w:rPr>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1016/j.aop.2005.10.005"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165</Words>
  <Characters>947</Characters>
  <Application>Microsoft Office Word</Application>
  <DocSecurity>0</DocSecurity>
  <Lines>7</Lines>
  <Paragraphs>2</Paragraphs>
  <ScaleCrop>false</ScaleCrop>
  <Company/>
  <LinksUpToDate>false</LinksUpToDate>
  <CharactersWithSpaces>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Masaya Kunimi</dc:creator>
  <cp:keywords/>
  <dc:description/>
  <cp:lastModifiedBy>シ　セイ</cp:lastModifiedBy>
  <cp:revision>3</cp:revision>
  <cp:lastPrinted>2024-02-15T13:33:00Z</cp:lastPrinted>
  <dcterms:created xsi:type="dcterms:W3CDTF">2024-02-15T13:33:00Z</dcterms:created>
  <dcterms:modified xsi:type="dcterms:W3CDTF">2024-02-20T09:41:00Z</dcterms:modified>
</cp:coreProperties>
</file>