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Référent Handicap / Accessibilité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AF-DESHAND-V2.5.16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Référent Handicap / Accessibilité</w:t>
      </w:r>
    </w:p>
    <w:p/>
    <w:p>
      <w:r>
        <w:rPr>
          <w:rFonts w:ascii="Calibri" w:hAnsi="Calibri"/>
        </w:rPr>
        <w:t>Je soussigné Hicham SAIDI, co-dirigeant d’Access Formation SARL, désigne Maxime LANGLAIS pour :</w:t>
      </w:r>
    </w:p>
    <w:p>
      <w:pPr>
        <w:pStyle w:val="ListBullet"/>
      </w:pPr>
      <w:r>
        <w:rPr>
          <w:rFonts w:ascii="Calibri" w:hAnsi="Calibri"/>
        </w:rPr>
        <w:t>Référent Handicap / Accessibilité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Prendre en charge les demandes d’adaptation identifiées lors de l’analyse du besoin.</w:t>
      </w:r>
    </w:p>
    <w:p>
      <w:pPr>
        <w:pStyle w:val="ListBullet"/>
      </w:pPr>
      <w:r>
        <w:rPr>
          <w:rFonts w:ascii="Calibri" w:hAnsi="Calibri"/>
        </w:rPr>
        <w:t>Proposer et tracer les aménagements pédagogiques et organisationnels adaptés.</w:t>
      </w:r>
    </w:p>
    <w:p>
      <w:pPr>
        <w:pStyle w:val="ListBullet"/>
      </w:pPr>
      <w:r>
        <w:rPr>
          <w:rFonts w:ascii="Calibri" w:hAnsi="Calibri"/>
        </w:rPr>
        <w:t>Alimenter le registre des adaptations (AF-HANDREG).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