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6"/>
        </w:rPr>
        <w:t>Organigramme - Access Formation</w:t>
      </w:r>
    </w:p>
    <w:p>
      <w:r>
        <w:rPr>
          <w:rFonts w:ascii="Calibri" w:hAnsi="Calibri"/>
        </w:rPr>
        <w:t>Access Formation SARL – SIRET 94356386600012 – 24 rue Kerbleiz, 29900 Concarneau</w:t>
      </w:r>
    </w:p>
    <w:p>
      <w:r>
        <w:rPr>
          <w:rFonts w:ascii="Calibri" w:hAnsi="Calibri"/>
        </w:rPr>
        <w:t>ORG-AF-001 v1 – Date: 2026-01-09</w:t>
      </w:r>
    </w:p>
    <w:p/>
    <w:p>
      <w:r>
        <w:rPr>
          <w:rFonts w:ascii="Calibri" w:hAnsi="Calibri"/>
          <w:b/>
        </w:rPr>
        <w:t>Gouvernance (matricielle)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(50/50)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(50/50)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</w:rPr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Référent qualité (RNQ)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Veille légale et réglementaire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Réclamations (réception, réponse, actions)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RGPD / conformité et sécurité des données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Commercial, contractualisation et signature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Planification, archivage et clôture des dossiers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Sous-traitance (si recours futur)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Ingénierie pédagogique (programmes et supports)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Veille métiers / pédagogique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Amélioration continue (pilotage des plans d’actions)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Référent Déontologie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Référent Handicap</w:t>
            </w:r>
          </w:p>
          <w:p>
            <w:pPr>
              <w:pStyle w:val="ListBullet"/>
            </w:pPr>
            <w:r>
              <w:rPr>
                <w:rFonts w:ascii="Calibri" w:hAnsi="Calibri"/>
              </w:rPr>
              <w:t>Réalisation formation (selon animation)</w:t>
            </w:r>
          </w:p>
        </w:tc>
      </w:tr>
    </w:tbl>
    <w:p/>
    <w:p>
      <w:r>
        <w:rPr>
          <w:rFonts w:ascii="Calibri" w:hAnsi="Calibri"/>
          <w:b/>
        </w:rPr>
        <w:t>Fonctions transverses (Responsable / Appui)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</w:rPr>
              <w:t>Fonction / Process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Responsable (R)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Appui / Suppléant (S)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Pilotage qualité / RNQ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Veille légale et réglementaire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Veille métiers / pédagogique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Traitement des réclamations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Amélioration continue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RGPD / conformité / sécurité des données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Référent Déontologie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</w:rPr>
              <w:t>Référent Handicap / Accessibilité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Maxime Langlais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</w:rPr>
              <w:t>Hicham Saïdi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