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sz w:val="36"/>
        </w:rPr>
        <w:t>Procédure – Information au public</w:t>
      </w:r>
    </w:p>
    <w:p>
      <w:r>
        <w:rPr>
          <w:rFonts w:ascii="Calibri" w:hAnsi="Calibri"/>
          <w:sz w:val="20"/>
        </w:rPr>
        <w:t>Access Formation SARL – SIRET 94356386600012 – NDA 53291026129 – 24 rue Kerbleiz, 29900 Concarneau</w:t>
      </w:r>
    </w:p>
    <w:p>
      <w:r>
        <w:rPr>
          <w:rFonts w:ascii="Calibri" w:hAnsi="Calibri"/>
          <w:sz w:val="20"/>
        </w:rPr>
        <w:t>Tél. 02 46 56 57 54 – contact@accessformation.pro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Code document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AF-INFO-V2.5.16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V2.5.16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Procédure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Date d’application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09/01/2026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Propriétaire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Hicham SAIDI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Approbateur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Hicham SAIDI</w:t>
            </w:r>
          </w:p>
        </w:tc>
      </w:tr>
    </w:tbl>
    <w:p/>
    <w:p>
      <w:r>
        <w:rPr>
          <w:rFonts w:ascii="Calibri" w:hAnsi="Calibri"/>
          <w:b/>
          <w:sz w:val="25"/>
        </w:rPr>
        <w:t>Objet</w:t>
      </w:r>
    </w:p>
    <w:p>
      <w:r>
        <w:rPr>
          <w:rFonts w:ascii="Calibri" w:hAnsi="Calibri"/>
          <w:sz w:val="21"/>
        </w:rPr>
        <w:t>Décrire l’organisation et les étapes afin d’assurer une mise en œuvre homogène, traçable et conforme au référentiel référentiel national qualité (RNQ).</w:t>
      </w:r>
    </w:p>
    <w:p/>
    <w:p>
      <w:r>
        <w:rPr>
          <w:rFonts w:ascii="Calibri" w:hAnsi="Calibri"/>
          <w:b/>
          <w:sz w:val="25"/>
        </w:rPr>
        <w:t>Champ d’application</w:t>
      </w:r>
    </w:p>
    <w:p>
      <w:r>
        <w:rPr>
          <w:rFonts w:ascii="Calibri" w:hAnsi="Calibri"/>
          <w:sz w:val="21"/>
        </w:rPr>
        <w:t>Toutes les actions de formation Access Formation (SST, MAC SST, Manipulation extincteurs, EPI, B0H0V, R485/R489 interne) – 100% intra présentiel.</w:t>
      </w:r>
    </w:p>
    <w:p/>
    <w:p>
      <w:r>
        <w:rPr>
          <w:rFonts w:ascii="Calibri" w:hAnsi="Calibri"/>
          <w:b/>
          <w:sz w:val="25"/>
        </w:rPr>
        <w:t>Responsabilités</w:t>
      </w:r>
    </w:p>
    <w:p>
      <w:pPr>
        <w:pStyle w:val="ListBullet"/>
      </w:pPr>
      <w:r>
        <w:rPr>
          <w:rFonts w:ascii="Calibri" w:hAnsi="Calibri"/>
        </w:rPr>
        <w:t>Responsable : Hicham SAIDI (validation).</w:t>
      </w:r>
    </w:p>
    <w:p>
      <w:pPr>
        <w:pStyle w:val="ListBullet"/>
      </w:pPr>
      <w:r>
        <w:rPr>
          <w:rFonts w:ascii="Calibri" w:hAnsi="Calibri"/>
        </w:rPr>
        <w:t>Contributeur : Maxime LANGLAIS (contenu pédagogique).</w:t>
      </w:r>
    </w:p>
    <w:p/>
    <w:p>
      <w:r>
        <w:rPr>
          <w:rFonts w:ascii="Calibri" w:hAnsi="Calibri"/>
          <w:b/>
          <w:sz w:val="25"/>
        </w:rPr>
        <w:t>Déroulé</w:t>
      </w:r>
    </w:p>
    <w:p>
      <w:pPr>
        <w:pStyle w:val="ListBullet"/>
      </w:pPr>
      <w:r>
        <w:rPr>
          <w:rFonts w:ascii="Calibri" w:hAnsi="Calibri"/>
        </w:rPr>
        <w:t>Mettre à disposition sur le site web et la plaquette : objectifs, durée, effectifs, prérequis, modalités, délais d’accès (1 mois), évaluations, contacts, handicap, réclamations, tarifs sur devis.</w:t>
      </w:r>
    </w:p>
    <w:p>
      <w:pPr>
        <w:pStyle w:val="ListBullet"/>
      </w:pPr>
      <w:r>
        <w:rPr>
          <w:rFonts w:ascii="Calibri" w:hAnsi="Calibri"/>
        </w:rPr>
        <w:t>À chaque mise à jour : enregistrer une capture datée (PDF) et archiver la plaquette datée.</w:t>
      </w:r>
    </w:p>
    <w:p>
      <w:pPr>
        <w:pStyle w:val="ListBullet"/>
      </w:pPr>
      <w:r>
        <w:rPr>
          <w:rFonts w:ascii="Calibri" w:hAnsi="Calibri"/>
        </w:rPr>
        <w:t>Tracer la mise à jour dans le registre versions (AF-VERREG).</w:t>
      </w:r>
    </w:p>
    <w:p/>
    <w:p>
      <w:r>
        <w:rPr>
          <w:rFonts w:ascii="Calibri" w:hAnsi="Calibri"/>
          <w:b/>
          <w:sz w:val="25"/>
        </w:rPr>
        <w:t>Enregistrements / preuves</w:t>
      </w:r>
    </w:p>
    <w:p>
      <w:pPr>
        <w:pStyle w:val="ListBullet"/>
      </w:pPr>
      <w:r>
        <w:rPr>
          <w:rFonts w:ascii="Calibri" w:hAnsi="Calibri"/>
        </w:rPr>
        <w:t>Captures datées de la page web (PDF).</w:t>
      </w:r>
    </w:p>
    <w:p>
      <w:pPr>
        <w:pStyle w:val="ListBullet"/>
      </w:pPr>
      <w:r>
        <w:rPr>
          <w:rFonts w:ascii="Calibri" w:hAnsi="Calibri"/>
        </w:rPr>
        <w:t>Plaquette datée (PDF).</w:t>
      </w:r>
    </w:p>
    <w:p>
      <w:pPr>
        <w:pStyle w:val="ListBullet"/>
      </w:pPr>
      <w:r>
        <w:rPr>
          <w:rFonts w:ascii="Calibri" w:hAnsi="Calibri"/>
        </w:rPr>
        <w:t>Entrée AF-VERREG associée à la mise à jour.</w:t>
      </w:r>
    </w:p>
    <w:p/>
    <w:p>
      <w:r>
        <w:rPr>
          <w:rFonts w:ascii="Calibri" w:hAnsi="Calibri"/>
          <w:b/>
          <w:sz w:val="25"/>
        </w:rPr>
        <w:t>Indicateurs et déclencheurs</w:t>
      </w:r>
    </w:p>
    <w:p>
      <w:pPr>
        <w:pStyle w:val="ListBullet"/>
      </w:pPr>
      <w:r>
        <w:rPr>
          <w:rFonts w:ascii="Calibri" w:hAnsi="Calibri"/>
        </w:rPr>
        <w:t>Déclencheur : évolution réglementaire, retour client/stagiaire, mise à jour programme/support.</w:t>
      </w:r>
    </w:p>
    <w:p/>
    <w:p>
      <w:r>
        <w:rPr>
          <w:rFonts w:ascii="Calibri" w:hAnsi="Calibri"/>
          <w:b/>
          <w:sz w:val="25"/>
        </w:rPr>
        <w:t>Archivage</w:t>
      </w:r>
    </w:p>
    <w:p>
      <w:r>
        <w:rPr>
          <w:rFonts w:ascii="Calibri" w:hAnsi="Calibri"/>
          <w:sz w:val="21"/>
        </w:rPr>
        <w:t>Durée de conservation : 5 ans. Stockage : Access Campus + archive physique si nécessaire.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808080"/>
        <w:sz w:val="16"/>
      </w:rPr>
      <w:t>Access Formation SARL • Organisme certifié RNQ • V2.5.23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440000" cy="36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acces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40000" cy="360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2D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2D3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F2D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