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36"/>
        </w:rPr>
        <w:t>Organigramme - Access Formation</w:t>
      </w:r>
    </w:p>
    <w:p>
      <w:r>
        <w:t>Access Formation SARL – SIRET 94356386600012 – 24 rue Kerbleiz, 29900 Concarneau</w:t>
      </w:r>
    </w:p>
    <w:p>
      <w:r>
        <w:t>ORG-AF-001 v1 – Date: 2026-01-09</w:t>
      </w:r>
    </w:p>
    <w:p/>
    <w:p>
      <w:r>
        <w:rPr>
          <w:b/>
        </w:rPr>
        <w:t>Gouvernance (matricielle)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Hicham SAIDI</w:t>
              <w:br/>
              <w:t>Co-direction (50/50)</w:t>
            </w:r>
          </w:p>
        </w:tc>
        <w:tc>
          <w:tcPr>
            <w:tcW w:type="dxa" w:w="4320"/>
          </w:tcPr>
          <w:p>
            <w:r>
              <w:t>Maxime LANGLAIS</w:t>
              <w:br/>
              <w:t>Co-direction (50/50)</w:t>
            </w:r>
          </w:p>
        </w:tc>
      </w:tr>
      <w:tr>
        <w:tc>
          <w:tcPr>
            <w:tcW w:type="dxa" w:w="4320"/>
          </w:tcPr>
          <w:p>
            <w:r/>
          </w:p>
          <w:p>
            <w:pPr>
              <w:pStyle w:val="ListBullet"/>
            </w:pPr>
            <w:r>
              <w:t>Référent qualité (RNQ)</w:t>
            </w:r>
          </w:p>
          <w:p>
            <w:pPr>
              <w:pStyle w:val="ListBullet"/>
            </w:pPr>
            <w:r>
              <w:t>Veille légale et réglementaire</w:t>
            </w:r>
          </w:p>
          <w:p>
            <w:pPr>
              <w:pStyle w:val="ListBullet"/>
            </w:pPr>
            <w:r>
              <w:t>Réclamations (réception, réponse, actions)</w:t>
            </w:r>
          </w:p>
          <w:p>
            <w:pPr>
              <w:pStyle w:val="ListBullet"/>
            </w:pPr>
            <w:r>
              <w:t>RGPD / conformité et sécurité des données</w:t>
            </w:r>
          </w:p>
          <w:p>
            <w:pPr>
              <w:pStyle w:val="ListBullet"/>
            </w:pPr>
            <w:r>
              <w:t>Commercial, contractualisation et signature</w:t>
            </w:r>
          </w:p>
          <w:p>
            <w:pPr>
              <w:pStyle w:val="ListBullet"/>
            </w:pPr>
            <w:r>
              <w:t>Planification, archivage et clôture des dossiers</w:t>
            </w:r>
          </w:p>
          <w:p>
            <w:pPr>
              <w:pStyle w:val="ListBullet"/>
            </w:pPr>
            <w:r>
              <w:t>Sous-traitance (si recours futur)</w:t>
            </w:r>
          </w:p>
        </w:tc>
        <w:tc>
          <w:tcPr>
            <w:tcW w:type="dxa" w:w="4320"/>
          </w:tcPr>
          <w:p>
            <w:r/>
          </w:p>
          <w:p>
            <w:pPr>
              <w:pStyle w:val="ListBullet"/>
            </w:pPr>
            <w:r>
              <w:t>Ingénierie pédagogique (programmes et supports)</w:t>
            </w:r>
          </w:p>
          <w:p>
            <w:pPr>
              <w:pStyle w:val="ListBullet"/>
            </w:pPr>
            <w:r>
              <w:t>Veille métiers / pédagogique</w:t>
            </w:r>
          </w:p>
          <w:p>
            <w:pPr>
              <w:pStyle w:val="ListBullet"/>
            </w:pPr>
            <w:r>
              <w:t>Amélioration continue (pilotage des plans d’actions)</w:t>
            </w:r>
          </w:p>
          <w:p>
            <w:pPr>
              <w:pStyle w:val="ListBullet"/>
            </w:pPr>
            <w:r>
              <w:t>Référent Déontologie</w:t>
            </w:r>
          </w:p>
          <w:p>
            <w:pPr>
              <w:pStyle w:val="ListBullet"/>
            </w:pPr>
            <w:r>
              <w:t>Référent Handicap</w:t>
            </w:r>
          </w:p>
          <w:p>
            <w:pPr>
              <w:pStyle w:val="ListBullet"/>
            </w:pPr>
            <w:r>
              <w:t>Réalisation formation (selon animation)</w:t>
            </w:r>
          </w:p>
        </w:tc>
      </w:tr>
    </w:tbl>
    <w:p/>
    <w:p>
      <w:r>
        <w:rPr>
          <w:b/>
        </w:rPr>
        <w:t>Fonctions transverses (Responsable / Appui)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Fonction / Process</w:t>
            </w:r>
          </w:p>
        </w:tc>
        <w:tc>
          <w:tcPr>
            <w:tcW w:type="dxa" w:w="2880"/>
          </w:tcPr>
          <w:p>
            <w:r>
              <w:t>Responsable (R)</w:t>
            </w:r>
          </w:p>
        </w:tc>
        <w:tc>
          <w:tcPr>
            <w:tcW w:type="dxa" w:w="2880"/>
          </w:tcPr>
          <w:p>
            <w:r>
              <w:t>Appui / Suppléant (S)</w:t>
            </w:r>
          </w:p>
        </w:tc>
      </w:tr>
      <w:tr>
        <w:tc>
          <w:tcPr>
            <w:tcW w:type="dxa" w:w="2880"/>
          </w:tcPr>
          <w:p>
            <w:r>
              <w:t>Pilotage qualité / RNQ</w:t>
            </w:r>
          </w:p>
        </w:tc>
        <w:tc>
          <w:tcPr>
            <w:tcW w:type="dxa" w:w="2880"/>
          </w:tcPr>
          <w:p>
            <w:r>
              <w:t>Hicham Saïdi</w:t>
            </w:r>
          </w:p>
        </w:tc>
        <w:tc>
          <w:tcPr>
            <w:tcW w:type="dxa" w:w="2880"/>
          </w:tcPr>
          <w:p>
            <w:r>
              <w:t>Maxime Langlais</w:t>
            </w:r>
          </w:p>
        </w:tc>
      </w:tr>
      <w:tr>
        <w:tc>
          <w:tcPr>
            <w:tcW w:type="dxa" w:w="2880"/>
          </w:tcPr>
          <w:p>
            <w:r>
              <w:t>Veille légale et réglementaire</w:t>
            </w:r>
          </w:p>
        </w:tc>
        <w:tc>
          <w:tcPr>
            <w:tcW w:type="dxa" w:w="2880"/>
          </w:tcPr>
          <w:p>
            <w:r>
              <w:t>Hicham Saïdi</w:t>
            </w:r>
          </w:p>
        </w:tc>
        <w:tc>
          <w:tcPr>
            <w:tcW w:type="dxa" w:w="2880"/>
          </w:tcPr>
          <w:p>
            <w:r>
              <w:t>Maxime Langlais</w:t>
            </w:r>
          </w:p>
        </w:tc>
      </w:tr>
      <w:tr>
        <w:tc>
          <w:tcPr>
            <w:tcW w:type="dxa" w:w="2880"/>
          </w:tcPr>
          <w:p>
            <w:r>
              <w:t>Veille métiers / pédagogique</w:t>
            </w:r>
          </w:p>
        </w:tc>
        <w:tc>
          <w:tcPr>
            <w:tcW w:type="dxa" w:w="2880"/>
          </w:tcPr>
          <w:p>
            <w:r>
              <w:t>Maxime Langlais</w:t>
            </w:r>
          </w:p>
        </w:tc>
        <w:tc>
          <w:tcPr>
            <w:tcW w:type="dxa" w:w="2880"/>
          </w:tcPr>
          <w:p>
            <w:r>
              <w:t>Hicham Saïdi</w:t>
            </w:r>
          </w:p>
        </w:tc>
      </w:tr>
      <w:tr>
        <w:tc>
          <w:tcPr>
            <w:tcW w:type="dxa" w:w="2880"/>
          </w:tcPr>
          <w:p>
            <w:r>
              <w:t>Traitement des réclamations</w:t>
            </w:r>
          </w:p>
        </w:tc>
        <w:tc>
          <w:tcPr>
            <w:tcW w:type="dxa" w:w="2880"/>
          </w:tcPr>
          <w:p>
            <w:r>
              <w:t>Hicham Saïdi</w:t>
            </w:r>
          </w:p>
        </w:tc>
        <w:tc>
          <w:tcPr>
            <w:tcW w:type="dxa" w:w="2880"/>
          </w:tcPr>
          <w:p>
            <w:r>
              <w:t>Maxime Langlais</w:t>
            </w:r>
          </w:p>
        </w:tc>
      </w:tr>
      <w:tr>
        <w:tc>
          <w:tcPr>
            <w:tcW w:type="dxa" w:w="2880"/>
          </w:tcPr>
          <w:p>
            <w:r>
              <w:t>Amélioration continue</w:t>
            </w:r>
          </w:p>
        </w:tc>
        <w:tc>
          <w:tcPr>
            <w:tcW w:type="dxa" w:w="2880"/>
          </w:tcPr>
          <w:p>
            <w:r>
              <w:t>Maxime Langlais</w:t>
            </w:r>
          </w:p>
        </w:tc>
        <w:tc>
          <w:tcPr>
            <w:tcW w:type="dxa" w:w="2880"/>
          </w:tcPr>
          <w:p>
            <w:r>
              <w:t>Hicham Saïdi</w:t>
            </w:r>
          </w:p>
        </w:tc>
      </w:tr>
      <w:tr>
        <w:tc>
          <w:tcPr>
            <w:tcW w:type="dxa" w:w="2880"/>
          </w:tcPr>
          <w:p>
            <w:r>
              <w:t>RGPD / conformité / sécurité des données</w:t>
            </w:r>
          </w:p>
        </w:tc>
        <w:tc>
          <w:tcPr>
            <w:tcW w:type="dxa" w:w="2880"/>
          </w:tcPr>
          <w:p>
            <w:r>
              <w:t>Hicham Saïdi</w:t>
            </w:r>
          </w:p>
        </w:tc>
        <w:tc>
          <w:tcPr>
            <w:tcW w:type="dxa" w:w="2880"/>
          </w:tcPr>
          <w:p>
            <w:r>
              <w:t>Maxime Langlais</w:t>
            </w:r>
          </w:p>
        </w:tc>
      </w:tr>
      <w:tr>
        <w:tc>
          <w:tcPr>
            <w:tcW w:type="dxa" w:w="2880"/>
          </w:tcPr>
          <w:p>
            <w:r>
              <w:t>Référent Déontologie</w:t>
            </w:r>
          </w:p>
        </w:tc>
        <w:tc>
          <w:tcPr>
            <w:tcW w:type="dxa" w:w="2880"/>
          </w:tcPr>
          <w:p>
            <w:r>
              <w:t>Maxime Langlais</w:t>
            </w:r>
          </w:p>
        </w:tc>
        <w:tc>
          <w:tcPr>
            <w:tcW w:type="dxa" w:w="2880"/>
          </w:tcPr>
          <w:p>
            <w:r>
              <w:t>Hicham Saïdi</w:t>
            </w:r>
          </w:p>
        </w:tc>
      </w:tr>
      <w:tr>
        <w:tc>
          <w:tcPr>
            <w:tcW w:type="dxa" w:w="2880"/>
          </w:tcPr>
          <w:p>
            <w:r>
              <w:t>Référent Handicap / Accessibilité</w:t>
            </w:r>
          </w:p>
        </w:tc>
        <w:tc>
          <w:tcPr>
            <w:tcW w:type="dxa" w:w="2880"/>
          </w:tcPr>
          <w:p>
            <w:r>
              <w:t>Maxime Langlais</w:t>
            </w:r>
          </w:p>
        </w:tc>
        <w:tc>
          <w:tcPr>
            <w:tcW w:type="dxa" w:w="2880"/>
          </w:tcPr>
          <w:p>
            <w:r>
              <w:t>Hicham Saïdi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