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81A6" w14:textId="77777777" w:rsidR="00220BAC" w:rsidRPr="00220BAC" w:rsidRDefault="00220BAC" w:rsidP="00220BAC">
      <w:r w:rsidRPr="00220BAC">
        <w:t>Para crear un programa en PHP que permita hacer un arqueo de caja menor, puedes seguir los siguientes pasos:</w:t>
      </w:r>
    </w:p>
    <w:p w14:paraId="1484A861" w14:textId="77777777" w:rsidR="00220BAC" w:rsidRPr="00220BAC" w:rsidRDefault="00220BAC" w:rsidP="00220BAC">
      <w:pPr>
        <w:numPr>
          <w:ilvl w:val="0"/>
          <w:numId w:val="1"/>
        </w:numPr>
      </w:pPr>
      <w:r w:rsidRPr="00220BAC">
        <w:t>Crear una base de datos para almacenar los registros de ingresos y egresos de la caja menor.</w:t>
      </w:r>
    </w:p>
    <w:p w14:paraId="403C5A5E" w14:textId="77777777" w:rsidR="00220BAC" w:rsidRPr="00220BAC" w:rsidRDefault="00220BAC" w:rsidP="00220BAC">
      <w:pPr>
        <w:numPr>
          <w:ilvl w:val="0"/>
          <w:numId w:val="1"/>
        </w:numPr>
      </w:pPr>
      <w:r w:rsidRPr="00220BAC">
        <w:t>Crear una página de inicio en PHP donde se puedan registrar los ingresos y egresos de la caja menor. En esta página, se deberán incluir los siguientes elementos:</w:t>
      </w:r>
    </w:p>
    <w:p w14:paraId="6663ACC6" w14:textId="77777777" w:rsidR="00220BAC" w:rsidRPr="00220BAC" w:rsidRDefault="00220BAC" w:rsidP="00220BAC">
      <w:pPr>
        <w:numPr>
          <w:ilvl w:val="0"/>
          <w:numId w:val="2"/>
        </w:numPr>
      </w:pPr>
      <w:r w:rsidRPr="00220BAC">
        <w:t>Un formulario para ingresar el monto y la descripción de cada transacción.</w:t>
      </w:r>
    </w:p>
    <w:p w14:paraId="18E825F6" w14:textId="77777777" w:rsidR="00220BAC" w:rsidRPr="00220BAC" w:rsidRDefault="00220BAC" w:rsidP="00220BAC">
      <w:pPr>
        <w:numPr>
          <w:ilvl w:val="0"/>
          <w:numId w:val="2"/>
        </w:numPr>
      </w:pPr>
      <w:r w:rsidRPr="00220BAC">
        <w:t>Un botón para enviar la información del formulario a la base de datos.</w:t>
      </w:r>
    </w:p>
    <w:p w14:paraId="1D0515C7" w14:textId="77777777" w:rsidR="00220BAC" w:rsidRPr="00220BAC" w:rsidRDefault="00220BAC" w:rsidP="00220BAC">
      <w:pPr>
        <w:numPr>
          <w:ilvl w:val="0"/>
          <w:numId w:val="2"/>
        </w:numPr>
      </w:pPr>
      <w:r w:rsidRPr="00220BAC">
        <w:t>Una tabla que muestre el historial de transacciones realizadas en la caja menor.</w:t>
      </w:r>
    </w:p>
    <w:p w14:paraId="67212ABD" w14:textId="77777777" w:rsidR="00220BAC" w:rsidRPr="00220BAC" w:rsidRDefault="00220BAC" w:rsidP="00220BAC">
      <w:pPr>
        <w:numPr>
          <w:ilvl w:val="0"/>
          <w:numId w:val="3"/>
        </w:numPr>
      </w:pPr>
      <w:r w:rsidRPr="00220BAC">
        <w:t>Crear una página de arqueo de caja menor en PHP que permita realizar el cierre de caja y obtener el saldo final de la caja menor. En esta página, se deberán incluir los siguientes elementos:</w:t>
      </w:r>
    </w:p>
    <w:p w14:paraId="7E717E61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Una tabla que muestre el historial de transacciones realizadas en la caja menor.</w:t>
      </w:r>
    </w:p>
    <w:p w14:paraId="630A5AC1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 botón para realizar el cierre de caja y obtener el saldo final.</w:t>
      </w:r>
    </w:p>
    <w:p w14:paraId="1F488059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Una sección que muestre el saldo inicial de la caja menor y el saldo final obtenido después del cierre.</w:t>
      </w:r>
    </w:p>
    <w:p w14:paraId="3B708ED4" w14:textId="77777777" w:rsidR="00220BAC" w:rsidRPr="00220BAC" w:rsidRDefault="00220BAC" w:rsidP="00220BAC">
      <w:pPr>
        <w:numPr>
          <w:ilvl w:val="0"/>
          <w:numId w:val="4"/>
        </w:numPr>
      </w:pPr>
      <w:r w:rsidRPr="00220BAC">
        <w:t>Una sección que muestre las diferencias entre el saldo inicial y el saldo final, para determinar si hay algún faltante o sobrante de dinero.</w:t>
      </w:r>
    </w:p>
    <w:p w14:paraId="68243334" w14:textId="77777777" w:rsidR="00220BAC" w:rsidRPr="00220BAC" w:rsidRDefault="00220BAC" w:rsidP="00220BAC">
      <w:pPr>
        <w:numPr>
          <w:ilvl w:val="0"/>
          <w:numId w:val="5"/>
        </w:numPr>
      </w:pPr>
      <w:r w:rsidRPr="00220BAC">
        <w:t>Agregar validaciones al formulario de registro de transacciones, para evitar que se ingresen montos negativos o campos vacíos.</w:t>
      </w:r>
    </w:p>
    <w:p w14:paraId="4FCD4A13" w14:textId="77777777" w:rsidR="00220BAC" w:rsidRPr="00220BAC" w:rsidRDefault="00220BAC" w:rsidP="00220BAC">
      <w:pPr>
        <w:numPr>
          <w:ilvl w:val="0"/>
          <w:numId w:val="5"/>
        </w:numPr>
      </w:pPr>
      <w:r w:rsidRPr="00220BAC">
        <w:t>Agregar seguridad a la base de datos, utilizando técnicas como la encriptación de contraseñas y la validación de formularios.</w:t>
      </w:r>
    </w:p>
    <w:p w14:paraId="119FA23B" w14:textId="77777777" w:rsidR="00220BAC" w:rsidRPr="00220BAC" w:rsidRDefault="00220BAC" w:rsidP="00220BAC">
      <w:pPr>
        <w:numPr>
          <w:ilvl w:val="0"/>
          <w:numId w:val="5"/>
        </w:numPr>
      </w:pPr>
      <w:r w:rsidRPr="00220BAC">
        <w:t>Realizar pruebas exhaustivas del programa, para verificar que todas las funcionalidades estén trabajando correctamente.</w:t>
      </w:r>
    </w:p>
    <w:p w14:paraId="341F776B" w14:textId="77777777" w:rsidR="00220BAC" w:rsidRPr="00220BAC" w:rsidRDefault="00220BAC" w:rsidP="00220BAC">
      <w:r w:rsidRPr="00220BAC">
        <w:t>Este programa básico puede ser mejorado con funcionalidades adicionales como la generación de reportes, gráficos, e integración con sistemas de contabilidad.</w:t>
      </w:r>
    </w:p>
    <w:p w14:paraId="23C7F912" w14:textId="55FF3452" w:rsidR="0087555E" w:rsidRDefault="0087555E"/>
    <w:p w14:paraId="426487C8" w14:textId="77777777" w:rsidR="000B116B" w:rsidRPr="000B116B" w:rsidRDefault="000B116B" w:rsidP="000B116B">
      <w:r w:rsidRPr="000B116B">
        <w:t>Para generar los gráficos de la caja menor, es necesario contar con información detallada y precisa sobre las transacciones realizadas. Algunos de los datos que se pueden utilizar para generar los gráficos incluyen:</w:t>
      </w:r>
    </w:p>
    <w:p w14:paraId="25B9CD2A" w14:textId="77777777" w:rsidR="000B116B" w:rsidRPr="000B116B" w:rsidRDefault="000B116B" w:rsidP="000B116B">
      <w:pPr>
        <w:numPr>
          <w:ilvl w:val="0"/>
          <w:numId w:val="6"/>
        </w:numPr>
      </w:pPr>
      <w:r w:rsidRPr="000B116B">
        <w:t>Monto total de la caja menor: Este dato es importante para establecer el monto inicial de la caja menor y para llevar un registro del saldo disponible.</w:t>
      </w:r>
    </w:p>
    <w:p w14:paraId="64007F00" w14:textId="77777777" w:rsidR="000B116B" w:rsidRPr="000B116B" w:rsidRDefault="000B116B" w:rsidP="000B116B">
      <w:pPr>
        <w:numPr>
          <w:ilvl w:val="0"/>
          <w:numId w:val="6"/>
        </w:numPr>
      </w:pPr>
      <w:r w:rsidRPr="000B116B">
        <w:t>Descripción de los gastos: Es necesario registrar detalladamente cada uno de los gastos realizados, incluyendo la descripción, el monto y la fecha.</w:t>
      </w:r>
    </w:p>
    <w:p w14:paraId="02150C6E" w14:textId="77777777" w:rsidR="000B116B" w:rsidRPr="000B116B" w:rsidRDefault="000B116B" w:rsidP="000B116B">
      <w:pPr>
        <w:numPr>
          <w:ilvl w:val="0"/>
          <w:numId w:val="6"/>
        </w:numPr>
      </w:pPr>
      <w:r w:rsidRPr="000B116B">
        <w:lastRenderedPageBreak/>
        <w:t>Categoría de los gastos: Es útil clasificar los gastos en diferentes categorías, como suministros, transporte, alimentos, etc., para poder generar gráficos que muestren la proporción de gastos en cada categoría.</w:t>
      </w:r>
    </w:p>
    <w:p w14:paraId="7C8A7AE0" w14:textId="77777777" w:rsidR="000B116B" w:rsidRPr="000B116B" w:rsidRDefault="000B116B" w:rsidP="000B116B">
      <w:pPr>
        <w:numPr>
          <w:ilvl w:val="0"/>
          <w:numId w:val="6"/>
        </w:numPr>
      </w:pPr>
      <w:r w:rsidRPr="000B116B">
        <w:t>Proveedor: En algunos casos, puede ser útil registrar el nombre del proveedor para tener un mejor control de las transacciones y para generar gráficos que muestren los gastos por proveedor.</w:t>
      </w:r>
    </w:p>
    <w:p w14:paraId="6798D5F1" w14:textId="77777777" w:rsidR="000B116B" w:rsidRPr="000B116B" w:rsidRDefault="000B116B" w:rsidP="000B116B">
      <w:pPr>
        <w:numPr>
          <w:ilvl w:val="0"/>
          <w:numId w:val="6"/>
        </w:numPr>
      </w:pPr>
      <w:r w:rsidRPr="000B116B">
        <w:t>Fecha de la transacción: Es importante registrar la fecha en que se realizó cada transacción, ya que esto permitirá generar gráficos que muestren la evolución del gasto a lo largo del tiempo.</w:t>
      </w:r>
    </w:p>
    <w:p w14:paraId="6D5464FA" w14:textId="77777777" w:rsidR="000B116B" w:rsidRPr="000B116B" w:rsidRDefault="000B116B" w:rsidP="000B116B">
      <w:r w:rsidRPr="000B116B">
        <w:t>Con esta información, se pueden generar diferentes tipos de gráficos, como gráficos de barras, gráficos de pastel, gráficos de líneas, diagramas de Gantt y gráficos de dispersión, como se mencionó anteriormente. La elección del tipo de gráfico dependerá del objetivo específico de la visualización de datos y de la información que se quiera destacar.</w:t>
      </w:r>
    </w:p>
    <w:p w14:paraId="347418AF" w14:textId="77777777" w:rsidR="000B116B" w:rsidRPr="000B116B" w:rsidRDefault="000B116B" w:rsidP="000B116B">
      <w:r w:rsidRPr="000B116B">
        <w:t>El listado de categorías de los gastos para una caja menor puede variar dependiendo de la empresa, organización o institución que la utilice. A continuación, se presenta un listado de categorías de gastos comunes que se pueden utilizar como referencia:</w:t>
      </w:r>
    </w:p>
    <w:p w14:paraId="64E3BDED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Suministros de oficina: Incluye la compra de papelería, cartuchos de tinta, lápices, bolígrafos, folders, clips, entre otros.</w:t>
      </w:r>
    </w:p>
    <w:p w14:paraId="0FFA0A76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Transporte: Incluye gastos relacionados con el transporte de la empresa, como combustible, peajes, estacionamiento, taxis, entre otros.</w:t>
      </w:r>
    </w:p>
    <w:p w14:paraId="067010C9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Alimentos: Incluye los gastos relacionados con la alimentación de los empleados, como almuerzos de trabajo, cenas de negocios, entre otros.</w:t>
      </w:r>
    </w:p>
    <w:p w14:paraId="1440A02D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Mantenimiento: Incluye los gastos relacionados con el mantenimiento de la oficina, como reparaciones, limpieza, servicios de jardinería, entre otros.</w:t>
      </w:r>
    </w:p>
    <w:p w14:paraId="0E4D97D2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Comunicaciones: Incluye los gastos relacionados con la comunicación de la empresa, como servicios telefónicos, internet, mensajería, entre otros.</w:t>
      </w:r>
    </w:p>
    <w:p w14:paraId="51C612FA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Capacitación: Incluye los gastos relacionados con la formación y capacitación de los empleados, como cursos, seminarios, talleres, entre otros.</w:t>
      </w:r>
    </w:p>
    <w:p w14:paraId="36D2E9CC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Publicidad: Incluye los gastos relacionados con la promoción y publicidad de la empresa, como anuncios, folletos, tarjetas de presentación, entre otros.</w:t>
      </w:r>
    </w:p>
    <w:p w14:paraId="545FFCF1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Servicios profesionales: Incluye los gastos relacionados con la contratación de servicios profesionales externos, como consultorías, asesorías legales, contables, entre otros.</w:t>
      </w:r>
    </w:p>
    <w:p w14:paraId="01778E7C" w14:textId="77777777" w:rsidR="000B116B" w:rsidRPr="000B116B" w:rsidRDefault="000B116B" w:rsidP="000B116B">
      <w:pPr>
        <w:numPr>
          <w:ilvl w:val="0"/>
          <w:numId w:val="7"/>
        </w:numPr>
      </w:pPr>
      <w:r w:rsidRPr="000B116B">
        <w:t>Viajes y hospedaje: Incluye los gastos relacionados con los viajes de negocios, como pasajes, hospedaje, transporte terrestre, entre otros.</w:t>
      </w:r>
    </w:p>
    <w:p w14:paraId="62A1D1DC" w14:textId="77777777" w:rsidR="000B116B" w:rsidRPr="000B116B" w:rsidRDefault="000B116B" w:rsidP="000B116B">
      <w:r w:rsidRPr="000B116B">
        <w:t>Es importante destacar que este listado es solo una referencia, y que cada empresa u organización puede tener sus propias categorías de gastos según sus necesidades y actividades.</w:t>
      </w:r>
    </w:p>
    <w:p w14:paraId="3A87115F" w14:textId="77777777" w:rsidR="000B116B" w:rsidRDefault="000B116B"/>
    <w:sectPr w:rsidR="000B1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C66"/>
    <w:multiLevelType w:val="multilevel"/>
    <w:tmpl w:val="F03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33517"/>
    <w:multiLevelType w:val="multilevel"/>
    <w:tmpl w:val="E84AE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C00CC"/>
    <w:multiLevelType w:val="multilevel"/>
    <w:tmpl w:val="676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9E3D76"/>
    <w:multiLevelType w:val="multilevel"/>
    <w:tmpl w:val="21F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F17E5"/>
    <w:multiLevelType w:val="multilevel"/>
    <w:tmpl w:val="E0DAB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D4007"/>
    <w:multiLevelType w:val="multilevel"/>
    <w:tmpl w:val="363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A56BF"/>
    <w:multiLevelType w:val="multilevel"/>
    <w:tmpl w:val="43FE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8993">
    <w:abstractNumId w:val="6"/>
  </w:num>
  <w:num w:numId="2" w16cid:durableId="676077150">
    <w:abstractNumId w:val="5"/>
  </w:num>
  <w:num w:numId="3" w16cid:durableId="1183784691">
    <w:abstractNumId w:val="4"/>
  </w:num>
  <w:num w:numId="4" w16cid:durableId="38207632">
    <w:abstractNumId w:val="2"/>
  </w:num>
  <w:num w:numId="5" w16cid:durableId="1144084015">
    <w:abstractNumId w:val="1"/>
  </w:num>
  <w:num w:numId="6" w16cid:durableId="1310591413">
    <w:abstractNumId w:val="0"/>
  </w:num>
  <w:num w:numId="7" w16cid:durableId="383873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AC"/>
    <w:rsid w:val="000B116B"/>
    <w:rsid w:val="00142415"/>
    <w:rsid w:val="001D042F"/>
    <w:rsid w:val="00220BAC"/>
    <w:rsid w:val="00420487"/>
    <w:rsid w:val="008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62E7"/>
  <w15:chartTrackingRefBased/>
  <w15:docId w15:val="{8413D1BC-D512-4C84-B24D-B94BD2B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755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</dc:creator>
  <cp:keywords/>
  <dc:description/>
  <cp:lastModifiedBy>Heimdall</cp:lastModifiedBy>
  <cp:revision>2</cp:revision>
  <dcterms:created xsi:type="dcterms:W3CDTF">2023-03-30T14:56:00Z</dcterms:created>
  <dcterms:modified xsi:type="dcterms:W3CDTF">2023-03-30T16:34:00Z</dcterms:modified>
</cp:coreProperties>
</file>