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018" w:rsidRPr="0068016F" w:rsidRDefault="00E64018" w:rsidP="0068016F">
      <w:pPr>
        <w:rPr>
          <w:color w:val="000000" w:themeColor="text1"/>
        </w:rPr>
      </w:pPr>
    </w:p>
    <w:p w:rsidR="00D634B7" w:rsidRDefault="00822D71" w:rsidP="009F2960">
      <w:pPr>
        <w:pStyle w:val="Heading1"/>
        <w:numPr>
          <w:ilvl w:val="0"/>
          <w:numId w:val="37"/>
        </w:numPr>
        <w:rPr>
          <w:b/>
          <w:noProof/>
          <w:sz w:val="48"/>
          <w:szCs w:val="48"/>
        </w:rPr>
      </w:pPr>
      <w:bookmarkStart w:id="0" w:name="_Toc457503718"/>
      <w:r w:rsidRPr="00E64018">
        <w:rPr>
          <w:b/>
          <w:noProof/>
          <w:sz w:val="48"/>
          <w:szCs w:val="48"/>
        </w:rPr>
        <w:t xml:space="preserve">INCREMENTAL </w:t>
      </w:r>
      <w:r w:rsidR="003E380C" w:rsidRPr="00E64018">
        <w:rPr>
          <w:b/>
          <w:noProof/>
          <w:sz w:val="48"/>
          <w:szCs w:val="48"/>
        </w:rPr>
        <w:t>MODEL</w:t>
      </w:r>
      <w:bookmarkEnd w:id="0"/>
    </w:p>
    <w:p w:rsidR="00DB704F" w:rsidRPr="00DB704F" w:rsidRDefault="00DB704F" w:rsidP="00DB704F">
      <w:r>
        <w:object w:dxaOrig="24331" w:dyaOrig="21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8.75pt" o:ole="">
            <v:imagedata r:id="rId8" o:title=""/>
          </v:shape>
          <o:OLEObject Type="Embed" ProgID="Visio.Drawing.15" ShapeID="_x0000_i1025" DrawAspect="Content" ObjectID="_1537331181" r:id="rId9"/>
        </w:object>
      </w:r>
    </w:p>
    <w:p w:rsidR="00D634B7" w:rsidRPr="00E64018" w:rsidRDefault="00822D71" w:rsidP="0063234C">
      <w:pPr>
        <w:pStyle w:val="ListParagraph"/>
        <w:numPr>
          <w:ilvl w:val="0"/>
          <w:numId w:val="38"/>
        </w:numPr>
        <w:outlineLvl w:val="1"/>
        <w:rPr>
          <w:rFonts w:asciiTheme="majorHAnsi" w:hAnsiTheme="majorHAnsi"/>
          <w:color w:val="2F5496" w:themeColor="accent5" w:themeShade="BF"/>
          <w:sz w:val="36"/>
          <w:szCs w:val="36"/>
        </w:rPr>
      </w:pPr>
      <w:bookmarkStart w:id="1" w:name="_Toc457503720"/>
      <w:r w:rsidRPr="00E64018">
        <w:rPr>
          <w:rFonts w:asciiTheme="majorHAnsi" w:hAnsiTheme="majorHAnsi"/>
          <w:color w:val="2F5496" w:themeColor="accent5" w:themeShade="BF"/>
          <w:sz w:val="36"/>
          <w:szCs w:val="36"/>
        </w:rPr>
        <w:t>Advantage</w:t>
      </w:r>
      <w:r w:rsidR="00E64018" w:rsidRPr="00E64018">
        <w:rPr>
          <w:rFonts w:asciiTheme="majorHAnsi" w:hAnsiTheme="majorHAnsi"/>
          <w:color w:val="2F5496" w:themeColor="accent5" w:themeShade="BF"/>
          <w:sz w:val="36"/>
          <w:szCs w:val="36"/>
        </w:rPr>
        <w:t>:</w:t>
      </w:r>
      <w:bookmarkEnd w:id="1"/>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2" w:name="_Toc457503646"/>
      <w:bookmarkStart w:id="3" w:name="_Toc457503721"/>
      <w:r w:rsidRPr="00E64018">
        <w:rPr>
          <w:rFonts w:asciiTheme="majorHAnsi" w:hAnsiTheme="majorHAnsi"/>
          <w:sz w:val="28"/>
          <w:szCs w:val="28"/>
        </w:rPr>
        <w:t>Used when requirements are well understood</w:t>
      </w:r>
      <w:bookmarkEnd w:id="2"/>
      <w:bookmarkEnd w:id="3"/>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4" w:name="_Toc457503647"/>
      <w:bookmarkStart w:id="5" w:name="_Toc457503722"/>
      <w:r w:rsidRPr="00E64018">
        <w:rPr>
          <w:rFonts w:asciiTheme="majorHAnsi" w:hAnsiTheme="majorHAnsi"/>
          <w:sz w:val="28"/>
          <w:szCs w:val="28"/>
        </w:rPr>
        <w:t>Iterative in nature; focuses on an operational product with each increment</w:t>
      </w:r>
      <w:bookmarkEnd w:id="4"/>
      <w:bookmarkEnd w:id="5"/>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6" w:name="_Toc457503648"/>
      <w:bookmarkStart w:id="7" w:name="_Toc457503723"/>
      <w:r w:rsidRPr="00E64018">
        <w:rPr>
          <w:rFonts w:asciiTheme="majorHAnsi" w:hAnsiTheme="majorHAnsi"/>
          <w:sz w:val="28"/>
          <w:szCs w:val="28"/>
        </w:rPr>
        <w:t>Provides a needed set of functionality sooner while delivering optional components later</w:t>
      </w:r>
      <w:bookmarkEnd w:id="6"/>
      <w:bookmarkEnd w:id="7"/>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8" w:name="_Toc457503649"/>
      <w:bookmarkStart w:id="9" w:name="_Toc457503724"/>
      <w:r w:rsidRPr="00E64018">
        <w:rPr>
          <w:rFonts w:asciiTheme="majorHAnsi" w:hAnsiTheme="majorHAnsi"/>
          <w:sz w:val="28"/>
          <w:szCs w:val="28"/>
        </w:rPr>
        <w:t>Useful also when staffing is too short for a full-scale development</w:t>
      </w:r>
      <w:bookmarkEnd w:id="8"/>
      <w:bookmarkEnd w:id="9"/>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10" w:name="_Toc457503650"/>
      <w:bookmarkStart w:id="11" w:name="_Toc457503725"/>
      <w:r w:rsidRPr="00E64018">
        <w:rPr>
          <w:rFonts w:asciiTheme="majorHAnsi" w:hAnsiTheme="majorHAnsi"/>
          <w:sz w:val="28"/>
          <w:szCs w:val="28"/>
        </w:rPr>
        <w:t>Generates working software quickly and early during the software life cycle.</w:t>
      </w:r>
      <w:bookmarkEnd w:id="10"/>
      <w:bookmarkEnd w:id="11"/>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12" w:name="_Toc457503651"/>
      <w:bookmarkStart w:id="13" w:name="_Toc457503726"/>
      <w:r w:rsidRPr="00E64018">
        <w:rPr>
          <w:rFonts w:asciiTheme="majorHAnsi" w:hAnsiTheme="majorHAnsi"/>
          <w:sz w:val="28"/>
          <w:szCs w:val="28"/>
        </w:rPr>
        <w:lastRenderedPageBreak/>
        <w:t>More flexible – less costly to change scope and requirements.</w:t>
      </w:r>
      <w:bookmarkEnd w:id="12"/>
      <w:bookmarkEnd w:id="13"/>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14" w:name="_Toc457503652"/>
      <w:bookmarkStart w:id="15" w:name="_Toc457503727"/>
      <w:r w:rsidRPr="00E64018">
        <w:rPr>
          <w:rFonts w:asciiTheme="majorHAnsi" w:hAnsiTheme="majorHAnsi"/>
          <w:sz w:val="28"/>
          <w:szCs w:val="28"/>
        </w:rPr>
        <w:t>Easier to test and debug during a smaller iteration.</w:t>
      </w:r>
      <w:bookmarkEnd w:id="14"/>
      <w:bookmarkEnd w:id="15"/>
    </w:p>
    <w:p w:rsidR="00D634B7" w:rsidRPr="00E64018" w:rsidRDefault="00D634B7" w:rsidP="00E64018">
      <w:pPr>
        <w:pStyle w:val="ListParagraph"/>
        <w:numPr>
          <w:ilvl w:val="1"/>
          <w:numId w:val="32"/>
        </w:numPr>
        <w:jc w:val="both"/>
        <w:outlineLvl w:val="1"/>
        <w:rPr>
          <w:rFonts w:asciiTheme="majorHAnsi" w:hAnsiTheme="majorHAnsi"/>
          <w:sz w:val="28"/>
          <w:szCs w:val="28"/>
        </w:rPr>
      </w:pPr>
      <w:bookmarkStart w:id="16" w:name="_Toc457503653"/>
      <w:bookmarkStart w:id="17" w:name="_Toc457503728"/>
      <w:r w:rsidRPr="00E64018">
        <w:rPr>
          <w:rFonts w:asciiTheme="majorHAnsi" w:hAnsiTheme="majorHAnsi"/>
          <w:sz w:val="28"/>
          <w:szCs w:val="28"/>
        </w:rPr>
        <w:t>Easier to manage risk because risky pieces are identified and handled during its iteration.</w:t>
      </w:r>
      <w:bookmarkEnd w:id="16"/>
      <w:bookmarkEnd w:id="17"/>
    </w:p>
    <w:p w:rsidR="00822D71" w:rsidRPr="00E64018" w:rsidRDefault="00822D71" w:rsidP="0063234C">
      <w:pPr>
        <w:pStyle w:val="ListParagraph"/>
        <w:numPr>
          <w:ilvl w:val="0"/>
          <w:numId w:val="38"/>
        </w:numPr>
        <w:outlineLvl w:val="1"/>
        <w:rPr>
          <w:rFonts w:asciiTheme="majorHAnsi" w:hAnsiTheme="majorHAnsi"/>
          <w:color w:val="2F5496" w:themeColor="accent5" w:themeShade="BF"/>
          <w:sz w:val="36"/>
          <w:szCs w:val="36"/>
        </w:rPr>
      </w:pPr>
      <w:bookmarkStart w:id="18" w:name="_Toc457503729"/>
      <w:r w:rsidRPr="00E64018">
        <w:rPr>
          <w:rFonts w:asciiTheme="majorHAnsi" w:hAnsiTheme="majorHAnsi"/>
          <w:color w:val="2F5496" w:themeColor="accent5" w:themeShade="BF"/>
          <w:sz w:val="36"/>
          <w:szCs w:val="36"/>
        </w:rPr>
        <w:t>Disadvantages:</w:t>
      </w:r>
      <w:bookmarkEnd w:id="18"/>
    </w:p>
    <w:p w:rsidR="00822D71" w:rsidRPr="00E64018" w:rsidRDefault="00822D71" w:rsidP="00E64018">
      <w:pPr>
        <w:numPr>
          <w:ilvl w:val="1"/>
          <w:numId w:val="32"/>
        </w:numPr>
        <w:shd w:val="clear" w:color="auto" w:fill="FFFFFF"/>
        <w:spacing w:before="100" w:beforeAutospacing="1" w:after="100" w:afterAutospacing="1" w:line="390" w:lineRule="atLeast"/>
        <w:jc w:val="both"/>
        <w:rPr>
          <w:rFonts w:asciiTheme="majorHAnsi" w:hAnsiTheme="majorHAnsi"/>
          <w:sz w:val="28"/>
          <w:szCs w:val="28"/>
        </w:rPr>
      </w:pPr>
      <w:r w:rsidRPr="00E64018">
        <w:rPr>
          <w:rFonts w:asciiTheme="majorHAnsi" w:hAnsiTheme="majorHAnsi"/>
          <w:sz w:val="28"/>
          <w:szCs w:val="28"/>
        </w:rPr>
        <w:t>Each phase of an iteration is rigid and do not overlap each other.</w:t>
      </w:r>
    </w:p>
    <w:p w:rsidR="0068016F" w:rsidRDefault="00822D71" w:rsidP="0068016F">
      <w:pPr>
        <w:numPr>
          <w:ilvl w:val="1"/>
          <w:numId w:val="32"/>
        </w:numPr>
        <w:shd w:val="clear" w:color="auto" w:fill="FFFFFF"/>
        <w:spacing w:before="100" w:beforeAutospacing="1" w:after="100" w:afterAutospacing="1" w:line="390" w:lineRule="atLeast"/>
        <w:jc w:val="both"/>
        <w:rPr>
          <w:rFonts w:asciiTheme="majorHAnsi" w:hAnsiTheme="majorHAnsi"/>
          <w:sz w:val="28"/>
          <w:szCs w:val="28"/>
        </w:rPr>
      </w:pPr>
      <w:r w:rsidRPr="00E64018">
        <w:rPr>
          <w:rFonts w:asciiTheme="majorHAnsi" w:hAnsiTheme="majorHAnsi"/>
          <w:sz w:val="28"/>
          <w:szCs w:val="28"/>
        </w:rPr>
        <w:t>Problems may arise pertaining to system architecture because not all requirements are gathered up front for the entire software life cycle.</w:t>
      </w:r>
    </w:p>
    <w:p w:rsidR="00822D71" w:rsidRPr="0068016F" w:rsidRDefault="00822D71" w:rsidP="0068016F">
      <w:pPr>
        <w:rPr>
          <w:rFonts w:asciiTheme="majorHAnsi" w:hAnsiTheme="majorHAnsi"/>
          <w:sz w:val="28"/>
          <w:szCs w:val="28"/>
        </w:rPr>
      </w:pPr>
    </w:p>
    <w:p w:rsidR="00822D71" w:rsidRPr="00E64018" w:rsidRDefault="00DB704F" w:rsidP="00E64018">
      <w:pPr>
        <w:pStyle w:val="Heading1"/>
        <w:numPr>
          <w:ilvl w:val="0"/>
          <w:numId w:val="37"/>
        </w:numPr>
        <w:rPr>
          <w:b/>
          <w:noProof/>
          <w:sz w:val="48"/>
          <w:szCs w:val="48"/>
        </w:rPr>
      </w:pPr>
      <w:r>
        <w:rPr>
          <w:b/>
          <w:noProof/>
          <w:sz w:val="48"/>
          <w:szCs w:val="48"/>
        </w:rPr>
        <w:t>Reason</w:t>
      </w:r>
    </w:p>
    <w:p w:rsidR="00822D71" w:rsidRPr="00E64018" w:rsidRDefault="00822D71" w:rsidP="00E64018">
      <w:pPr>
        <w:ind w:left="360" w:firstLine="1080"/>
        <w:jc w:val="both"/>
        <w:rPr>
          <w:rFonts w:asciiTheme="majorHAnsi" w:eastAsia="Times New Roman" w:hAnsiTheme="majorHAnsi" w:cs="Times New Roman"/>
          <w:sz w:val="28"/>
          <w:szCs w:val="28"/>
        </w:rPr>
      </w:pPr>
      <w:r w:rsidRPr="00E64018">
        <w:rPr>
          <w:rFonts w:asciiTheme="majorHAnsi" w:eastAsia="Times New Roman" w:hAnsiTheme="majorHAnsi" w:cs="Times New Roman"/>
          <w:sz w:val="28"/>
          <w:szCs w:val="28"/>
        </w:rPr>
        <w:t>We will choose Incremental process because Incremental is divided up into smaller, more easily managed modules.  Each module passes through the requirements,</w:t>
      </w:r>
      <w:bookmarkStart w:id="19" w:name="_GoBack"/>
      <w:bookmarkEnd w:id="19"/>
      <w:r w:rsidRPr="00E64018">
        <w:rPr>
          <w:rFonts w:asciiTheme="majorHAnsi" w:eastAsia="Times New Roman" w:hAnsiTheme="majorHAnsi" w:cs="Times New Roman"/>
          <w:sz w:val="28"/>
          <w:szCs w:val="28"/>
        </w:rPr>
        <w:t xml:space="preserve"> design, implementation and testing phases. A working version of software is produced during the first module, so you have working software early on during the software life cycle. Each subsequent release of the module adds function to the previous release. The process continues till the complete system is achieved. In other hand, we can demoed to the customer every week or month. We can manage risk occur in our project.</w:t>
      </w:r>
      <w:r w:rsidR="003E380C" w:rsidRPr="00E64018">
        <w:rPr>
          <w:rFonts w:asciiTheme="majorHAnsi" w:eastAsia="Times New Roman" w:hAnsiTheme="majorHAnsi" w:cs="Times New Roman"/>
          <w:sz w:val="28"/>
          <w:szCs w:val="28"/>
        </w:rPr>
        <w:t xml:space="preserve"> We will save our time if we fail a phase. We just do again this phase. </w:t>
      </w:r>
    </w:p>
    <w:sectPr w:rsidR="00822D71" w:rsidRPr="00E64018" w:rsidSect="00DA76ED">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D1B" w:rsidRDefault="005C4D1B" w:rsidP="00DA76ED">
      <w:pPr>
        <w:spacing w:after="0" w:line="240" w:lineRule="auto"/>
      </w:pPr>
      <w:r>
        <w:separator/>
      </w:r>
    </w:p>
  </w:endnote>
  <w:endnote w:type="continuationSeparator" w:id="0">
    <w:p w:rsidR="005C4D1B" w:rsidRDefault="005C4D1B" w:rsidP="00DA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455221"/>
      <w:docPartObj>
        <w:docPartGallery w:val="Page Numbers (Bottom of Page)"/>
        <w:docPartUnique/>
      </w:docPartObj>
    </w:sdtPr>
    <w:sdtEndPr>
      <w:rPr>
        <w:noProof/>
      </w:rPr>
    </w:sdtEndPr>
    <w:sdtContent>
      <w:p w:rsidR="00381F7C" w:rsidRDefault="00381F7C">
        <w:pPr>
          <w:pStyle w:val="Footer"/>
          <w:jc w:val="right"/>
        </w:pPr>
      </w:p>
      <w:tbl>
        <w:tblPr>
          <w:tblpPr w:leftFromText="187" w:rightFromText="187" w:vertAnchor="text" w:tblpY="1"/>
          <w:tblW w:w="5000" w:type="pct"/>
          <w:tblLook w:val="04A0" w:firstRow="1" w:lastRow="0" w:firstColumn="1" w:lastColumn="0" w:noHBand="0" w:noVBand="1"/>
        </w:tblPr>
        <w:tblGrid>
          <w:gridCol w:w="3400"/>
          <w:gridCol w:w="2777"/>
          <w:gridCol w:w="3399"/>
        </w:tblGrid>
        <w:tr w:rsidR="00381F7C" w:rsidRPr="004F06CB" w:rsidTr="00381F7C">
          <w:trPr>
            <w:trHeight w:val="360"/>
          </w:trPr>
          <w:tc>
            <w:tcPr>
              <w:tcW w:w="1775" w:type="pct"/>
              <w:tcBorders>
                <w:bottom w:val="single" w:sz="4" w:space="0" w:color="5B9BD5" w:themeColor="accent1"/>
              </w:tcBorders>
            </w:tcPr>
            <w:p w:rsidR="00381F7C" w:rsidRPr="004F06CB" w:rsidRDefault="00381F7C" w:rsidP="00883E9D">
              <w:pPr>
                <w:pStyle w:val="Header"/>
                <w:rPr>
                  <w:rFonts w:asciiTheme="majorHAnsi" w:eastAsiaTheme="majorEastAsia" w:hAnsiTheme="majorHAnsi" w:cstheme="majorBidi"/>
                  <w:b/>
                  <w:bCs/>
                  <w:color w:val="00B0F0"/>
                </w:rPr>
              </w:pPr>
            </w:p>
          </w:tc>
          <w:sdt>
            <w:sdtPr>
              <w:rPr>
                <w:rFonts w:ascii="Times New Roman" w:eastAsiaTheme="minorHAnsi" w:hAnsi="Times New Roman" w:cs="Times New Roman"/>
                <w:i/>
                <w:color w:val="0070C0"/>
                <w:sz w:val="24"/>
                <w:szCs w:val="24"/>
              </w:rPr>
              <w:alias w:val="Title"/>
              <w:id w:val="23280118"/>
              <w:dataBinding w:prefixMappings="xmlns:ns0='http://schemas.openxmlformats.org/package/2006/metadata/core-properties' xmlns:ns1='http://purl.org/dc/elements/1.1/'" w:xpath="/ns0:coreProperties[1]/ns1:title[1]" w:storeItemID="{6C3C8BC8-F283-45AE-878A-BAB7291924A1}"/>
              <w:text/>
            </w:sdtPr>
            <w:sdtEndPr/>
            <w:sdtContent>
              <w:tc>
                <w:tcPr>
                  <w:tcW w:w="1450" w:type="pct"/>
                  <w:vMerge w:val="restart"/>
                  <w:noWrap/>
                  <w:vAlign w:val="center"/>
                </w:tcPr>
                <w:p w:rsidR="00381F7C" w:rsidRPr="006D5D44" w:rsidRDefault="009F2960" w:rsidP="009F2960">
                  <w:pPr>
                    <w:pStyle w:val="NoSpacing"/>
                    <w:jc w:val="center"/>
                    <w:rPr>
                      <w:rFonts w:ascii="Times New Roman" w:eastAsiaTheme="majorEastAsia" w:hAnsi="Times New Roman" w:cs="Times New Roman"/>
                      <w:color w:val="0070C0"/>
                      <w:sz w:val="24"/>
                      <w:szCs w:val="24"/>
                    </w:rPr>
                  </w:pPr>
                  <w:proofErr w:type="spellStart"/>
                  <w:r>
                    <w:rPr>
                      <w:rFonts w:ascii="Times New Roman" w:eastAsiaTheme="minorHAnsi" w:hAnsi="Times New Roman" w:cs="Times New Roman"/>
                      <w:i/>
                      <w:color w:val="0070C0"/>
                      <w:sz w:val="24"/>
                      <w:szCs w:val="24"/>
                    </w:rPr>
                    <w:t>NaN</w:t>
                  </w:r>
                  <w:proofErr w:type="spellEnd"/>
                </w:p>
              </w:tc>
            </w:sdtContent>
          </w:sdt>
          <w:tc>
            <w:tcPr>
              <w:tcW w:w="1775" w:type="pct"/>
              <w:tcBorders>
                <w:bottom w:val="single" w:sz="4" w:space="0" w:color="5B9BD5" w:themeColor="accent1"/>
              </w:tcBorders>
            </w:tcPr>
            <w:p w:rsidR="00381F7C" w:rsidRPr="004F06CB" w:rsidRDefault="00381F7C" w:rsidP="00883E9D">
              <w:pPr>
                <w:pStyle w:val="Header"/>
                <w:rPr>
                  <w:rFonts w:asciiTheme="majorHAnsi" w:eastAsiaTheme="majorEastAsia" w:hAnsiTheme="majorHAnsi" w:cstheme="majorBidi"/>
                  <w:b/>
                  <w:bCs/>
                  <w:color w:val="00B0F0"/>
                </w:rPr>
              </w:pPr>
            </w:p>
          </w:tc>
        </w:tr>
        <w:tr w:rsidR="00381F7C" w:rsidRPr="004F06CB" w:rsidTr="00381F7C">
          <w:trPr>
            <w:trHeight w:val="150"/>
          </w:trPr>
          <w:tc>
            <w:tcPr>
              <w:tcW w:w="1775" w:type="pct"/>
              <w:tcBorders>
                <w:top w:val="single" w:sz="4" w:space="0" w:color="5B9BD5" w:themeColor="accent1"/>
              </w:tcBorders>
            </w:tcPr>
            <w:p w:rsidR="00381F7C" w:rsidRPr="004F06CB" w:rsidRDefault="00381F7C" w:rsidP="00883E9D">
              <w:pPr>
                <w:pStyle w:val="Header"/>
                <w:rPr>
                  <w:rFonts w:asciiTheme="majorHAnsi" w:eastAsiaTheme="majorEastAsia" w:hAnsiTheme="majorHAnsi" w:cstheme="majorBidi"/>
                  <w:b/>
                  <w:bCs/>
                  <w:color w:val="00B0F0"/>
                </w:rPr>
              </w:pPr>
            </w:p>
          </w:tc>
          <w:tc>
            <w:tcPr>
              <w:tcW w:w="1450" w:type="pct"/>
              <w:vMerge/>
            </w:tcPr>
            <w:p w:rsidR="00381F7C" w:rsidRPr="004F06CB" w:rsidRDefault="00381F7C" w:rsidP="00883E9D">
              <w:pPr>
                <w:pStyle w:val="Header"/>
                <w:jc w:val="center"/>
                <w:rPr>
                  <w:rFonts w:asciiTheme="majorHAnsi" w:eastAsiaTheme="majorEastAsia" w:hAnsiTheme="majorHAnsi" w:cstheme="majorBidi"/>
                  <w:b/>
                  <w:bCs/>
                  <w:color w:val="00B0F0"/>
                </w:rPr>
              </w:pPr>
            </w:p>
          </w:tc>
          <w:tc>
            <w:tcPr>
              <w:tcW w:w="1775" w:type="pct"/>
              <w:tcBorders>
                <w:top w:val="single" w:sz="4" w:space="0" w:color="5B9BD5" w:themeColor="accent1"/>
              </w:tcBorders>
            </w:tcPr>
            <w:p w:rsidR="00381F7C" w:rsidRPr="004F06CB" w:rsidRDefault="00381F7C" w:rsidP="00883E9D">
              <w:pPr>
                <w:pStyle w:val="Header"/>
                <w:rPr>
                  <w:rFonts w:asciiTheme="majorHAnsi" w:eastAsiaTheme="majorEastAsia" w:hAnsiTheme="majorHAnsi" w:cstheme="majorBidi"/>
                  <w:b/>
                  <w:bCs/>
                  <w:color w:val="00B0F0"/>
                </w:rPr>
              </w:pPr>
            </w:p>
          </w:tc>
        </w:tr>
      </w:tbl>
      <w:p w:rsidR="00381F7C" w:rsidRDefault="00381F7C">
        <w:pPr>
          <w:pStyle w:val="Footer"/>
          <w:jc w:val="right"/>
        </w:pPr>
        <w:r>
          <w:fldChar w:fldCharType="begin"/>
        </w:r>
        <w:r>
          <w:instrText xml:space="preserve"> PAGE   \* MERGEFORMAT </w:instrText>
        </w:r>
        <w:r>
          <w:fldChar w:fldCharType="separate"/>
        </w:r>
        <w:r w:rsidR="00DB704F">
          <w:rPr>
            <w:noProof/>
          </w:rPr>
          <w:t>2</w:t>
        </w:r>
        <w:r>
          <w:rPr>
            <w:noProof/>
          </w:rPr>
          <w:fldChar w:fldCharType="end"/>
        </w:r>
      </w:p>
    </w:sdtContent>
  </w:sdt>
  <w:p w:rsidR="00381F7C" w:rsidRDefault="00381F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420164"/>
      <w:docPartObj>
        <w:docPartGallery w:val="Page Numbers (Bottom of Page)"/>
        <w:docPartUnique/>
      </w:docPartObj>
    </w:sdtPr>
    <w:sdtEndPr>
      <w:rPr>
        <w:noProof/>
      </w:rPr>
    </w:sdtEndPr>
    <w:sdtContent>
      <w:p w:rsidR="00381F7C" w:rsidRDefault="00381F7C">
        <w:pPr>
          <w:pStyle w:val="Footer"/>
          <w:jc w:val="right"/>
        </w:pPr>
        <w:r>
          <w:fldChar w:fldCharType="begin"/>
        </w:r>
        <w:r>
          <w:instrText xml:space="preserve"> PAGE   \* MERGEFORMAT </w:instrText>
        </w:r>
        <w:r>
          <w:fldChar w:fldCharType="separate"/>
        </w:r>
        <w:r w:rsidR="00DB704F">
          <w:rPr>
            <w:noProof/>
          </w:rPr>
          <w:t>1</w:t>
        </w:r>
        <w:r>
          <w:rPr>
            <w:noProof/>
          </w:rPr>
          <w:fldChar w:fldCharType="end"/>
        </w:r>
      </w:p>
    </w:sdtContent>
  </w:sdt>
  <w:p w:rsidR="00381F7C" w:rsidRDefault="00381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D1B" w:rsidRDefault="005C4D1B" w:rsidP="00DA76ED">
      <w:pPr>
        <w:spacing w:after="0" w:line="240" w:lineRule="auto"/>
      </w:pPr>
      <w:r>
        <w:separator/>
      </w:r>
    </w:p>
  </w:footnote>
  <w:footnote w:type="continuationSeparator" w:id="0">
    <w:p w:rsidR="005C4D1B" w:rsidRDefault="005C4D1B" w:rsidP="00DA76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F7C" w:rsidRPr="00E64018" w:rsidRDefault="00E64018" w:rsidP="00883E9D">
    <w:pPr>
      <w:pStyle w:val="Header"/>
      <w:jc w:val="right"/>
      <w:rPr>
        <w:rFonts w:asciiTheme="majorHAnsi" w:hAnsiTheme="majorHAnsi"/>
        <w:i/>
        <w:color w:val="00B0F0"/>
        <w:sz w:val="28"/>
        <w:szCs w:val="28"/>
      </w:rPr>
    </w:pPr>
    <w:r w:rsidRPr="00E64018">
      <w:rPr>
        <w:rFonts w:asciiTheme="majorHAnsi" w:hAnsiTheme="majorHAnsi"/>
        <w:i/>
        <w:color w:val="00B0F0"/>
        <w:sz w:val="28"/>
        <w:szCs w:val="28"/>
      </w:rPr>
      <w:t>SEP</w:t>
    </w:r>
    <w:r w:rsidR="009F2960" w:rsidRPr="00E64018">
      <w:rPr>
        <w:rFonts w:asciiTheme="majorHAnsi" w:hAnsiTheme="majorHAnsi"/>
        <w:i/>
        <w:color w:val="00B0F0"/>
        <w:sz w:val="28"/>
        <w:szCs w:val="28"/>
      </w:rPr>
      <w:t xml:space="preserve"> </w:t>
    </w:r>
    <w:r w:rsidR="00381F7C" w:rsidRPr="00E64018">
      <w:rPr>
        <w:rFonts w:asciiTheme="majorHAnsi" w:hAnsiTheme="majorHAnsi"/>
        <w:i/>
        <w:color w:val="00B0F0"/>
        <w:sz w:val="28"/>
        <w:szCs w:val="28"/>
      </w:rPr>
      <w:t xml:space="preserve">– K19T2 </w:t>
    </w:r>
    <w:r w:rsidRPr="00E64018">
      <w:rPr>
        <w:rFonts w:asciiTheme="majorHAnsi" w:hAnsiTheme="majorHAnsi"/>
        <w:i/>
        <w:color w:val="00B0F0"/>
        <w:sz w:val="28"/>
        <w:szCs w:val="28"/>
      </w:rPr>
      <w:t>– Team5</w:t>
    </w:r>
    <w:r w:rsidR="00381F7C" w:rsidRPr="00E64018">
      <w:rPr>
        <w:rFonts w:asciiTheme="majorHAnsi" w:hAnsiTheme="majorHAnsi"/>
        <w:i/>
        <w:color w:val="00B0F0"/>
        <w:sz w:val="28"/>
        <w:szCs w:val="28"/>
      </w:rPr>
      <w:t xml:space="preserve"> – </w:t>
    </w:r>
    <w:proofErr w:type="spellStart"/>
    <w:r w:rsidR="009F2960" w:rsidRPr="00E64018">
      <w:rPr>
        <w:rFonts w:asciiTheme="majorHAnsi" w:hAnsiTheme="majorHAnsi"/>
        <w:i/>
        <w:color w:val="00B0F0"/>
        <w:sz w:val="28"/>
        <w:szCs w:val="28"/>
      </w:rPr>
      <w:t>NaN</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F7C" w:rsidRDefault="00381F7C" w:rsidP="00DA76E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06FC6"/>
    <w:multiLevelType w:val="multilevel"/>
    <w:tmpl w:val="77C2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D5494"/>
    <w:multiLevelType w:val="hybridMultilevel"/>
    <w:tmpl w:val="116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772A5"/>
    <w:multiLevelType w:val="multilevel"/>
    <w:tmpl w:val="12E415F8"/>
    <w:lvl w:ilvl="0">
      <w:start w:val="1"/>
      <w:numFmt w:val="decimal"/>
      <w:pStyle w:val="Heading1"/>
      <w:lvlText w:val="%1"/>
      <w:lvlJc w:val="left"/>
      <w:pPr>
        <w:ind w:left="432" w:hanging="432"/>
      </w:pPr>
      <w:rPr>
        <w:rFonts w:hint="default"/>
      </w:rPr>
    </w:lvl>
    <w:lvl w:ilvl="1">
      <w:start w:val="1"/>
      <w:numFmt w:val="decimal"/>
      <w:pStyle w:val="Heading2"/>
      <w:lvlText w:val="2.%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8334402"/>
    <w:multiLevelType w:val="hybridMultilevel"/>
    <w:tmpl w:val="E07EEE18"/>
    <w:lvl w:ilvl="0" w:tplc="2C181ED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C14A4"/>
    <w:multiLevelType w:val="hybridMultilevel"/>
    <w:tmpl w:val="0FA0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8005E3"/>
    <w:multiLevelType w:val="hybridMultilevel"/>
    <w:tmpl w:val="072C9BC6"/>
    <w:lvl w:ilvl="0" w:tplc="509C019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E26C1"/>
    <w:multiLevelType w:val="hybridMultilevel"/>
    <w:tmpl w:val="F3E071B4"/>
    <w:lvl w:ilvl="0" w:tplc="7238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45A"/>
    <w:multiLevelType w:val="hybridMultilevel"/>
    <w:tmpl w:val="48101FEC"/>
    <w:lvl w:ilvl="0" w:tplc="A114FAE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50FCC"/>
    <w:multiLevelType w:val="hybridMultilevel"/>
    <w:tmpl w:val="82DA8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C581A"/>
    <w:multiLevelType w:val="hybridMultilevel"/>
    <w:tmpl w:val="347869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60E13DB"/>
    <w:multiLevelType w:val="hybridMultilevel"/>
    <w:tmpl w:val="C6D6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C6A47"/>
    <w:multiLevelType w:val="hybridMultilevel"/>
    <w:tmpl w:val="B114FB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1391E30"/>
    <w:multiLevelType w:val="hybridMultilevel"/>
    <w:tmpl w:val="8304B8B8"/>
    <w:lvl w:ilvl="0" w:tplc="AA94A074">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5135952"/>
    <w:multiLevelType w:val="hybridMultilevel"/>
    <w:tmpl w:val="EA5E95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B5440DE"/>
    <w:multiLevelType w:val="hybridMultilevel"/>
    <w:tmpl w:val="EFB6D730"/>
    <w:lvl w:ilvl="0" w:tplc="AA94A0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00539C"/>
    <w:multiLevelType w:val="hybridMultilevel"/>
    <w:tmpl w:val="01A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973C9"/>
    <w:multiLevelType w:val="hybridMultilevel"/>
    <w:tmpl w:val="82022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893090"/>
    <w:multiLevelType w:val="hybridMultilevel"/>
    <w:tmpl w:val="8580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82BE1"/>
    <w:multiLevelType w:val="multilevel"/>
    <w:tmpl w:val="08D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5C0E10"/>
    <w:multiLevelType w:val="hybridMultilevel"/>
    <w:tmpl w:val="9460C9E8"/>
    <w:lvl w:ilvl="0" w:tplc="1554BF4E">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597B7E96"/>
    <w:multiLevelType w:val="hybridMultilevel"/>
    <w:tmpl w:val="63EE2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91169"/>
    <w:multiLevelType w:val="hybridMultilevel"/>
    <w:tmpl w:val="540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3919CC"/>
    <w:multiLevelType w:val="hybridMultilevel"/>
    <w:tmpl w:val="CC9E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000A"/>
    <w:multiLevelType w:val="multilevel"/>
    <w:tmpl w:val="656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DC086E"/>
    <w:multiLevelType w:val="hybridMultilevel"/>
    <w:tmpl w:val="22C09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6157392"/>
    <w:multiLevelType w:val="hybridMultilevel"/>
    <w:tmpl w:val="FED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FD57A5"/>
    <w:multiLevelType w:val="hybridMultilevel"/>
    <w:tmpl w:val="2D88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CB2966"/>
    <w:multiLevelType w:val="hybridMultilevel"/>
    <w:tmpl w:val="D2B6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F2278B"/>
    <w:multiLevelType w:val="hybridMultilevel"/>
    <w:tmpl w:val="8142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C57CE6"/>
    <w:multiLevelType w:val="hybridMultilevel"/>
    <w:tmpl w:val="A7D052E4"/>
    <w:lvl w:ilvl="0" w:tplc="92486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2"/>
  </w:num>
  <w:num w:numId="4">
    <w:abstractNumId w:val="19"/>
  </w:num>
  <w:num w:numId="5">
    <w:abstractNumId w:val="14"/>
  </w:num>
  <w:num w:numId="6">
    <w:abstractNumId w:val="2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7"/>
  </w:num>
  <w:num w:numId="10">
    <w:abstractNumId w:val="10"/>
  </w:num>
  <w:num w:numId="11">
    <w:abstractNumId w:val="4"/>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2"/>
  </w:num>
  <w:num w:numId="20">
    <w:abstractNumId w:val="11"/>
  </w:num>
  <w:num w:numId="21">
    <w:abstractNumId w:val="13"/>
  </w:num>
  <w:num w:numId="22">
    <w:abstractNumId w:val="5"/>
  </w:num>
  <w:num w:numId="23">
    <w:abstractNumId w:val="24"/>
  </w:num>
  <w:num w:numId="24">
    <w:abstractNumId w:val="17"/>
  </w:num>
  <w:num w:numId="25">
    <w:abstractNumId w:val="22"/>
  </w:num>
  <w:num w:numId="26">
    <w:abstractNumId w:val="28"/>
  </w:num>
  <w:num w:numId="27">
    <w:abstractNumId w:val="26"/>
  </w:num>
  <w:num w:numId="28">
    <w:abstractNumId w:val="1"/>
  </w:num>
  <w:num w:numId="29">
    <w:abstractNumId w:val="18"/>
  </w:num>
  <w:num w:numId="30">
    <w:abstractNumId w:val="0"/>
  </w:num>
  <w:num w:numId="31">
    <w:abstractNumId w:val="20"/>
  </w:num>
  <w:num w:numId="32">
    <w:abstractNumId w:val="15"/>
  </w:num>
  <w:num w:numId="33">
    <w:abstractNumId w:val="23"/>
  </w:num>
  <w:num w:numId="34">
    <w:abstractNumId w:val="2"/>
  </w:num>
  <w:num w:numId="35">
    <w:abstractNumId w:val="2"/>
  </w:num>
  <w:num w:numId="36">
    <w:abstractNumId w:val="2"/>
  </w:num>
  <w:num w:numId="37">
    <w:abstractNumId w:val="3"/>
  </w:num>
  <w:num w:numId="38">
    <w:abstractNumId w:val="7"/>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ED"/>
    <w:rsid w:val="000269B7"/>
    <w:rsid w:val="00065AB1"/>
    <w:rsid w:val="00095B8B"/>
    <w:rsid w:val="000D00E4"/>
    <w:rsid w:val="000D5913"/>
    <w:rsid w:val="001307DB"/>
    <w:rsid w:val="00181953"/>
    <w:rsid w:val="001A4167"/>
    <w:rsid w:val="001D533A"/>
    <w:rsid w:val="001E305A"/>
    <w:rsid w:val="00216741"/>
    <w:rsid w:val="002A4FD7"/>
    <w:rsid w:val="0032204D"/>
    <w:rsid w:val="00323695"/>
    <w:rsid w:val="003302D5"/>
    <w:rsid w:val="00337DCD"/>
    <w:rsid w:val="00372BE2"/>
    <w:rsid w:val="00376660"/>
    <w:rsid w:val="00381F7C"/>
    <w:rsid w:val="003E380C"/>
    <w:rsid w:val="00445C7E"/>
    <w:rsid w:val="00561A5F"/>
    <w:rsid w:val="005C4D1B"/>
    <w:rsid w:val="00614B14"/>
    <w:rsid w:val="0063234C"/>
    <w:rsid w:val="00650C99"/>
    <w:rsid w:val="00672162"/>
    <w:rsid w:val="006778DB"/>
    <w:rsid w:val="0068016F"/>
    <w:rsid w:val="00681FB3"/>
    <w:rsid w:val="006A11D6"/>
    <w:rsid w:val="006D7F61"/>
    <w:rsid w:val="00724885"/>
    <w:rsid w:val="007B6AEF"/>
    <w:rsid w:val="00822D71"/>
    <w:rsid w:val="00825A5B"/>
    <w:rsid w:val="00883E9D"/>
    <w:rsid w:val="008F0565"/>
    <w:rsid w:val="009700A6"/>
    <w:rsid w:val="009F2960"/>
    <w:rsid w:val="00A42213"/>
    <w:rsid w:val="00A6465F"/>
    <w:rsid w:val="00A6573F"/>
    <w:rsid w:val="00A97FDD"/>
    <w:rsid w:val="00AF2EFB"/>
    <w:rsid w:val="00B25387"/>
    <w:rsid w:val="00B42CC0"/>
    <w:rsid w:val="00B7472B"/>
    <w:rsid w:val="00BA2D7E"/>
    <w:rsid w:val="00BE3FA8"/>
    <w:rsid w:val="00C21573"/>
    <w:rsid w:val="00C53C97"/>
    <w:rsid w:val="00C543C7"/>
    <w:rsid w:val="00CA5DE9"/>
    <w:rsid w:val="00CC25B4"/>
    <w:rsid w:val="00D616C1"/>
    <w:rsid w:val="00D634B7"/>
    <w:rsid w:val="00D85877"/>
    <w:rsid w:val="00DA76ED"/>
    <w:rsid w:val="00DB704F"/>
    <w:rsid w:val="00DC5D55"/>
    <w:rsid w:val="00DD03B0"/>
    <w:rsid w:val="00DD49BD"/>
    <w:rsid w:val="00E64018"/>
    <w:rsid w:val="00E6657D"/>
    <w:rsid w:val="00E957DE"/>
    <w:rsid w:val="00F377CD"/>
    <w:rsid w:val="00FA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32B409-FC30-4FF4-8479-E7ECE531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05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E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E9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E9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3E9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3E9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3E9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3E9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E9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ED"/>
  </w:style>
  <w:style w:type="paragraph" w:styleId="Footer">
    <w:name w:val="footer"/>
    <w:basedOn w:val="Normal"/>
    <w:link w:val="FooterChar"/>
    <w:uiPriority w:val="99"/>
    <w:unhideWhenUsed/>
    <w:rsid w:val="00DA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ED"/>
  </w:style>
  <w:style w:type="paragraph" w:styleId="Title">
    <w:name w:val="Title"/>
    <w:basedOn w:val="Normal"/>
    <w:next w:val="Normal"/>
    <w:link w:val="TitleChar"/>
    <w:uiPriority w:val="10"/>
    <w:qFormat/>
    <w:rsid w:val="00DA76ED"/>
    <w:pPr>
      <w:spacing w:after="0" w:line="240" w:lineRule="auto"/>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DA76ED"/>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E305A"/>
    <w:pPr>
      <w:ind w:left="720"/>
      <w:contextualSpacing/>
    </w:pPr>
  </w:style>
  <w:style w:type="character" w:customStyle="1" w:styleId="Heading1Char">
    <w:name w:val="Heading 1 Char"/>
    <w:basedOn w:val="DefaultParagraphFont"/>
    <w:link w:val="Heading1"/>
    <w:uiPriority w:val="9"/>
    <w:rsid w:val="001E305A"/>
    <w:rPr>
      <w:rFonts w:asciiTheme="majorHAnsi" w:eastAsiaTheme="majorEastAsia" w:hAnsiTheme="majorHAnsi" w:cstheme="majorBidi"/>
      <w:color w:val="2E74B5" w:themeColor="accent1" w:themeShade="BF"/>
      <w:sz w:val="32"/>
      <w:szCs w:val="32"/>
    </w:rPr>
  </w:style>
  <w:style w:type="table" w:styleId="LightList-Accent1">
    <w:name w:val="Light List Accent 1"/>
    <w:basedOn w:val="TableNormal"/>
    <w:uiPriority w:val="61"/>
    <w:rsid w:val="001E305A"/>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2Char">
    <w:name w:val="Heading 2 Char"/>
    <w:basedOn w:val="DefaultParagraphFont"/>
    <w:link w:val="Heading2"/>
    <w:uiPriority w:val="9"/>
    <w:rsid w:val="00FA1E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E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E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83E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3E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83E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83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E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3E9D"/>
    <w:pPr>
      <w:numPr>
        <w:numId w:val="0"/>
      </w:numPr>
      <w:outlineLvl w:val="9"/>
    </w:pPr>
  </w:style>
  <w:style w:type="paragraph" w:styleId="TOC1">
    <w:name w:val="toc 1"/>
    <w:basedOn w:val="Normal"/>
    <w:next w:val="Normal"/>
    <w:autoRedefine/>
    <w:uiPriority w:val="39"/>
    <w:unhideWhenUsed/>
    <w:rsid w:val="00883E9D"/>
    <w:pPr>
      <w:spacing w:after="100"/>
    </w:pPr>
  </w:style>
  <w:style w:type="paragraph" w:styleId="TOC2">
    <w:name w:val="toc 2"/>
    <w:basedOn w:val="Normal"/>
    <w:next w:val="Normal"/>
    <w:autoRedefine/>
    <w:uiPriority w:val="39"/>
    <w:unhideWhenUsed/>
    <w:rsid w:val="00883E9D"/>
    <w:pPr>
      <w:spacing w:after="100"/>
      <w:ind w:left="220"/>
    </w:pPr>
  </w:style>
  <w:style w:type="character" w:styleId="Hyperlink">
    <w:name w:val="Hyperlink"/>
    <w:basedOn w:val="DefaultParagraphFont"/>
    <w:uiPriority w:val="99"/>
    <w:unhideWhenUsed/>
    <w:rsid w:val="00883E9D"/>
    <w:rPr>
      <w:color w:val="0563C1" w:themeColor="hyperlink"/>
      <w:u w:val="single"/>
    </w:rPr>
  </w:style>
  <w:style w:type="paragraph" w:styleId="NoSpacing">
    <w:name w:val="No Spacing"/>
    <w:link w:val="NoSpacingChar"/>
    <w:uiPriority w:val="1"/>
    <w:qFormat/>
    <w:rsid w:val="00883E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3E9D"/>
    <w:rPr>
      <w:rFonts w:eastAsiaTheme="minorEastAsia"/>
      <w:lang w:eastAsia="ja-JP"/>
    </w:rPr>
  </w:style>
  <w:style w:type="character" w:customStyle="1" w:styleId="hps">
    <w:name w:val="hps"/>
    <w:basedOn w:val="DefaultParagraphFont"/>
    <w:rsid w:val="00381F7C"/>
  </w:style>
  <w:style w:type="paragraph" w:styleId="TOC3">
    <w:name w:val="toc 3"/>
    <w:basedOn w:val="Normal"/>
    <w:next w:val="Normal"/>
    <w:autoRedefine/>
    <w:uiPriority w:val="39"/>
    <w:unhideWhenUsed/>
    <w:rsid w:val="00C21573"/>
    <w:pPr>
      <w:spacing w:after="100"/>
      <w:ind w:left="440"/>
    </w:pPr>
  </w:style>
  <w:style w:type="paragraph" w:customStyle="1" w:styleId="Body">
    <w:name w:val="Body"/>
    <w:rsid w:val="00B7472B"/>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basedOn w:val="Normal"/>
    <w:uiPriority w:val="99"/>
    <w:semiHidden/>
    <w:unhideWhenUsed/>
    <w:rsid w:val="00822D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0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3345">
      <w:bodyDiv w:val="1"/>
      <w:marLeft w:val="0"/>
      <w:marRight w:val="0"/>
      <w:marTop w:val="0"/>
      <w:marBottom w:val="0"/>
      <w:divBdr>
        <w:top w:val="none" w:sz="0" w:space="0" w:color="auto"/>
        <w:left w:val="none" w:sz="0" w:space="0" w:color="auto"/>
        <w:bottom w:val="none" w:sz="0" w:space="0" w:color="auto"/>
        <w:right w:val="none" w:sz="0" w:space="0" w:color="auto"/>
      </w:divBdr>
    </w:div>
    <w:div w:id="275211072">
      <w:bodyDiv w:val="1"/>
      <w:marLeft w:val="0"/>
      <w:marRight w:val="0"/>
      <w:marTop w:val="0"/>
      <w:marBottom w:val="0"/>
      <w:divBdr>
        <w:top w:val="none" w:sz="0" w:space="0" w:color="auto"/>
        <w:left w:val="none" w:sz="0" w:space="0" w:color="auto"/>
        <w:bottom w:val="none" w:sz="0" w:space="0" w:color="auto"/>
        <w:right w:val="none" w:sz="0" w:space="0" w:color="auto"/>
      </w:divBdr>
    </w:div>
    <w:div w:id="276722437">
      <w:bodyDiv w:val="1"/>
      <w:marLeft w:val="0"/>
      <w:marRight w:val="0"/>
      <w:marTop w:val="0"/>
      <w:marBottom w:val="0"/>
      <w:divBdr>
        <w:top w:val="none" w:sz="0" w:space="0" w:color="auto"/>
        <w:left w:val="none" w:sz="0" w:space="0" w:color="auto"/>
        <w:bottom w:val="none" w:sz="0" w:space="0" w:color="auto"/>
        <w:right w:val="none" w:sz="0" w:space="0" w:color="auto"/>
      </w:divBdr>
    </w:div>
    <w:div w:id="313730034">
      <w:bodyDiv w:val="1"/>
      <w:marLeft w:val="0"/>
      <w:marRight w:val="0"/>
      <w:marTop w:val="0"/>
      <w:marBottom w:val="0"/>
      <w:divBdr>
        <w:top w:val="none" w:sz="0" w:space="0" w:color="auto"/>
        <w:left w:val="none" w:sz="0" w:space="0" w:color="auto"/>
        <w:bottom w:val="none" w:sz="0" w:space="0" w:color="auto"/>
        <w:right w:val="none" w:sz="0" w:space="0" w:color="auto"/>
      </w:divBdr>
    </w:div>
    <w:div w:id="480390677">
      <w:bodyDiv w:val="1"/>
      <w:marLeft w:val="0"/>
      <w:marRight w:val="0"/>
      <w:marTop w:val="0"/>
      <w:marBottom w:val="0"/>
      <w:divBdr>
        <w:top w:val="none" w:sz="0" w:space="0" w:color="auto"/>
        <w:left w:val="none" w:sz="0" w:space="0" w:color="auto"/>
        <w:bottom w:val="none" w:sz="0" w:space="0" w:color="auto"/>
        <w:right w:val="none" w:sz="0" w:space="0" w:color="auto"/>
      </w:divBdr>
    </w:div>
    <w:div w:id="496456790">
      <w:bodyDiv w:val="1"/>
      <w:marLeft w:val="0"/>
      <w:marRight w:val="0"/>
      <w:marTop w:val="0"/>
      <w:marBottom w:val="0"/>
      <w:divBdr>
        <w:top w:val="none" w:sz="0" w:space="0" w:color="auto"/>
        <w:left w:val="none" w:sz="0" w:space="0" w:color="auto"/>
        <w:bottom w:val="none" w:sz="0" w:space="0" w:color="auto"/>
        <w:right w:val="none" w:sz="0" w:space="0" w:color="auto"/>
      </w:divBdr>
    </w:div>
    <w:div w:id="657925540">
      <w:bodyDiv w:val="1"/>
      <w:marLeft w:val="0"/>
      <w:marRight w:val="0"/>
      <w:marTop w:val="0"/>
      <w:marBottom w:val="0"/>
      <w:divBdr>
        <w:top w:val="none" w:sz="0" w:space="0" w:color="auto"/>
        <w:left w:val="none" w:sz="0" w:space="0" w:color="auto"/>
        <w:bottom w:val="none" w:sz="0" w:space="0" w:color="auto"/>
        <w:right w:val="none" w:sz="0" w:space="0" w:color="auto"/>
      </w:divBdr>
    </w:div>
    <w:div w:id="789937622">
      <w:bodyDiv w:val="1"/>
      <w:marLeft w:val="0"/>
      <w:marRight w:val="0"/>
      <w:marTop w:val="0"/>
      <w:marBottom w:val="0"/>
      <w:divBdr>
        <w:top w:val="none" w:sz="0" w:space="0" w:color="auto"/>
        <w:left w:val="none" w:sz="0" w:space="0" w:color="auto"/>
        <w:bottom w:val="none" w:sz="0" w:space="0" w:color="auto"/>
        <w:right w:val="none" w:sz="0" w:space="0" w:color="auto"/>
      </w:divBdr>
    </w:div>
    <w:div w:id="899170532">
      <w:bodyDiv w:val="1"/>
      <w:marLeft w:val="0"/>
      <w:marRight w:val="0"/>
      <w:marTop w:val="0"/>
      <w:marBottom w:val="0"/>
      <w:divBdr>
        <w:top w:val="none" w:sz="0" w:space="0" w:color="auto"/>
        <w:left w:val="none" w:sz="0" w:space="0" w:color="auto"/>
        <w:bottom w:val="none" w:sz="0" w:space="0" w:color="auto"/>
        <w:right w:val="none" w:sz="0" w:space="0" w:color="auto"/>
      </w:divBdr>
    </w:div>
    <w:div w:id="1132558409">
      <w:bodyDiv w:val="1"/>
      <w:marLeft w:val="0"/>
      <w:marRight w:val="0"/>
      <w:marTop w:val="0"/>
      <w:marBottom w:val="0"/>
      <w:divBdr>
        <w:top w:val="none" w:sz="0" w:space="0" w:color="auto"/>
        <w:left w:val="none" w:sz="0" w:space="0" w:color="auto"/>
        <w:bottom w:val="none" w:sz="0" w:space="0" w:color="auto"/>
        <w:right w:val="none" w:sz="0" w:space="0" w:color="auto"/>
      </w:divBdr>
    </w:div>
    <w:div w:id="1293561725">
      <w:bodyDiv w:val="1"/>
      <w:marLeft w:val="0"/>
      <w:marRight w:val="0"/>
      <w:marTop w:val="0"/>
      <w:marBottom w:val="0"/>
      <w:divBdr>
        <w:top w:val="none" w:sz="0" w:space="0" w:color="auto"/>
        <w:left w:val="none" w:sz="0" w:space="0" w:color="auto"/>
        <w:bottom w:val="none" w:sz="0" w:space="0" w:color="auto"/>
        <w:right w:val="none" w:sz="0" w:space="0" w:color="auto"/>
      </w:divBdr>
    </w:div>
    <w:div w:id="1509371157">
      <w:bodyDiv w:val="1"/>
      <w:marLeft w:val="0"/>
      <w:marRight w:val="0"/>
      <w:marTop w:val="0"/>
      <w:marBottom w:val="0"/>
      <w:divBdr>
        <w:top w:val="none" w:sz="0" w:space="0" w:color="auto"/>
        <w:left w:val="none" w:sz="0" w:space="0" w:color="auto"/>
        <w:bottom w:val="none" w:sz="0" w:space="0" w:color="auto"/>
        <w:right w:val="none" w:sz="0" w:space="0" w:color="auto"/>
      </w:divBdr>
    </w:div>
    <w:div w:id="2011567386">
      <w:bodyDiv w:val="1"/>
      <w:marLeft w:val="0"/>
      <w:marRight w:val="0"/>
      <w:marTop w:val="0"/>
      <w:marBottom w:val="0"/>
      <w:divBdr>
        <w:top w:val="none" w:sz="0" w:space="0" w:color="auto"/>
        <w:left w:val="none" w:sz="0" w:space="0" w:color="auto"/>
        <w:bottom w:val="none" w:sz="0" w:space="0" w:color="auto"/>
        <w:right w:val="none" w:sz="0" w:space="0" w:color="auto"/>
      </w:divBdr>
    </w:div>
    <w:div w:id="207102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0D0F0-4499-464A-B11D-D4020A22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NaN</vt:lpstr>
    </vt:vector>
  </TitlesOfParts>
  <Company>Microsoft</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c:title>
  <dc:subject/>
  <dc:creator>Tung Pham</dc:creator>
  <cp:keywords/>
  <dc:description/>
  <cp:lastModifiedBy>Admin</cp:lastModifiedBy>
  <cp:revision>2</cp:revision>
  <dcterms:created xsi:type="dcterms:W3CDTF">2016-10-07T00:40:00Z</dcterms:created>
  <dcterms:modified xsi:type="dcterms:W3CDTF">2016-10-07T00:40:00Z</dcterms:modified>
</cp:coreProperties>
</file>