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BÁO CÁO KỸ THUẬT</w:t>
      </w:r>
    </w:p>
    <w:p>
      <w:pPr>
        <w:spacing w:after="60"/>
      </w:pPr>
      <w:r>
        <w:rPr>
          <w:rFonts w:ascii="Calibri" w:cs="Calibri" w:eastAsia="Calibri" w:hAnsi="Calibri"/>
          <w:b/>
          <w:bCs/>
          <w:color w:val="2E5395"/>
          <w:sz w:val="28"/>
          <w:szCs w:val="28"/>
        </w:rPr>
        <w:t xml:space="preserve">Hệ thống Truy vấn Thông tin Pháp luật Tiếng Việt (LegalIR)</w:t>
      </w:r>
    </w:p>
    <w:p>
      <w:pPr>
        <w:spacing w:after="300"/>
      </w:pPr>
      <w:r>
        <w:rPr>
          <w:rFonts w:ascii="Calibri" w:cs="Calibri" w:eastAsia="Calibri" w:hAnsi="Calibri"/>
          <w:i/>
          <w:iCs/>
          <w:color w:val="555555"/>
          <w:sz w:val="22"/>
          <w:szCs w:val="22"/>
        </w:rPr>
        <w:t xml:space="preserve">UIT Data Science Challenge 2026 — Task 1: Legal Information Retrieval</w:t>
      </w:r>
    </w:p>
    <w:p>
      <w:pPr>
        <w:pStyle w:val="Heading1"/>
        <w:spacing w:after="160" w:before="320"/>
      </w:pPr>
      <w:r>
        <w:t xml:space="preserve">1. Tổng quan bài toán</w:t>
      </w:r>
    </w:p>
    <w:p>
      <w:pPr>
        <w:spacing w:after="140" w:line="300"/>
      </w:pPr>
      <w:r>
        <w:rPr>
          <w:rFonts w:ascii="Calibri" w:cs="Calibri" w:eastAsia="Calibri" w:hAnsi="Calibri"/>
          <w:sz w:val="22"/>
          <w:szCs w:val="22"/>
        </w:rPr>
        <w:t xml:space="preserve">Input: một câu hỏi tiếng Việt liên quan đến pháp luật. Output: danh sách tối đa 5 document_id của các văn bản pháp luật chứa thông tin trả lời câu hỏi đó.</w:t>
      </w:r>
    </w:p>
    <w:p>
      <w:pPr>
        <w:spacing w:after="140" w:line="300"/>
      </w:pPr>
      <w:r>
        <w:rPr>
          <w:rFonts w:ascii="Calibri" w:cs="Calibri" w:eastAsia="Calibri" w:hAnsi="Calibri"/>
          <w:sz w:val="22"/>
          <w:szCs w:val="22"/>
        </w:rPr>
        <w:t xml:space="preserve">Bộ dữ liệu gồm:</w:t>
      </w:r>
    </w:p>
    <w:p>
      <w:pPr>
        <w:pStyle w:val="ListParagraph"/>
        <w:numPr>
          <w:ilvl w:val="0"/>
          <w:numId w:val="2"/>
        </w:numPr>
        <w:spacing w:after="80" w:line="280"/>
      </w:pPr>
      <w:r>
        <w:rPr>
          <w:rFonts w:ascii="Calibri" w:cs="Calibri" w:eastAsia="Calibri" w:hAnsi="Calibri"/>
          <w:sz w:val="22"/>
          <w:szCs w:val="22"/>
        </w:rPr>
        <w:t xml:space="preserve">train.json — 7.000 câu hỏi có nhãn, mỗi câu {"question", "answer": [doc_id, ...]}, dùng làm tập phát triển (dev set) do public test không có nhãn.</w:t>
      </w:r>
    </w:p>
    <w:p>
      <w:pPr>
        <w:pStyle w:val="ListParagraph"/>
        <w:numPr>
          <w:ilvl w:val="0"/>
          <w:numId w:val="2"/>
        </w:numPr>
        <w:spacing w:after="80" w:line="280"/>
      </w:pPr>
      <w:r>
        <w:rPr>
          <w:rFonts w:ascii="Calibri" w:cs="Calibri" w:eastAsia="Calibri" w:hAnsi="Calibri"/>
          <w:sz w:val="22"/>
          <w:szCs w:val="22"/>
        </w:rPr>
        <w:t xml:space="preserve">public_test.json — 1.000 câu hỏi cần dự đoán.</w:t>
      </w:r>
    </w:p>
    <w:p>
      <w:pPr>
        <w:pStyle w:val="ListParagraph"/>
        <w:numPr>
          <w:ilvl w:val="0"/>
          <w:numId w:val="2"/>
        </w:numPr>
        <w:spacing w:after="80" w:line="280"/>
      </w:pPr>
      <w:r>
        <w:rPr>
          <w:rFonts w:ascii="Calibri" w:cs="Calibri" w:eastAsia="Calibri" w:hAnsi="Calibri"/>
          <w:sz w:val="22"/>
          <w:szCs w:val="22"/>
        </w:rPr>
        <w:t xml:space="preserve">corpus (selected-contexts) — 8.532 văn bản pháp luật đầy đủ, mỗi văn bản có id, name (tiêu đề), link, passage (toàn văn).</w:t>
      </w:r>
    </w:p>
    <w:p>
      <w:pPr>
        <w:spacing w:after="140" w:line="300"/>
      </w:pPr>
      <w:r>
        <w:rPr>
          <w:rFonts w:ascii="Calibri" w:cs="Calibri" w:eastAsia="Calibri" w:hAnsi="Calibri"/>
          <w:sz w:val="22"/>
          <w:szCs w:val="22"/>
        </w:rPr>
        <w:t xml:space="preserve">Độ đo chính thức: Recall là độ đo chính, Precision là độ đo phụ (dùng khi các đội đồng điểm Recall). Ràng buộc bắt buộc: tối đa 5 document_id/câu hỏi, vi phạm sẽ bị chấm điểm 0 cho câu đó.</w:t>
      </w:r>
    </w:p>
    <w:p>
      <w:pPr>
        <w:pStyle w:val="Heading1"/>
        <w:spacing w:after="160" w:before="320"/>
      </w:pPr>
      <w:r>
        <w:t xml:space="preserve">2. Kiến trúc hệ thống</w:t>
      </w:r>
    </w:p>
    <w:p>
      <w:pPr>
        <w:spacing w:after="140" w:line="300"/>
      </w:pPr>
      <w:r>
        <w:rPr>
          <w:rFonts w:ascii="Calibri" w:cs="Calibri" w:eastAsia="Calibri" w:hAnsi="Calibri"/>
          <w:sz w:val="22"/>
          <w:szCs w:val="22"/>
        </w:rPr>
        <w:t xml:space="preserve">Pipeline được thiết kế theo hướng retrieval một tầng (single-stage), tối ưu cho tốc độ và khả năng chạy trên phần cứng hạn chế (thực tế: 1 CPU, ~4GB RAM):</w:t>
      </w:r>
    </w:p>
    <w:p>
      <w:pPr>
        <w:pBdr>
          <w:top w:val="single" w:color="CCCCCC" w:sz="2"/>
          <w:bottom w:val="single" w:color="CCCCCC" w:sz="2"/>
          <w:left w:val="single" w:color="CCCCCC" w:sz="2"/>
          <w:right w:val="single" w:color="CCCCCC" w:sz="2"/>
        </w:pBdr>
        <w:shd w:fill="F2F2F2" w:val="clear"/>
        <w:spacing w:after="140"/>
      </w:pPr>
      <w:r>
        <w:rPr>
          <w:rFonts w:ascii="Consolas" w:cs="Consolas" w:eastAsia="Consolas" w:hAnsi="Consolas"/>
          <w:sz w:val="19"/>
          <w:szCs w:val="19"/>
        </w:rPr>
        <w:t xml:space="preserve">cau hoi</w:t>
      </w:r>
      <w:r>
        <w:rPr>
          <w:rFonts w:ascii="Consolas" w:cs="Consolas" w:eastAsia="Consolas" w:hAnsi="Consolas"/>
          <w:sz w:val="19"/>
          <w:szCs w:val="19"/>
        </w:rPr>
        <w:br/>
        <w:t xml:space="preserve">  -&gt; tokenize (chuan hoa Unicode NFKC, ha chu thuong, bo dau, loc stopword)</w:t>
      </w:r>
      <w:r>
        <w:rPr>
          <w:rFonts w:ascii="Consolas" w:cs="Consolas" w:eastAsia="Consolas" w:hAnsi="Consolas"/>
          <w:sz w:val="19"/>
          <w:szCs w:val="19"/>
        </w:rPr>
        <w:br/>
        <w:t xml:space="preserve">  -&gt; BM25Okapi tren toan bo 8.532 van ban (rank_bm25)</w:t>
      </w:r>
      <w:r>
        <w:rPr>
          <w:rFonts w:ascii="Consolas" w:cs="Consolas" w:eastAsia="Consolas" w:hAnsi="Consolas"/>
          <w:sz w:val="19"/>
          <w:szCs w:val="19"/>
        </w:rPr>
        <w:br/>
        <w:t xml:space="preserve">       - tieu de (name) duoc nhan ban x4 lan de boost trong so so khop tieu de</w:t>
      </w:r>
      <w:r>
        <w:rPr>
          <w:rFonts w:ascii="Consolas" w:cs="Consolas" w:eastAsia="Consolas" w:hAnsi="Consolas"/>
          <w:sz w:val="19"/>
          <w:szCs w:val="19"/>
        </w:rPr>
        <w:br/>
        <w:t xml:space="preserve">       - than van ban (passage) bi gioi han 6.000 token/van ban khi index</w:t>
      </w:r>
      <w:r>
        <w:rPr>
          <w:rFonts w:ascii="Consolas" w:cs="Consolas" w:eastAsia="Consolas" w:hAnsi="Consolas"/>
          <w:sz w:val="19"/>
          <w:szCs w:val="19"/>
        </w:rPr>
        <w:br/>
        <w:t xml:space="preserve">  -&gt; top-5 document_id theo diem BM25 giam dan</w:t>
      </w:r>
    </w:p>
    <w:p>
      <w:pPr>
        <w:spacing w:after="140" w:line="300"/>
      </w:pPr>
      <w:r>
        <w:rPr>
          <w:rFonts w:ascii="Calibri" w:cs="Calibri" w:eastAsia="Calibri" w:hAnsi="Calibri"/>
          <w:sz w:val="22"/>
          <w:szCs w:val="22"/>
        </w:rPr>
        <w:t xml:space="preserve">Đây là retrieval ở mức document-level (toàn văn bản), khác với các pipeline article-level (theo điều/khoản) — phù hợp với cấu trúc dữ liệu của contest này, nơi ground-truth chỉ định danh cả văn bản chứ không phải điều luật cụ thể.</w:t>
      </w:r>
    </w:p>
    <w:p>
      <w:pPr>
        <w:pStyle w:val="Heading2"/>
        <w:spacing w:after="120" w:before="260"/>
      </w:pPr>
      <w:r>
        <w:t xml:space="preserve">2.1. Vì sao chọn BM25 làm baseline</w:t>
      </w:r>
    </w:p>
    <w:p>
      <w:pPr>
        <w:pStyle w:val="ListParagraph"/>
        <w:numPr>
          <w:ilvl w:val="0"/>
          <w:numId w:val="2"/>
        </w:numPr>
        <w:spacing w:after="80" w:line="280"/>
      </w:pPr>
      <w:r>
        <w:rPr>
          <w:rFonts w:ascii="Calibri" w:cs="Calibri" w:eastAsia="Calibri" w:hAnsi="Calibri"/>
          <w:sz w:val="22"/>
          <w:szCs w:val="22"/>
        </w:rPr>
        <w:t xml:space="preserve">Không cần GPU, không cần tải model — chạy được ngay trên môi trường hạn chế tài nguyên.</w:t>
      </w:r>
    </w:p>
    <w:p>
      <w:pPr>
        <w:pStyle w:val="ListParagraph"/>
        <w:numPr>
          <w:ilvl w:val="0"/>
          <w:numId w:val="2"/>
        </w:numPr>
        <w:spacing w:after="80" w:line="280"/>
      </w:pPr>
      <w:r>
        <w:rPr>
          <w:rFonts w:ascii="Calibri" w:cs="Calibri" w:eastAsia="Calibri" w:hAnsi="Calibri"/>
          <w:sz w:val="22"/>
          <w:szCs w:val="22"/>
        </w:rPr>
        <w:t xml:space="preserve">BM25 là thuật toán ranking từ vựng (lexical) đã được chứng minh hiệu quả cao cho truy vấn văn bản pháp luật — nơi thuật ngữ chuyên ngành (tên luật, số điều, số nghị định) xuất hiện gần như nguyên văn trong cả câu hỏi lẫn văn bản nguồn.</w:t>
      </w:r>
    </w:p>
    <w:p>
      <w:pPr>
        <w:pStyle w:val="ListParagraph"/>
        <w:numPr>
          <w:ilvl w:val="0"/>
          <w:numId w:val="2"/>
        </w:numPr>
        <w:spacing w:after="80" w:line="280"/>
      </w:pPr>
      <w:r>
        <w:rPr>
          <w:rFonts w:ascii="Calibri" w:cs="Calibri" w:eastAsia="Calibri" w:hAnsi="Calibri"/>
          <w:sz w:val="22"/>
          <w:szCs w:val="22"/>
        </w:rPr>
        <w:t xml:space="preserve">Thời gian build index và truy vấn đủ nhanh để lặp thử nghiệm (evaluate) nhiều lần trên toàn bộ 7.000 câu hỏi trong vài phút.</w:t>
      </w:r>
    </w:p>
    <w:p>
      <w:pPr>
        <w:pStyle w:val="Heading2"/>
        <w:spacing w:after="120" w:before="260"/>
      </w:pPr>
      <w:r>
        <w:t xml:space="preserve">2.2. Boost tiêu đề (title boost)</w:t>
      </w:r>
    </w:p>
    <w:p>
      <w:pPr>
        <w:spacing w:after="140" w:line="300"/>
      </w:pPr>
      <w:r>
        <w:rPr>
          <w:rFonts w:ascii="Calibri" w:cs="Calibri" w:eastAsia="Calibri" w:hAnsi="Calibri"/>
          <w:sz w:val="22"/>
          <w:szCs w:val="22"/>
        </w:rPr>
        <w:t xml:space="preserve">Tiêu đề văn bản (vd: "Nghị định 90/2017/NĐ-CP xử phạt vi phạm hành chính lĩnh vực thú y") mã hoá rất nhiều tín hiệu: loại văn bản, số hiệu, năm ban hành, chủ đề — thường trùng khớp trực tiếp với từ khoá trong câu hỏi. Token tiêu đề được nhân bản 4 lần trước khi đưa vào BM25, tương đương tăng trọng số so khớp tiêu đề so với thân văn bản mà không cần một mô hình scoring riêng.</w:t>
      </w:r>
    </w:p>
    <w:p>
      <w:pPr>
        <w:pStyle w:val="Heading2"/>
        <w:spacing w:after="120" w:before="260"/>
      </w:pPr>
      <w:r>
        <w:t xml:space="preserve">2.3. Giới hạn token khi index (memory/latency trade-off)</w:t>
      </w:r>
    </w:p>
    <w:p>
      <w:pPr>
        <w:spacing w:after="140" w:line="300"/>
      </w:pPr>
      <w:r>
        <w:rPr>
          <w:rFonts w:ascii="Calibri" w:cs="Calibri" w:eastAsia="Calibri" w:hAnsi="Calibri"/>
          <w:sz w:val="22"/>
          <w:szCs w:val="22"/>
        </w:rPr>
        <w:t xml:space="preserve">Phân bố độ dài văn bản trong corpus rất lệch: trung vị ~23.000 ký tự, nhưng có văn bản dài tới 5,98 triệu ký tự (một số văn bản gộp nguyên cả bộ luật, ví dụ Bộ luật Hình sự, Bộ luật Tố tụng Dân sự làm 1 document). Nếu tokenize toàn bộ không giới hạn, thời gian và bộ nhớ index sẽ vượt quá khả năng của môi trường 1 CPU / 4GB RAM. Giải pháp áp dụng: cắt trước theo số ký tự (trước khi chạy regex tokenize) rồi giới hạn tối đa 6.000 token/văn bản — đây là điểm đánh đổi giữa recall cho nội dung nằm sâu trong văn bản dài và khả năng chạy được trên phần cứng thực tế.</w:t>
      </w:r>
    </w:p>
    <w:p>
      <w:pPr>
        <w:pStyle w:val="Heading1"/>
        <w:spacing w:after="160" w:before="320"/>
      </w:pPr>
      <w:r>
        <w:t xml:space="preserve">3. Kiến thức và kỹ thuật áp dụng</w:t>
      </w:r>
    </w:p>
    <w:p>
      <w:pPr>
        <w:pStyle w:val="Heading2"/>
        <w:spacing w:after="120" w:before="260"/>
      </w:pPr>
      <w:r>
        <w:t xml:space="preserve">3.1. Truy vấn thông tin (Information Retrieval)</w:t>
      </w:r>
    </w:p>
    <w:p>
      <w:pPr>
        <w:pStyle w:val="ListParagraph"/>
        <w:numPr>
          <w:ilvl w:val="0"/>
          <w:numId w:val="2"/>
        </w:numPr>
        <w:spacing w:after="80" w:line="280"/>
      </w:pPr>
      <w:r>
        <w:rPr>
          <w:rFonts w:ascii="Calibri" w:cs="Calibri" w:eastAsia="Calibri" w:hAnsi="Calibri"/>
          <w:sz w:val="22"/>
          <w:szCs w:val="22"/>
        </w:rPr>
        <w:t xml:space="preserve">BM25 (Okapi BM25) — mô hình ranking xác suất dựa trên tần suất từ (TF), nghịch đảo tần suất văn bản (IDF), có điều chỉnh theo độ dài văn bản (tham số k1, b).</w:t>
      </w:r>
    </w:p>
    <w:p>
      <w:pPr>
        <w:pStyle w:val="ListParagraph"/>
        <w:numPr>
          <w:ilvl w:val="0"/>
          <w:numId w:val="2"/>
        </w:numPr>
        <w:spacing w:after="80" w:line="280"/>
      </w:pPr>
      <w:r>
        <w:rPr>
          <w:rFonts w:ascii="Calibri" w:cs="Calibri" w:eastAsia="Calibri" w:hAnsi="Calibri"/>
          <w:sz w:val="22"/>
          <w:szCs w:val="22"/>
        </w:rPr>
        <w:t xml:space="preserve">Term weighting qua lặp lại token (title repetition) — một kỹ thuật boost đơn giản, không cần thay đổi thuật toán BM25 gốc.</w:t>
      </w:r>
    </w:p>
    <w:p>
      <w:pPr>
        <w:pStyle w:val="ListParagraph"/>
        <w:numPr>
          <w:ilvl w:val="0"/>
          <w:numId w:val="2"/>
        </w:numPr>
        <w:spacing w:after="80" w:line="280"/>
      </w:pPr>
      <w:r>
        <w:rPr>
          <w:rFonts w:ascii="Calibri" w:cs="Calibri" w:eastAsia="Calibri" w:hAnsi="Calibri"/>
          <w:sz w:val="22"/>
          <w:szCs w:val="22"/>
        </w:rPr>
        <w:t xml:space="preserve">Top-k selection hiệu quả bằng numpy.argpartition thay vì sort toàn bộ mảng điểm số (O(n) thay vì O(n log n)) — quan trọng khi truy vấn lặp lại hàng nghìn lần.</w:t>
      </w:r>
    </w:p>
    <w:p>
      <w:pPr>
        <w:pStyle w:val="Heading2"/>
        <w:spacing w:after="120" w:before="260"/>
      </w:pPr>
      <w:r>
        <w:t xml:space="preserve">3.2. Xử lý ngôn ngữ tự nhiên tiếng Việt</w:t>
      </w:r>
    </w:p>
    <w:p>
      <w:pPr>
        <w:pStyle w:val="ListParagraph"/>
        <w:numPr>
          <w:ilvl w:val="0"/>
          <w:numId w:val="2"/>
        </w:numPr>
        <w:spacing w:after="80" w:line="280"/>
      </w:pPr>
      <w:r>
        <w:rPr>
          <w:rFonts w:ascii="Calibri" w:cs="Calibri" w:eastAsia="Calibri" w:hAnsi="Calibri"/>
          <w:sz w:val="22"/>
          <w:szCs w:val="22"/>
        </w:rPr>
        <w:t xml:space="preserve">Chuẩn hoá Unicode NFKC để gộp các biến thể mã hoá cùng một ký tự.</w:t>
      </w:r>
    </w:p>
    <w:p>
      <w:pPr>
        <w:pStyle w:val="ListParagraph"/>
        <w:numPr>
          <w:ilvl w:val="0"/>
          <w:numId w:val="2"/>
        </w:numPr>
        <w:spacing w:after="80" w:line="280"/>
      </w:pPr>
      <w:r>
        <w:rPr>
          <w:rFonts w:ascii="Calibri" w:cs="Calibri" w:eastAsia="Calibri" w:hAnsi="Calibri"/>
          <w:sz w:val="22"/>
          <w:szCs w:val="22"/>
        </w:rPr>
        <w:t xml:space="preserve">Bỏ dấu (accent stripping) qua NFD decomposition + lọc category Mn (combining marks) — giúp khớp từ dù câu hỏi/văn bản gõ dấu khác nhau.</w:t>
      </w:r>
    </w:p>
    <w:p>
      <w:pPr>
        <w:pStyle w:val="ListParagraph"/>
        <w:numPr>
          <w:ilvl w:val="0"/>
          <w:numId w:val="2"/>
        </w:numPr>
        <w:spacing w:after="80" w:line="280"/>
      </w:pPr>
      <w:r>
        <w:rPr>
          <w:rFonts w:ascii="Calibri" w:cs="Calibri" w:eastAsia="Calibri" w:hAnsi="Calibri"/>
          <w:sz w:val="22"/>
          <w:szCs w:val="22"/>
        </w:rPr>
        <w:t xml:space="preserve">Lọc stopword tiếng Việt phổ biến trong văn bản hành chính - pháp luật (và, của, là, có, các, một, những, được, không...).</w:t>
      </w:r>
    </w:p>
    <w:p>
      <w:pPr>
        <w:pStyle w:val="ListParagraph"/>
        <w:numPr>
          <w:ilvl w:val="0"/>
          <w:numId w:val="2"/>
        </w:numPr>
        <w:spacing w:after="80" w:line="280"/>
      </w:pPr>
      <w:r>
        <w:rPr>
          <w:rFonts w:ascii="Calibri" w:cs="Calibri" w:eastAsia="Calibri" w:hAnsi="Calibri"/>
          <w:sz w:val="22"/>
          <w:szCs w:val="22"/>
        </w:rPr>
        <w:t xml:space="preserve">ftfy (fix text for you) để sửa lỗi mojibake/encoding — áp dụng có chọn lọc do chi phí tính toán.</w:t>
      </w:r>
    </w:p>
    <w:p>
      <w:pPr>
        <w:pStyle w:val="Heading2"/>
        <w:spacing w:after="120" w:before="260"/>
      </w:pPr>
      <w:r>
        <w:t xml:space="preserve">3.3. Kỹ thuật hệ thống trong điều kiện tài nguyên hạn chế</w:t>
      </w:r>
    </w:p>
    <w:p>
      <w:pPr>
        <w:pStyle w:val="ListParagraph"/>
        <w:numPr>
          <w:ilvl w:val="0"/>
          <w:numId w:val="2"/>
        </w:numPr>
        <w:spacing w:after="80" w:line="280"/>
      </w:pPr>
      <w:r>
        <w:rPr>
          <w:rFonts w:ascii="Calibri" w:cs="Calibri" w:eastAsia="Calibri" w:hAnsi="Calibri"/>
          <w:b/>
          <w:bCs/>
          <w:sz w:val="22"/>
          <w:szCs w:val="22"/>
        </w:rPr>
        <w:t xml:space="preserve">Streaming corpus (JSONL) thay vì 1 file JSON khổng lồ: </w:t>
      </w:r>
      <w:r>
        <w:rPr>
          <w:rFonts w:ascii="Calibri" w:cs="Calibri" w:eastAsia="Calibri" w:hAnsi="Calibri"/>
          <w:sz w:val="22"/>
          <w:szCs w:val="22"/>
        </w:rPr>
        <w:t xml:space="preserve">tránh phải giữ toàn bộ chuỗi thô 466MB trong bộ nhớ cùng lúc với cấu trúc dữ liệu đã parse.</w:t>
      </w:r>
    </w:p>
    <w:p>
      <w:pPr>
        <w:pStyle w:val="ListParagraph"/>
        <w:numPr>
          <w:ilvl w:val="0"/>
          <w:numId w:val="2"/>
        </w:numPr>
        <w:spacing w:after="80" w:line="280"/>
      </w:pPr>
      <w:r>
        <w:rPr>
          <w:rFonts w:ascii="Calibri" w:cs="Calibri" w:eastAsia="Calibri" w:hAnsi="Calibri"/>
          <w:b/>
          <w:bCs/>
          <w:sz w:val="22"/>
          <w:szCs w:val="22"/>
        </w:rPr>
        <w:t xml:space="preserve">Cắt văn bản theo ký tự trước khi tokenize: </w:t>
      </w:r>
      <w:r>
        <w:rPr>
          <w:rFonts w:ascii="Calibri" w:cs="Calibri" w:eastAsia="Calibri" w:hAnsi="Calibri"/>
          <w:sz w:val="22"/>
          <w:szCs w:val="22"/>
        </w:rPr>
        <w:t xml:space="preserve">phát hiện qua thực nghiệm rằng chi phí thực sự nằm ở bước tokenize/regex trên toàn văn bản dài, không phải ở bước cắt danh sách token sau đó — cắt sau tokenize vẫn tốn toàn bộ thời gian tokenize.</w:t>
      </w:r>
    </w:p>
    <w:p>
      <w:pPr>
        <w:pStyle w:val="ListParagraph"/>
        <w:numPr>
          <w:ilvl w:val="0"/>
          <w:numId w:val="2"/>
        </w:numPr>
        <w:spacing w:after="80" w:line="280"/>
      </w:pPr>
      <w:r>
        <w:rPr>
          <w:rFonts w:ascii="Calibri" w:cs="Calibri" w:eastAsia="Calibri" w:hAnsi="Calibri"/>
          <w:b/>
          <w:bCs/>
          <w:sz w:val="22"/>
          <w:szCs w:val="22"/>
        </w:rPr>
        <w:t xml:space="preserve">Tắt ftfy cho văn bản dài, chỉ bật cho câu hỏi ngắn: </w:t>
      </w:r>
      <w:r>
        <w:rPr>
          <w:rFonts w:ascii="Calibri" w:cs="Calibri" w:eastAsia="Calibri" w:hAnsi="Calibri"/>
          <w:sz w:val="22"/>
          <w:szCs w:val="22"/>
        </w:rPr>
        <w:t xml:space="preserve">ftfy tốn ~40ms/văn bản trên các đoạn dài, nhân với 8.532 văn bản làm quá trình index treo (vượt time-out); dữ liệu nguồn từ contest vốn đã tương đối sạch nên rủi ro bỏ ftfy cho corpus là chấp nhận được.</w:t>
      </w:r>
    </w:p>
    <w:p>
      <w:pPr>
        <w:pStyle w:val="ListParagraph"/>
        <w:numPr>
          <w:ilvl w:val="0"/>
          <w:numId w:val="2"/>
        </w:numPr>
        <w:spacing w:after="80" w:line="280"/>
      </w:pPr>
      <w:r>
        <w:rPr>
          <w:rFonts w:ascii="Calibri" w:cs="Calibri" w:eastAsia="Calibri" w:hAnsi="Calibri"/>
          <w:b/>
          <w:bCs/>
          <w:sz w:val="22"/>
          <w:szCs w:val="22"/>
        </w:rPr>
        <w:t xml:space="preserve">Cache index bằng pickle: </w:t>
      </w:r>
      <w:r>
        <w:rPr>
          <w:rFonts w:ascii="Calibri" w:cs="Calibri" w:eastAsia="Calibri" w:hAnsi="Calibri"/>
          <w:sz w:val="22"/>
          <w:szCs w:val="22"/>
        </w:rPr>
        <w:t xml:space="preserve">build 1 lần (~65 giây), tái sử dụng cho toàn bộ evaluate/predict, tránh lặp lại chi phí index mỗi lần chạy.</w:t>
      </w:r>
    </w:p>
    <w:p>
      <w:pPr>
        <w:pStyle w:val="Heading2"/>
        <w:spacing w:after="120" w:before="260"/>
      </w:pPr>
      <w:r>
        <w:t xml:space="preserve">3.4. Phương pháp luận đánh giá</w:t>
      </w:r>
    </w:p>
    <w:p>
      <w:pPr>
        <w:pStyle w:val="ListParagraph"/>
        <w:numPr>
          <w:ilvl w:val="0"/>
          <w:numId w:val="2"/>
        </w:numPr>
        <w:spacing w:after="80" w:line="280"/>
      </w:pPr>
      <w:r>
        <w:rPr>
          <w:rFonts w:ascii="Calibri" w:cs="Calibri" w:eastAsia="Calibri" w:hAnsi="Calibri"/>
          <w:sz w:val="22"/>
          <w:szCs w:val="22"/>
        </w:rPr>
        <w:t xml:space="preserve">Do public test không có nhãn, dùng train.json (7.000 câu, có nhãn) làm dev set để đo Recall/Precision/Coverage, phản ánh sát công thức chấm điểm chính thức của contest.</w:t>
      </w:r>
    </w:p>
    <w:p>
      <w:pPr>
        <w:pStyle w:val="ListParagraph"/>
        <w:numPr>
          <w:ilvl w:val="0"/>
          <w:numId w:val="2"/>
        </w:numPr>
        <w:spacing w:after="80" w:line="280"/>
      </w:pPr>
      <w:r>
        <w:rPr>
          <w:rFonts w:ascii="Calibri" w:cs="Calibri" w:eastAsia="Calibri" w:hAnsi="Calibri"/>
          <w:sz w:val="22"/>
          <w:szCs w:val="22"/>
        </w:rPr>
        <w:t xml:space="preserve">Áp dụng đúng ràng buộc chấm điểm: nếu số document_id dự đoán &gt; 5, gán Recall = Precision = 0 cho câu đó (mô phỏng luật chấm điểm thật).</w:t>
      </w:r>
    </w:p>
    <w:p>
      <w:pPr>
        <w:pStyle w:val="ListParagraph"/>
        <w:numPr>
          <w:ilvl w:val="0"/>
          <w:numId w:val="2"/>
        </w:numPr>
        <w:spacing w:after="80" w:line="280"/>
      </w:pPr>
      <w:r>
        <w:rPr>
          <w:rFonts w:ascii="Calibri" w:cs="Calibri" w:eastAsia="Calibri" w:hAnsi="Calibri"/>
          <w:sz w:val="22"/>
          <w:szCs w:val="22"/>
        </w:rPr>
        <w:t xml:space="preserve">Coverage (tỷ lệ câu hỏi có ít nhất 1 kết quả đúng) được thêm vào như một chỉ số chẩn đoán bổ sung, không phải độ đo chính thức, để phân biệt "recall thấp vì thiếu 1 trong nhiều đáp án đúng" và "recall thấp vì không tìm ra đáp án nào".</w:t>
      </w:r>
    </w:p>
    <w:p>
      <w:pPr>
        <w:pStyle w:val="Heading1"/>
        <w:spacing w:after="160" w:before="320"/>
      </w:pPr>
      <w:r>
        <w:t xml:space="preserve">4. Kết quả thực nghiệm</w:t>
      </w:r>
    </w:p>
    <w:p>
      <w:pPr>
        <w:spacing w:after="140" w:line="300"/>
      </w:pPr>
      <w:r>
        <w:rPr>
          <w:rFonts w:ascii="Calibri" w:cs="Calibri" w:eastAsia="Calibri" w:hAnsi="Calibri"/>
          <w:sz w:val="22"/>
          <w:szCs w:val="22"/>
        </w:rPr>
        <w:t xml:space="preserve">Đánh giá trên toàn bộ 7.000 câu hỏi của train.json (dev set), top-5 kết quả mỗi câu:</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40"/>
      </w:tblGrid>
      <w:tr>
        <w:trPr>
          <w:tblHeader/>
        </w:trPr>
        <w:tc>
          <w:tcPr>
            <w:tcW w:type="dxa" w:w="2600"/>
            <w:shd w:fill="1F3864" w:val="clear"/>
          </w:tcPr>
          <w:p>
            <w:r>
              <w:rPr>
                <w:rFonts w:ascii="Calibri" w:cs="Calibri" w:eastAsia="Calibri" w:hAnsi="Calibri"/>
                <w:b/>
                <w:bCs/>
                <w:color w:val="FFFFFF"/>
                <w:sz w:val="20"/>
                <w:szCs w:val="20"/>
              </w:rPr>
              <w:t xml:space="preserve">Metric</w:t>
            </w:r>
          </w:p>
        </w:tc>
        <w:tc>
          <w:tcPr>
            <w:tcW w:type="dxa" w:w="1600"/>
            <w:shd w:fill="1F3864" w:val="clear"/>
          </w:tcPr>
          <w:p>
            <w:r>
              <w:rPr>
                <w:rFonts w:ascii="Calibri" w:cs="Calibri" w:eastAsia="Calibri" w:hAnsi="Calibri"/>
                <w:b/>
                <w:bCs/>
                <w:color w:val="FFFFFF"/>
                <w:sz w:val="20"/>
                <w:szCs w:val="20"/>
              </w:rPr>
              <w:t xml:space="preserve">Giá trị</w:t>
            </w:r>
          </w:p>
        </w:tc>
        <w:tc>
          <w:tcPr>
            <w:tcW w:type="dxa" w:w="5240"/>
            <w:shd w:fill="1F3864" w:val="clear"/>
          </w:tcPr>
          <w:p>
            <w:r>
              <w:rPr>
                <w:rFonts w:ascii="Calibri" w:cs="Calibri" w:eastAsia="Calibri" w:hAnsi="Calibri"/>
                <w:b/>
                <w:bCs/>
                <w:color w:val="FFFFFF"/>
                <w:sz w:val="20"/>
                <w:szCs w:val="20"/>
              </w:rPr>
              <w:t xml:space="preserve">Ý nghĩa</w:t>
            </w:r>
          </w:p>
        </w:tc>
      </w:tr>
      <w:tr>
        <w:tc>
          <w:tcPr>
            <w:tcW w:type="dxa" w:w="2600"/>
            <w:shd w:fill="FFFFFF" w:val="clear"/>
          </w:tcPr>
          <w:p>
            <w:r>
              <w:rPr>
                <w:rFonts w:ascii="Calibri" w:cs="Calibri" w:eastAsia="Calibri" w:hAnsi="Calibri"/>
                <w:sz w:val="20"/>
                <w:szCs w:val="20"/>
              </w:rPr>
              <w:t xml:space="preserve">Recall@5 (chính)</w:t>
            </w:r>
          </w:p>
        </w:tc>
        <w:tc>
          <w:tcPr>
            <w:tcW w:type="dxa" w:w="1600"/>
            <w:shd w:fill="FFFFFF" w:val="clear"/>
          </w:tcPr>
          <w:p>
            <w:r>
              <w:rPr>
                <w:rFonts w:ascii="Calibri" w:cs="Calibri" w:eastAsia="Calibri" w:hAnsi="Calibri"/>
                <w:sz w:val="20"/>
                <w:szCs w:val="20"/>
              </w:rPr>
              <w:t xml:space="preserve">0.4591</w:t>
            </w:r>
          </w:p>
        </w:tc>
        <w:tc>
          <w:tcPr>
            <w:tcW w:type="dxa" w:w="5240"/>
            <w:shd w:fill="FFFFFF" w:val="clear"/>
          </w:tcPr>
          <w:p>
            <w:r>
              <w:rPr>
                <w:rFonts w:ascii="Calibri" w:cs="Calibri" w:eastAsia="Calibri" w:hAnsi="Calibri"/>
                <w:sz w:val="20"/>
                <w:szCs w:val="20"/>
              </w:rPr>
              <w:t xml:space="preserve">Trung bình tỷ lệ tài liệu đúng được tìm thấy trong top-5</w:t>
            </w:r>
          </w:p>
        </w:tc>
      </w:tr>
      <w:tr>
        <w:tc>
          <w:tcPr>
            <w:tcW w:type="dxa" w:w="2600"/>
            <w:shd w:fill="F2F5FA" w:val="clear"/>
          </w:tcPr>
          <w:p>
            <w:r>
              <w:rPr>
                <w:rFonts w:ascii="Calibri" w:cs="Calibri" w:eastAsia="Calibri" w:hAnsi="Calibri"/>
                <w:sz w:val="20"/>
                <w:szCs w:val="20"/>
              </w:rPr>
              <w:t xml:space="preserve">Precision@5 (phụ)</w:t>
            </w:r>
          </w:p>
        </w:tc>
        <w:tc>
          <w:tcPr>
            <w:tcW w:type="dxa" w:w="1600"/>
            <w:shd w:fill="F2F5FA" w:val="clear"/>
          </w:tcPr>
          <w:p>
            <w:r>
              <w:rPr>
                <w:rFonts w:ascii="Calibri" w:cs="Calibri" w:eastAsia="Calibri" w:hAnsi="Calibri"/>
                <w:sz w:val="20"/>
                <w:szCs w:val="20"/>
              </w:rPr>
              <w:t xml:space="preserve">0.0971</w:t>
            </w:r>
          </w:p>
        </w:tc>
        <w:tc>
          <w:tcPr>
            <w:tcW w:type="dxa" w:w="5240"/>
            <w:shd w:fill="F2F5FA" w:val="clear"/>
          </w:tcPr>
          <w:p>
            <w:r>
              <w:rPr>
                <w:rFonts w:ascii="Calibri" w:cs="Calibri" w:eastAsia="Calibri" w:hAnsi="Calibri"/>
                <w:sz w:val="20"/>
                <w:szCs w:val="20"/>
              </w:rPr>
              <w:t xml:space="preserve">Trung bình tỷ lệ top-5 là tài liệu đúng (đa số câu hỏi chỉ có 1 gold doc)</w:t>
            </w:r>
          </w:p>
        </w:tc>
      </w:tr>
      <w:tr>
        <w:tc>
          <w:tcPr>
            <w:tcW w:type="dxa" w:w="2600"/>
            <w:shd w:fill="FFFFFF" w:val="clear"/>
          </w:tcPr>
          <w:p>
            <w:r>
              <w:rPr>
                <w:rFonts w:ascii="Calibri" w:cs="Calibri" w:eastAsia="Calibri" w:hAnsi="Calibri"/>
                <w:sz w:val="20"/>
                <w:szCs w:val="20"/>
              </w:rPr>
              <w:t xml:space="preserve">Coverage (≥1 hit)</w:t>
            </w:r>
          </w:p>
        </w:tc>
        <w:tc>
          <w:tcPr>
            <w:tcW w:type="dxa" w:w="1600"/>
            <w:shd w:fill="FFFFFF" w:val="clear"/>
          </w:tcPr>
          <w:p>
            <w:r>
              <w:rPr>
                <w:rFonts w:ascii="Calibri" w:cs="Calibri" w:eastAsia="Calibri" w:hAnsi="Calibri"/>
                <w:sz w:val="20"/>
                <w:szCs w:val="20"/>
              </w:rPr>
              <w:t xml:space="preserve">0.4739</w:t>
            </w:r>
          </w:p>
        </w:tc>
        <w:tc>
          <w:tcPr>
            <w:tcW w:type="dxa" w:w="5240"/>
            <w:shd w:fill="FFFFFF" w:val="clear"/>
          </w:tcPr>
          <w:p>
            <w:r>
              <w:rPr>
                <w:rFonts w:ascii="Calibri" w:cs="Calibri" w:eastAsia="Calibri" w:hAnsi="Calibri"/>
                <w:sz w:val="20"/>
                <w:szCs w:val="20"/>
              </w:rPr>
              <w:t xml:space="preserve">Tỷ lệ câu hỏi có ít nhất 1 tài liệu đúng trong top-5</w:t>
            </w:r>
          </w:p>
        </w:tc>
      </w:tr>
      <w:tr>
        <w:tc>
          <w:tcPr>
            <w:tcW w:type="dxa" w:w="2600"/>
            <w:shd w:fill="F2F5FA" w:val="clear"/>
          </w:tcPr>
          <w:p>
            <w:r>
              <w:rPr>
                <w:rFonts w:ascii="Calibri" w:cs="Calibri" w:eastAsia="Calibri" w:hAnsi="Calibri"/>
                <w:sz w:val="20"/>
                <w:szCs w:val="20"/>
              </w:rPr>
              <w:t xml:space="preserve">Số câu hỏi đánh giá</w:t>
            </w:r>
          </w:p>
        </w:tc>
        <w:tc>
          <w:tcPr>
            <w:tcW w:type="dxa" w:w="1600"/>
            <w:shd w:fill="F2F5FA" w:val="clear"/>
          </w:tcPr>
          <w:p>
            <w:r>
              <w:rPr>
                <w:rFonts w:ascii="Calibri" w:cs="Calibri" w:eastAsia="Calibri" w:hAnsi="Calibri"/>
                <w:sz w:val="20"/>
                <w:szCs w:val="20"/>
              </w:rPr>
              <w:t xml:space="preserve">7,000 / 7,000</w:t>
            </w:r>
          </w:p>
        </w:tc>
        <w:tc>
          <w:tcPr>
            <w:tcW w:type="dxa" w:w="5240"/>
            <w:shd w:fill="F2F5FA" w:val="clear"/>
          </w:tcPr>
          <w:p>
            <w:r>
              <w:rPr>
                <w:rFonts w:ascii="Calibri" w:cs="Calibri" w:eastAsia="Calibri" w:hAnsi="Calibri"/>
                <w:sz w:val="20"/>
                <w:szCs w:val="20"/>
              </w:rPr>
              <w:t xml:space="preserve">Toàn bộ train.json dùng làm dev set</w:t>
            </w:r>
          </w:p>
        </w:tc>
      </w:tr>
      <w:tr>
        <w:tc>
          <w:tcPr>
            <w:tcW w:type="dxa" w:w="2600"/>
            <w:shd w:fill="FFFFFF" w:val="clear"/>
          </w:tcPr>
          <w:p>
            <w:r>
              <w:rPr>
                <w:rFonts w:ascii="Calibri" w:cs="Calibri" w:eastAsia="Calibri" w:hAnsi="Calibri"/>
                <w:sz w:val="20"/>
                <w:szCs w:val="20"/>
              </w:rPr>
              <w:t xml:space="preserve">Thời gian build index</w:t>
            </w:r>
          </w:p>
        </w:tc>
        <w:tc>
          <w:tcPr>
            <w:tcW w:type="dxa" w:w="1600"/>
            <w:shd w:fill="FFFFFF" w:val="clear"/>
          </w:tcPr>
          <w:p>
            <w:r>
              <w:rPr>
                <w:rFonts w:ascii="Calibri" w:cs="Calibri" w:eastAsia="Calibri" w:hAnsi="Calibri"/>
                <w:sz w:val="20"/>
                <w:szCs w:val="20"/>
              </w:rPr>
              <w:t xml:space="preserve">~65 giây</w:t>
            </w:r>
          </w:p>
        </w:tc>
        <w:tc>
          <w:tcPr>
            <w:tcW w:type="dxa" w:w="5240"/>
            <w:shd w:fill="FFFFFF" w:val="clear"/>
          </w:tcPr>
          <w:p>
            <w:r>
              <w:rPr>
                <w:rFonts w:ascii="Calibri" w:cs="Calibri" w:eastAsia="Calibri" w:hAnsi="Calibri"/>
                <w:sz w:val="20"/>
                <w:szCs w:val="20"/>
              </w:rPr>
              <w:t xml:space="preserve">1 CPU, ~1.9GB RAM đỉnh</w:t>
            </w:r>
          </w:p>
        </w:tc>
      </w:tr>
      <w:tr>
        <w:tc>
          <w:tcPr>
            <w:tcW w:type="dxa" w:w="2600"/>
            <w:shd w:fill="F2F5FA" w:val="clear"/>
          </w:tcPr>
          <w:p>
            <w:r>
              <w:rPr>
                <w:rFonts w:ascii="Calibri" w:cs="Calibri" w:eastAsia="Calibri" w:hAnsi="Calibri"/>
                <w:sz w:val="20"/>
                <w:szCs w:val="20"/>
              </w:rPr>
              <w:t xml:space="preserve">Tốc độ truy vấn</w:t>
            </w:r>
          </w:p>
        </w:tc>
        <w:tc>
          <w:tcPr>
            <w:tcW w:type="dxa" w:w="1600"/>
            <w:shd w:fill="F2F5FA" w:val="clear"/>
          </w:tcPr>
          <w:p>
            <w:r>
              <w:rPr>
                <w:rFonts w:ascii="Calibri" w:cs="Calibri" w:eastAsia="Calibri" w:hAnsi="Calibri"/>
                <w:sz w:val="20"/>
                <w:szCs w:val="20"/>
              </w:rPr>
              <w:t xml:space="preserve">~34–36 ms/câu</w:t>
            </w:r>
          </w:p>
        </w:tc>
        <w:tc>
          <w:tcPr>
            <w:tcW w:type="dxa" w:w="5240"/>
            <w:shd w:fill="F2F5FA" w:val="clear"/>
          </w:tcPr>
          <w:p>
            <w:r>
              <w:rPr>
                <w:rFonts w:ascii="Calibri" w:cs="Calibri" w:eastAsia="Calibri" w:hAnsi="Calibri"/>
                <w:sz w:val="20"/>
                <w:szCs w:val="20"/>
              </w:rPr>
              <w:t xml:space="preserve">Đã bao gồm tokenize + BM25 scoring trên 8,532 văn bản</w:t>
            </w:r>
          </w:p>
        </w:tc>
      </w:tr>
    </w:tbl>
    <w:p>
      <w:pPr>
        <w:spacing w:after="200"/>
      </w:pPr>
    </w:p>
    <w:p>
      <w:pPr>
        <w:spacing w:after="140" w:line="300"/>
      </w:pPr>
      <w:r>
        <w:rPr>
          <w:rFonts w:ascii="Calibri" w:cs="Calibri" w:eastAsia="Calibri" w:hAnsi="Calibri"/>
          <w:sz w:val="22"/>
          <w:szCs w:val="22"/>
        </w:rPr>
        <w:t xml:space="preserve">Nhận xét: với ~92% câu hỏi trong train.json chỉ có đúng 1 document_id đáp án (6.447/7.000), Precision@5 thấp một cách tự nhiên vì luôn trả về 5 vị trí trong khi phần lớn chỉ có 1 đáp án đúng — đây là đặc điểm cấu trúc dữ liệu, không phải hạn chế riêng của thuật toán. Recall@5 ≈ 0,46 là baseline lexical hợp lý, có thể cải thiện thêm bằng các hướng ở mục 5.</w:t>
      </w:r>
    </w:p>
    <w:p>
      <w:pPr>
        <w:pStyle w:val="Heading1"/>
        <w:spacing w:after="160" w:before="320"/>
      </w:pPr>
      <w:r>
        <w:t xml:space="preserve">5. Công cụ và công nghệ sử dụng</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40"/>
      </w:tblGrid>
      <w:tr>
        <w:trPr>
          <w:tblHeader/>
        </w:trPr>
        <w:tc>
          <w:tcPr>
            <w:tcW w:type="dxa" w:w="2200"/>
            <w:shd w:fill="1F3864" w:val="clear"/>
          </w:tcPr>
          <w:p>
            <w:r>
              <w:rPr>
                <w:rFonts w:ascii="Calibri" w:cs="Calibri" w:eastAsia="Calibri" w:hAnsi="Calibri"/>
                <w:b/>
                <w:bCs/>
                <w:color w:val="FFFFFF"/>
                <w:sz w:val="20"/>
                <w:szCs w:val="20"/>
              </w:rPr>
              <w:t xml:space="preserve">Thành phần</w:t>
            </w:r>
          </w:p>
        </w:tc>
        <w:tc>
          <w:tcPr>
            <w:tcW w:type="dxa" w:w="3200"/>
            <w:shd w:fill="1F3864" w:val="clear"/>
          </w:tcPr>
          <w:p>
            <w:r>
              <w:rPr>
                <w:rFonts w:ascii="Calibri" w:cs="Calibri" w:eastAsia="Calibri" w:hAnsi="Calibri"/>
                <w:b/>
                <w:bCs/>
                <w:color w:val="FFFFFF"/>
                <w:sz w:val="20"/>
                <w:szCs w:val="20"/>
              </w:rPr>
              <w:t xml:space="preserve">Công cụ / Thư viện</w:t>
            </w:r>
          </w:p>
        </w:tc>
        <w:tc>
          <w:tcPr>
            <w:tcW w:type="dxa" w:w="4040"/>
            <w:shd w:fill="1F3864" w:val="clear"/>
          </w:tcPr>
          <w:p>
            <w:r>
              <w:rPr>
                <w:rFonts w:ascii="Calibri" w:cs="Calibri" w:eastAsia="Calibri" w:hAnsi="Calibri"/>
                <w:b/>
                <w:bCs/>
                <w:color w:val="FFFFFF"/>
                <w:sz w:val="20"/>
                <w:szCs w:val="20"/>
              </w:rPr>
              <w:t xml:space="preserve">Vai trò</w:t>
            </w:r>
          </w:p>
        </w:tc>
      </w:tr>
      <w:tr>
        <w:tc>
          <w:tcPr>
            <w:tcW w:type="dxa" w:w="2200"/>
            <w:shd w:fill="FFFFFF" w:val="clear"/>
          </w:tcPr>
          <w:p>
            <w:r>
              <w:rPr>
                <w:rFonts w:ascii="Calibri" w:cs="Calibri" w:eastAsia="Calibri" w:hAnsi="Calibri"/>
                <w:sz w:val="20"/>
                <w:szCs w:val="20"/>
              </w:rPr>
              <w:t xml:space="preserve">Ngôn ngữ</w:t>
            </w:r>
          </w:p>
        </w:tc>
        <w:tc>
          <w:tcPr>
            <w:tcW w:type="dxa" w:w="3200"/>
            <w:shd w:fill="FFFFFF" w:val="clear"/>
          </w:tcPr>
          <w:p>
            <w:r>
              <w:rPr>
                <w:rFonts w:ascii="Calibri" w:cs="Calibri" w:eastAsia="Calibri" w:hAnsi="Calibri"/>
                <w:sz w:val="20"/>
                <w:szCs w:val="20"/>
              </w:rPr>
              <w:t xml:space="preserve">Python 3</w:t>
            </w:r>
          </w:p>
        </w:tc>
        <w:tc>
          <w:tcPr>
            <w:tcW w:type="dxa" w:w="4040"/>
            <w:shd w:fill="FFFFFF" w:val="clear"/>
          </w:tcPr>
          <w:p>
            <w:r>
              <w:rPr>
                <w:rFonts w:ascii="Calibri" w:cs="Calibri" w:eastAsia="Calibri" w:hAnsi="Calibri"/>
                <w:sz w:val="20"/>
                <w:szCs w:val="20"/>
              </w:rPr>
              <w:t xml:space="preserve">Toàn bộ pipeline</w:t>
            </w:r>
          </w:p>
        </w:tc>
      </w:tr>
      <w:tr>
        <w:tc>
          <w:tcPr>
            <w:tcW w:type="dxa" w:w="2200"/>
            <w:shd w:fill="F2F5FA" w:val="clear"/>
          </w:tcPr>
          <w:p>
            <w:r>
              <w:rPr>
                <w:rFonts w:ascii="Calibri" w:cs="Calibri" w:eastAsia="Calibri" w:hAnsi="Calibri"/>
                <w:sz w:val="20"/>
                <w:szCs w:val="20"/>
              </w:rPr>
              <w:t xml:space="preserve">Retrieval</w:t>
            </w:r>
          </w:p>
        </w:tc>
        <w:tc>
          <w:tcPr>
            <w:tcW w:type="dxa" w:w="3200"/>
            <w:shd w:fill="F2F5FA" w:val="clear"/>
          </w:tcPr>
          <w:p>
            <w:r>
              <w:rPr>
                <w:rFonts w:ascii="Calibri" w:cs="Calibri" w:eastAsia="Calibri" w:hAnsi="Calibri"/>
                <w:sz w:val="20"/>
                <w:szCs w:val="20"/>
              </w:rPr>
              <w:t xml:space="preserve">rank_bm25 (BM25Okapi)</w:t>
            </w:r>
          </w:p>
        </w:tc>
        <w:tc>
          <w:tcPr>
            <w:tcW w:type="dxa" w:w="4040"/>
            <w:shd w:fill="F2F5FA" w:val="clear"/>
          </w:tcPr>
          <w:p>
            <w:r>
              <w:rPr>
                <w:rFonts w:ascii="Calibri" w:cs="Calibri" w:eastAsia="Calibri" w:hAnsi="Calibri"/>
                <w:sz w:val="20"/>
                <w:szCs w:val="20"/>
              </w:rPr>
              <w:t xml:space="preserve">Chấm điểm liên quan câu hỏi ↔ văn bản</w:t>
            </w:r>
          </w:p>
        </w:tc>
      </w:tr>
      <w:tr>
        <w:tc>
          <w:tcPr>
            <w:tcW w:type="dxa" w:w="2200"/>
            <w:shd w:fill="FFFFFF" w:val="clear"/>
          </w:tcPr>
          <w:p>
            <w:r>
              <w:rPr>
                <w:rFonts w:ascii="Calibri" w:cs="Calibri" w:eastAsia="Calibri" w:hAnsi="Calibri"/>
                <w:sz w:val="20"/>
                <w:szCs w:val="20"/>
              </w:rPr>
              <w:t xml:space="preserve">Xử lý văn bản</w:t>
            </w:r>
          </w:p>
        </w:tc>
        <w:tc>
          <w:tcPr>
            <w:tcW w:type="dxa" w:w="3200"/>
            <w:shd w:fill="FFFFFF" w:val="clear"/>
          </w:tcPr>
          <w:p>
            <w:r>
              <w:rPr>
                <w:rFonts w:ascii="Calibri" w:cs="Calibri" w:eastAsia="Calibri" w:hAnsi="Calibri"/>
                <w:sz w:val="20"/>
                <w:szCs w:val="20"/>
              </w:rPr>
              <w:t xml:space="preserve">unicodedata, re (regex), ftfy</w:t>
            </w:r>
          </w:p>
        </w:tc>
        <w:tc>
          <w:tcPr>
            <w:tcW w:type="dxa" w:w="4040"/>
            <w:shd w:fill="FFFFFF" w:val="clear"/>
          </w:tcPr>
          <w:p>
            <w:r>
              <w:rPr>
                <w:rFonts w:ascii="Calibri" w:cs="Calibri" w:eastAsia="Calibri" w:hAnsi="Calibri"/>
                <w:sz w:val="20"/>
                <w:szCs w:val="20"/>
              </w:rPr>
              <w:t xml:space="preserve">Chuẩn hoá Unicode, bỏ dấu tiếng Việt, sửa lỗi mã hoá</w:t>
            </w:r>
          </w:p>
        </w:tc>
      </w:tr>
      <w:tr>
        <w:tc>
          <w:tcPr>
            <w:tcW w:type="dxa" w:w="2200"/>
            <w:shd w:fill="F2F5FA" w:val="clear"/>
          </w:tcPr>
          <w:p>
            <w:r>
              <w:rPr>
                <w:rFonts w:ascii="Calibri" w:cs="Calibri" w:eastAsia="Calibri" w:hAnsi="Calibri"/>
                <w:sz w:val="20"/>
                <w:szCs w:val="20"/>
              </w:rPr>
              <w:t xml:space="preserve">Tính toán</w:t>
            </w:r>
          </w:p>
        </w:tc>
        <w:tc>
          <w:tcPr>
            <w:tcW w:type="dxa" w:w="3200"/>
            <w:shd w:fill="F2F5FA" w:val="clear"/>
          </w:tcPr>
          <w:p>
            <w:r>
              <w:rPr>
                <w:rFonts w:ascii="Calibri" w:cs="Calibri" w:eastAsia="Calibri" w:hAnsi="Calibri"/>
                <w:sz w:val="20"/>
                <w:szCs w:val="20"/>
              </w:rPr>
              <w:t xml:space="preserve">numpy</w:t>
            </w:r>
          </w:p>
        </w:tc>
        <w:tc>
          <w:tcPr>
            <w:tcW w:type="dxa" w:w="4040"/>
            <w:shd w:fill="F2F5FA" w:val="clear"/>
          </w:tcPr>
          <w:p>
            <w:r>
              <w:rPr>
                <w:rFonts w:ascii="Calibri" w:cs="Calibri" w:eastAsia="Calibri" w:hAnsi="Calibri"/>
                <w:sz w:val="20"/>
                <w:szCs w:val="20"/>
              </w:rPr>
              <w:t xml:space="preserve">Vector hoá điểm số, argpartition top-k hiệu quả</w:t>
            </w:r>
          </w:p>
        </w:tc>
      </w:tr>
      <w:tr>
        <w:tc>
          <w:tcPr>
            <w:tcW w:type="dxa" w:w="2200"/>
            <w:shd w:fill="FFFFFF" w:val="clear"/>
          </w:tcPr>
          <w:p>
            <w:r>
              <w:rPr>
                <w:rFonts w:ascii="Calibri" w:cs="Calibri" w:eastAsia="Calibri" w:hAnsi="Calibri"/>
                <w:sz w:val="20"/>
                <w:szCs w:val="20"/>
              </w:rPr>
              <w:t xml:space="preserve">Lưu trữ / cache</w:t>
            </w:r>
          </w:p>
        </w:tc>
        <w:tc>
          <w:tcPr>
            <w:tcW w:type="dxa" w:w="3200"/>
            <w:shd w:fill="FFFFFF" w:val="clear"/>
          </w:tcPr>
          <w:p>
            <w:r>
              <w:rPr>
                <w:rFonts w:ascii="Calibri" w:cs="Calibri" w:eastAsia="Calibri" w:hAnsi="Calibri"/>
                <w:sz w:val="20"/>
                <w:szCs w:val="20"/>
              </w:rPr>
              <w:t xml:space="preserve">pickle, JSONL</w:t>
            </w:r>
          </w:p>
        </w:tc>
        <w:tc>
          <w:tcPr>
            <w:tcW w:type="dxa" w:w="4040"/>
            <w:shd w:fill="FFFFFF" w:val="clear"/>
          </w:tcPr>
          <w:p>
            <w:r>
              <w:rPr>
                <w:rFonts w:ascii="Calibri" w:cs="Calibri" w:eastAsia="Calibri" w:hAnsi="Calibri"/>
                <w:sz w:val="20"/>
                <w:szCs w:val="20"/>
              </w:rPr>
              <w:t xml:space="preserve">Cache index đã build; nạp corpus tiết kiệm RAM</w:t>
            </w:r>
          </w:p>
        </w:tc>
      </w:tr>
      <w:tr>
        <w:tc>
          <w:tcPr>
            <w:tcW w:type="dxa" w:w="2200"/>
            <w:shd w:fill="F2F5FA" w:val="clear"/>
          </w:tcPr>
          <w:p>
            <w:r>
              <w:rPr>
                <w:rFonts w:ascii="Calibri" w:cs="Calibri" w:eastAsia="Calibri" w:hAnsi="Calibri"/>
                <w:sz w:val="20"/>
                <w:szCs w:val="20"/>
              </w:rPr>
              <w:t xml:space="preserve">Testing</w:t>
            </w:r>
          </w:p>
        </w:tc>
        <w:tc>
          <w:tcPr>
            <w:tcW w:type="dxa" w:w="3200"/>
            <w:shd w:fill="F2F5FA" w:val="clear"/>
          </w:tcPr>
          <w:p>
            <w:r>
              <w:rPr>
                <w:rFonts w:ascii="Calibri" w:cs="Calibri" w:eastAsia="Calibri" w:hAnsi="Calibri"/>
                <w:sz w:val="20"/>
                <w:szCs w:val="20"/>
              </w:rPr>
              <w:t xml:space="preserve">pytest</w:t>
            </w:r>
          </w:p>
        </w:tc>
        <w:tc>
          <w:tcPr>
            <w:tcW w:type="dxa" w:w="4040"/>
            <w:shd w:fill="F2F5FA" w:val="clear"/>
          </w:tcPr>
          <w:p>
            <w:r>
              <w:rPr>
                <w:rFonts w:ascii="Calibri" w:cs="Calibri" w:eastAsia="Calibri" w:hAnsi="Calibri"/>
                <w:sz w:val="20"/>
                <w:szCs w:val="20"/>
              </w:rPr>
              <w:t xml:space="preserve">Unit test cho tokenizer</w:t>
            </w:r>
          </w:p>
        </w:tc>
      </w:tr>
      <w:tr>
        <w:tc>
          <w:tcPr>
            <w:tcW w:type="dxa" w:w="2200"/>
            <w:shd w:fill="FFFFFF" w:val="clear"/>
          </w:tcPr>
          <w:p>
            <w:r>
              <w:rPr>
                <w:rFonts w:ascii="Calibri" w:cs="Calibri" w:eastAsia="Calibri" w:hAnsi="Calibri"/>
                <w:sz w:val="20"/>
                <w:szCs w:val="20"/>
              </w:rPr>
              <w:t xml:space="preserve">Đóng gói kết quả</w:t>
            </w:r>
          </w:p>
        </w:tc>
        <w:tc>
          <w:tcPr>
            <w:tcW w:type="dxa" w:w="3200"/>
            <w:shd w:fill="FFFFFF" w:val="clear"/>
          </w:tcPr>
          <w:p>
            <w:r>
              <w:rPr>
                <w:rFonts w:ascii="Calibri" w:cs="Calibri" w:eastAsia="Calibri" w:hAnsi="Calibri"/>
                <w:sz w:val="20"/>
                <w:szCs w:val="20"/>
              </w:rPr>
              <w:t xml:space="preserve">zipfile</w:t>
            </w:r>
          </w:p>
        </w:tc>
        <w:tc>
          <w:tcPr>
            <w:tcW w:type="dxa" w:w="4040"/>
            <w:shd w:fill="FFFFFF" w:val="clear"/>
          </w:tcPr>
          <w:p>
            <w:r>
              <w:rPr>
                <w:rFonts w:ascii="Calibri" w:cs="Calibri" w:eastAsia="Calibri" w:hAnsi="Calibri"/>
                <w:sz w:val="20"/>
                <w:szCs w:val="20"/>
              </w:rPr>
              <w:t xml:space="preserve">Tạo submission.zip đúng định dạng đề bài</w:t>
            </w:r>
          </w:p>
        </w:tc>
      </w:tr>
      <w:tr>
        <w:tc>
          <w:tcPr>
            <w:tcW w:type="dxa" w:w="2200"/>
            <w:shd w:fill="F2F5FA" w:val="clear"/>
          </w:tcPr>
          <w:p>
            <w:r>
              <w:rPr>
                <w:rFonts w:ascii="Calibri" w:cs="Calibri" w:eastAsia="Calibri" w:hAnsi="Calibri"/>
                <w:sz w:val="20"/>
                <w:szCs w:val="20"/>
              </w:rPr>
              <w:t xml:space="preserve">Môi trường chạy</w:t>
            </w:r>
          </w:p>
        </w:tc>
        <w:tc>
          <w:tcPr>
            <w:tcW w:type="dxa" w:w="3200"/>
            <w:shd w:fill="F2F5FA" w:val="clear"/>
          </w:tcPr>
          <w:p>
            <w:r>
              <w:rPr>
                <w:rFonts w:ascii="Calibri" w:cs="Calibri" w:eastAsia="Calibri" w:hAnsi="Calibri"/>
                <w:sz w:val="20"/>
                <w:szCs w:val="20"/>
              </w:rPr>
              <w:t xml:space="preserve">1 CPU, ~4GB RAM</w:t>
            </w:r>
          </w:p>
        </w:tc>
        <w:tc>
          <w:tcPr>
            <w:tcW w:type="dxa" w:w="4040"/>
            <w:shd w:fill="F2F5FA" w:val="clear"/>
          </w:tcPr>
          <w:p>
            <w:r>
              <w:rPr>
                <w:rFonts w:ascii="Calibri" w:cs="Calibri" w:eastAsia="Calibri" w:hAnsi="Calibri"/>
                <w:sz w:val="20"/>
                <w:szCs w:val="20"/>
              </w:rPr>
              <w:t xml:space="preserve">Ràng buộc phần cứng thực tế khi phát triển</w:t>
            </w:r>
          </w:p>
        </w:tc>
      </w:tr>
    </w:tbl>
    <w:p>
      <w:pPr>
        <w:pStyle w:val="Heading1"/>
        <w:spacing w:after="160" w:before="320"/>
      </w:pPr>
      <w:r>
        <w:t xml:space="preserve">6. Thách thức kỹ thuật và cách giải quyết</w:t>
      </w:r>
    </w:p>
    <w:p>
      <w:pPr>
        <w:pStyle w:val="Heading3"/>
        <w:spacing w:after="100" w:before="200"/>
      </w:pPr>
      <w:r>
        <w:t xml:space="preserve">6.1. Timeout khi build index lần đầu</w:t>
      </w:r>
    </w:p>
    <w:p>
      <w:pPr>
        <w:spacing w:after="140" w:line="300"/>
      </w:pPr>
      <w:r>
        <w:rPr>
          <w:rFonts w:ascii="Calibri" w:cs="Calibri" w:eastAsia="Calibri" w:hAnsi="Calibri"/>
          <w:sz w:val="22"/>
          <w:szCs w:val="22"/>
        </w:rPr>
        <w:t xml:space="preserve">Vấn đề: build index ban đầu vượt quá thời gian cho phép của môi trường thực thi. Nguyên nhân xác định qua đo thời gian từng bước: hàm tokenize cắt token SAU KHI đã chạy regex + ftfy trên toàn bộ văn bản — với văn bản dài hàng triệu ký tự, bước tokenize hoàn chỉnh trước khi cắt là nút thắt cổ chai thực sự.</w:t>
      </w:r>
    </w:p>
    <w:p>
      <w:pPr>
        <w:spacing w:after="140" w:line="300"/>
      </w:pPr>
      <w:r>
        <w:rPr>
          <w:rFonts w:ascii="Calibri" w:cs="Calibri" w:eastAsia="Calibri" w:hAnsi="Calibri"/>
          <w:sz w:val="22"/>
          <w:szCs w:val="22"/>
        </w:rPr>
        <w:t xml:space="preserve">Giải pháp: cắt văn bản theo số ký tự (ước lượng theo tỷ lệ ký tự/token) TRƯỚC KHI đưa vào tokenizer, và tắt ftfy cho thân văn bản dài. Kết quả: thời gian build giảm từ vượt time-out (&gt;280s không hoàn thành) xuống còn ~65 giây.</w:t>
      </w:r>
    </w:p>
    <w:p>
      <w:pPr>
        <w:pStyle w:val="Heading3"/>
        <w:spacing w:after="100" w:before="200"/>
      </w:pPr>
      <w:r>
        <w:t xml:space="preserve">6.2. Đánh đổi giữa recall và khả năng thực thi</w:t>
      </w:r>
    </w:p>
    <w:p>
      <w:pPr>
        <w:spacing w:after="140" w:line="300"/>
      </w:pPr>
      <w:r>
        <w:rPr>
          <w:rFonts w:ascii="Calibri" w:cs="Calibri" w:eastAsia="Calibri" w:hAnsi="Calibri"/>
          <w:sz w:val="22"/>
          <w:szCs w:val="22"/>
        </w:rPr>
        <w:t xml:space="preserve">Giới hạn 6.000 token/văn bản có thể làm mất nội dung liên quan nằm ở phần sau của các văn bản rất dài (một số bộ luật được đóng gói thành 1 document duy nhất). Đã thử nghiệm tăng giới hạn lên 12.000 token: Recall@5 trên mẫu 300 câu chỉ tăng từ 0,4669 lên 0,4683 (không đáng kể so với chi phí thời gian/bộ nhớ tăng thêm) — quyết định giữ cấu hình 6.000 token làm mặc định.</w:t>
      </w:r>
    </w:p>
    <w:p>
      <w:pPr>
        <w:pStyle w:val="Heading3"/>
        <w:spacing w:after="100" w:before="200"/>
      </w:pPr>
      <w:r>
        <w:t xml:space="preserve">6.3. Định dạng và ràng buộc nộp bài</w:t>
      </w:r>
    </w:p>
    <w:p>
      <w:pPr>
        <w:spacing w:after="140" w:line="300"/>
      </w:pPr>
      <w:r>
        <w:rPr>
          <w:rFonts w:ascii="Calibri" w:cs="Calibri" w:eastAsia="Calibri" w:hAnsi="Calibri"/>
          <w:sz w:val="22"/>
          <w:szCs w:val="22"/>
        </w:rPr>
        <w:t xml:space="preserve">Đề bài yêu cầu chính xác: submission.zip chỉ chứa duy nhất submission.json, tối đa 5 document_id/câu hỏi (vi phạm bị chấm 0 điểm cho câu đó). Đã đưa ràng buộc này thành kiểm tra cứng trong code (chặn --top-k &gt; 5 ở script predict, dùng zipfile để đóng gói đúng cấu trúc), tránh lỗi nộp bài do sơ suất thủ công.</w:t>
      </w:r>
    </w:p>
    <w:p>
      <w:pPr>
        <w:pStyle w:val="Heading1"/>
        <w:spacing w:after="160" w:before="320"/>
      </w:pPr>
      <w:r>
        <w:t xml:space="preserve">7. Hướng phát triển tiếp theo</w:t>
      </w:r>
    </w:p>
    <w:p>
      <w:pPr>
        <w:spacing w:after="140" w:line="300"/>
      </w:pPr>
      <w:r>
        <w:rPr>
          <w:rFonts w:ascii="Calibri" w:cs="Calibri" w:eastAsia="Calibri" w:hAnsi="Calibri"/>
          <w:sz w:val="22"/>
          <w:szCs w:val="22"/>
        </w:rPr>
        <w:t xml:space="preserve">Các hướng cải tiến được sắp xếp theo mức độ tác động kỳ vọng, dựa trên kinh nghiệm từ các pipeline truy vấn pháp luật liên quan (ALQAC) đã triển khai ensemble nhiều tầng retriever + reranker:</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540"/>
      </w:tblGrid>
      <w:tr>
        <w:trPr>
          <w:tblHeader/>
        </w:trPr>
        <w:tc>
          <w:tcPr>
            <w:tcW w:type="dxa" w:w="3600"/>
            <w:shd w:fill="1F3864" w:val="clear"/>
          </w:tcPr>
          <w:p>
            <w:r>
              <w:rPr>
                <w:rFonts w:ascii="Calibri" w:cs="Calibri" w:eastAsia="Calibri" w:hAnsi="Calibri"/>
                <w:b/>
                <w:bCs/>
                <w:color w:val="FFFFFF"/>
                <w:sz w:val="20"/>
                <w:szCs w:val="20"/>
              </w:rPr>
              <w:t xml:space="preserve">Hướng cải tiến</w:t>
            </w:r>
          </w:p>
        </w:tc>
        <w:tc>
          <w:tcPr>
            <w:tcW w:type="dxa" w:w="3300"/>
            <w:shd w:fill="1F3864" w:val="clear"/>
          </w:tcPr>
          <w:p>
            <w:r>
              <w:rPr>
                <w:rFonts w:ascii="Calibri" w:cs="Calibri" w:eastAsia="Calibri" w:hAnsi="Calibri"/>
                <w:b/>
                <w:bCs/>
                <w:color w:val="FFFFFF"/>
                <w:sz w:val="20"/>
                <w:szCs w:val="20"/>
              </w:rPr>
              <w:t xml:space="preserve">Kỳ vọng tác động</w:t>
            </w:r>
          </w:p>
        </w:tc>
        <w:tc>
          <w:tcPr>
            <w:tcW w:type="dxa" w:w="2540"/>
            <w:shd w:fill="1F3864" w:val="clear"/>
          </w:tcPr>
          <w:p>
            <w:r>
              <w:rPr>
                <w:rFonts w:ascii="Calibri" w:cs="Calibri" w:eastAsia="Calibri" w:hAnsi="Calibri"/>
                <w:b/>
                <w:bCs/>
                <w:color w:val="FFFFFF"/>
                <w:sz w:val="20"/>
                <w:szCs w:val="20"/>
              </w:rPr>
              <w:t xml:space="preserve">Chi phí / độ phức tạp</w:t>
            </w:r>
          </w:p>
        </w:tc>
      </w:tr>
      <w:tr>
        <w:tc>
          <w:tcPr>
            <w:tcW w:type="dxa" w:w="3600"/>
            <w:shd w:fill="FFFFFF" w:val="clear"/>
          </w:tcPr>
          <w:p>
            <w:r>
              <w:rPr>
                <w:rFonts w:ascii="Calibri" w:cs="Calibri" w:eastAsia="Calibri" w:hAnsi="Calibri"/>
                <w:sz w:val="20"/>
                <w:szCs w:val="20"/>
              </w:rPr>
              <w:t xml:space="preserve">Dense / hybrid rerank (BGE-M3, Vietnamese embedding) trên top-N BM25</w:t>
            </w:r>
          </w:p>
        </w:tc>
        <w:tc>
          <w:tcPr>
            <w:tcW w:type="dxa" w:w="3300"/>
            <w:shd w:fill="FFFFFF" w:val="clear"/>
          </w:tcPr>
          <w:p>
            <w:r>
              <w:rPr>
                <w:rFonts w:ascii="Calibri" w:cs="Calibri" w:eastAsia="Calibri" w:hAnsi="Calibri"/>
                <w:sz w:val="20"/>
                <w:szCs w:val="20"/>
              </w:rPr>
              <w:t xml:space="preserve">Cao — bắt được đồng nghĩa, diễn giải khác từ mà BM25 bỏ sót</w:t>
            </w:r>
          </w:p>
        </w:tc>
        <w:tc>
          <w:tcPr>
            <w:tcW w:type="dxa" w:w="2540"/>
            <w:shd w:fill="FFFFFF" w:val="clear"/>
          </w:tcPr>
          <w:p>
            <w:r>
              <w:rPr>
                <w:rFonts w:ascii="Calibri" w:cs="Calibri" w:eastAsia="Calibri" w:hAnsi="Calibri"/>
                <w:sz w:val="20"/>
                <w:szCs w:val="20"/>
              </w:rPr>
              <w:t xml:space="preserve">Trung bình–Cao (cần GPU hoặc CPU mạnh, thời gian encode 8.5K văn bản)</w:t>
            </w:r>
          </w:p>
        </w:tc>
      </w:tr>
      <w:tr>
        <w:tc>
          <w:tcPr>
            <w:tcW w:type="dxa" w:w="3600"/>
            <w:shd w:fill="F2F5FA" w:val="clear"/>
          </w:tcPr>
          <w:p>
            <w:r>
              <w:rPr>
                <w:rFonts w:ascii="Calibri" w:cs="Calibri" w:eastAsia="Calibri" w:hAnsi="Calibri"/>
                <w:sz w:val="20"/>
                <w:szCs w:val="20"/>
              </w:rPr>
              <w:t xml:space="preserve">Chunk-level indexing cho văn bản dài (bộ luật &gt; 6.000 token)</w:t>
            </w:r>
          </w:p>
        </w:tc>
        <w:tc>
          <w:tcPr>
            <w:tcW w:type="dxa" w:w="3300"/>
            <w:shd w:fill="F2F5FA" w:val="clear"/>
          </w:tcPr>
          <w:p>
            <w:r>
              <w:rPr>
                <w:rFonts w:ascii="Calibri" w:cs="Calibri" w:eastAsia="Calibri" w:hAnsi="Calibri"/>
                <w:sz w:val="20"/>
                <w:szCs w:val="20"/>
              </w:rPr>
              <w:t xml:space="preserve">Trung bình–Cao — tránh mất nội dung liên quan nằm sau điểm cắt</w:t>
            </w:r>
          </w:p>
        </w:tc>
        <w:tc>
          <w:tcPr>
            <w:tcW w:type="dxa" w:w="2540"/>
            <w:shd w:fill="F2F5FA" w:val="clear"/>
          </w:tcPr>
          <w:p>
            <w:r>
              <w:rPr>
                <w:rFonts w:ascii="Calibri" w:cs="Calibri" w:eastAsia="Calibri" w:hAnsi="Calibri"/>
                <w:sz w:val="20"/>
                <w:szCs w:val="20"/>
              </w:rPr>
              <w:t xml:space="preserve">Trung bình (kỹ thuật max-pool đã có sẵn mẫu trong hệ sinh thái ALQAC)</w:t>
            </w:r>
          </w:p>
        </w:tc>
      </w:tr>
      <w:tr>
        <w:tc>
          <w:tcPr>
            <w:tcW w:type="dxa" w:w="3600"/>
            <w:shd w:fill="FFFFFF" w:val="clear"/>
          </w:tcPr>
          <w:p>
            <w:r>
              <w:rPr>
                <w:rFonts w:ascii="Calibri" w:cs="Calibri" w:eastAsia="Calibri" w:hAnsi="Calibri"/>
                <w:sz w:val="20"/>
                <w:szCs w:val="20"/>
              </w:rPr>
              <w:t xml:space="preserve">Query expansion theo thuật ngữ pháp lý</w:t>
            </w:r>
          </w:p>
        </w:tc>
        <w:tc>
          <w:tcPr>
            <w:tcW w:type="dxa" w:w="3300"/>
            <w:shd w:fill="FFFFFF" w:val="clear"/>
          </w:tcPr>
          <w:p>
            <w:r>
              <w:rPr>
                <w:rFonts w:ascii="Calibri" w:cs="Calibri" w:eastAsia="Calibri" w:hAnsi="Calibri"/>
                <w:sz w:val="20"/>
                <w:szCs w:val="20"/>
              </w:rPr>
              <w:t xml:space="preserve">Trung bình — tăng recall cho câu hỏi dùng từ khác corpus</w:t>
            </w:r>
          </w:p>
        </w:tc>
        <w:tc>
          <w:tcPr>
            <w:tcW w:type="dxa" w:w="2540"/>
            <w:shd w:fill="FFFFFF" w:val="clear"/>
          </w:tcPr>
          <w:p>
            <w:r>
              <w:rPr>
                <w:rFonts w:ascii="Calibri" w:cs="Calibri" w:eastAsia="Calibri" w:hAnsi="Calibri"/>
                <w:sz w:val="20"/>
                <w:szCs w:val="20"/>
              </w:rPr>
              <w:t xml:space="preserve">Thấp (rule-based) đến Trung bình (LLM-based)</w:t>
            </w:r>
          </w:p>
        </w:tc>
      </w:tr>
      <w:tr>
        <w:tc>
          <w:tcPr>
            <w:tcW w:type="dxa" w:w="3600"/>
            <w:shd w:fill="F2F5FA" w:val="clear"/>
          </w:tcPr>
          <w:p>
            <w:r>
              <w:rPr>
                <w:rFonts w:ascii="Calibri" w:cs="Calibri" w:eastAsia="Calibri" w:hAnsi="Calibri"/>
                <w:sz w:val="20"/>
                <w:szCs w:val="20"/>
              </w:rPr>
              <w:t xml:space="preserve">LLM re-ranker / relevance filter trên top-K</w:t>
            </w:r>
          </w:p>
        </w:tc>
        <w:tc>
          <w:tcPr>
            <w:tcW w:type="dxa" w:w="3300"/>
            <w:shd w:fill="F2F5FA" w:val="clear"/>
          </w:tcPr>
          <w:p>
            <w:r>
              <w:rPr>
                <w:rFonts w:ascii="Calibri" w:cs="Calibri" w:eastAsia="Calibri" w:hAnsi="Calibri"/>
                <w:sz w:val="20"/>
                <w:szCs w:val="20"/>
              </w:rPr>
              <w:t xml:space="preserve">Cao về Precision, có thể đánh đổi Recall nếu lọc quá tay</w:t>
            </w:r>
          </w:p>
        </w:tc>
        <w:tc>
          <w:tcPr>
            <w:tcW w:type="dxa" w:w="2540"/>
            <w:shd w:fill="F2F5FA" w:val="clear"/>
          </w:tcPr>
          <w:p>
            <w:r>
              <w:rPr>
                <w:rFonts w:ascii="Calibri" w:cs="Calibri" w:eastAsia="Calibri" w:hAnsi="Calibri"/>
                <w:sz w:val="20"/>
                <w:szCs w:val="20"/>
              </w:rPr>
              <w:t xml:space="preserve">Cao (cần LLM local hoặc API, latency tăng)</w:t>
            </w:r>
          </w:p>
        </w:tc>
      </w:tr>
      <w:tr>
        <w:tc>
          <w:tcPr>
            <w:tcW w:type="dxa" w:w="3600"/>
            <w:shd w:fill="FFFFFF" w:val="clear"/>
          </w:tcPr>
          <w:p>
            <w:r>
              <w:rPr>
                <w:rFonts w:ascii="Calibri" w:cs="Calibri" w:eastAsia="Calibri" w:hAnsi="Calibri"/>
                <w:sz w:val="20"/>
                <w:szCs w:val="20"/>
              </w:rPr>
              <w:t xml:space="preserve">Tối ưu tham số BM25 (k1, b) bằng grid-search trên dev set</w:t>
            </w:r>
          </w:p>
        </w:tc>
        <w:tc>
          <w:tcPr>
            <w:tcW w:type="dxa" w:w="3300"/>
            <w:shd w:fill="FFFFFF" w:val="clear"/>
          </w:tcPr>
          <w:p>
            <w:r>
              <w:rPr>
                <w:rFonts w:ascii="Calibri" w:cs="Calibri" w:eastAsia="Calibri" w:hAnsi="Calibri"/>
                <w:sz w:val="20"/>
                <w:szCs w:val="20"/>
              </w:rPr>
              <w:t xml:space="preserve">Thấp–Trung bình (thử nghiệm ban đầu chỉ +0.001–0.003 recall)</w:t>
            </w:r>
          </w:p>
        </w:tc>
        <w:tc>
          <w:tcPr>
            <w:tcW w:type="dxa" w:w="2540"/>
            <w:shd w:fill="FFFFFF" w:val="clear"/>
          </w:tcPr>
          <w:p>
            <w:r>
              <w:rPr>
                <w:rFonts w:ascii="Calibri" w:cs="Calibri" w:eastAsia="Calibri" w:hAnsi="Calibri"/>
                <w:sz w:val="20"/>
                <w:szCs w:val="20"/>
              </w:rPr>
              <w:t xml:space="preserve">Thấp</w:t>
            </w:r>
          </w:p>
        </w:tc>
      </w:tr>
      <w:tr>
        <w:tc>
          <w:tcPr>
            <w:tcW w:type="dxa" w:w="3600"/>
            <w:shd w:fill="F2F5FA" w:val="clear"/>
          </w:tcPr>
          <w:p>
            <w:r>
              <w:rPr>
                <w:rFonts w:ascii="Calibri" w:cs="Calibri" w:eastAsia="Calibri" w:hAnsi="Calibri"/>
                <w:sz w:val="20"/>
                <w:szCs w:val="20"/>
              </w:rPr>
              <w:t xml:space="preserve">Named-entity / số hiệu văn bản matching (vd: "Nghị định 90/2017")</w:t>
            </w:r>
          </w:p>
        </w:tc>
        <w:tc>
          <w:tcPr>
            <w:tcW w:type="dxa" w:w="3300"/>
            <w:shd w:fill="F2F5FA" w:val="clear"/>
          </w:tcPr>
          <w:p>
            <w:r>
              <w:rPr>
                <w:rFonts w:ascii="Calibri" w:cs="Calibri" w:eastAsia="Calibri" w:hAnsi="Calibri"/>
                <w:sz w:val="20"/>
                <w:szCs w:val="20"/>
              </w:rPr>
              <w:t xml:space="preserve">Cao cho câu hỏi trích dẫn trực tiếp số hiệu văn bản</w:t>
            </w:r>
          </w:p>
        </w:tc>
        <w:tc>
          <w:tcPr>
            <w:tcW w:type="dxa" w:w="2540"/>
            <w:shd w:fill="F2F5FA" w:val="clear"/>
          </w:tcPr>
          <w:p>
            <w:r>
              <w:rPr>
                <w:rFonts w:ascii="Calibri" w:cs="Calibri" w:eastAsia="Calibri" w:hAnsi="Calibri"/>
                <w:sz w:val="20"/>
                <w:szCs w:val="20"/>
              </w:rPr>
              <w:t xml:space="preserve">Trung bình (cần regex/NER trích số hiệu)</w:t>
            </w:r>
          </w:p>
        </w:tc>
      </w:tr>
      <w:tr>
        <w:tc>
          <w:tcPr>
            <w:tcW w:type="dxa" w:w="3600"/>
            <w:shd w:fill="FFFFFF" w:val="clear"/>
          </w:tcPr>
          <w:p>
            <w:r>
              <w:rPr>
                <w:rFonts w:ascii="Calibri" w:cs="Calibri" w:eastAsia="Calibri" w:hAnsi="Calibri"/>
                <w:sz w:val="20"/>
                <w:szCs w:val="20"/>
              </w:rPr>
              <w:t xml:space="preserve">Ensemble nhiều retriever (BM25 + dense + chunked) qua weighted RRF</w:t>
            </w:r>
          </w:p>
        </w:tc>
        <w:tc>
          <w:tcPr>
            <w:tcW w:type="dxa" w:w="3300"/>
            <w:shd w:fill="FFFFFF" w:val="clear"/>
          </w:tcPr>
          <w:p>
            <w:r>
              <w:rPr>
                <w:rFonts w:ascii="Calibri" w:cs="Calibri" w:eastAsia="Calibri" w:hAnsi="Calibri"/>
                <w:sz w:val="20"/>
                <w:szCs w:val="20"/>
              </w:rPr>
              <w:t xml:space="preserve">Cao — đã chứng minh hiệu quả trong pipeline ALQAC liên quan</w:t>
            </w:r>
          </w:p>
        </w:tc>
        <w:tc>
          <w:tcPr>
            <w:tcW w:type="dxa" w:w="2540"/>
            <w:shd w:fill="FFFFFF" w:val="clear"/>
          </w:tcPr>
          <w:p>
            <w:r>
              <w:rPr>
                <w:rFonts w:ascii="Calibri" w:cs="Calibri" w:eastAsia="Calibri" w:hAnsi="Calibri"/>
                <w:sz w:val="20"/>
                <w:szCs w:val="20"/>
              </w:rPr>
              <w:t xml:space="preserve">Cao (nhiều model, cần orchestration)</w:t>
            </w:r>
          </w:p>
        </w:tc>
      </w:tr>
      <w:tr>
        <w:tc>
          <w:tcPr>
            <w:tcW w:type="dxa" w:w="3600"/>
            <w:shd w:fill="F2F5FA" w:val="clear"/>
          </w:tcPr>
          <w:p>
            <w:r>
              <w:rPr>
                <w:rFonts w:ascii="Calibri" w:cs="Calibri" w:eastAsia="Calibri" w:hAnsi="Calibri"/>
                <w:sz w:val="20"/>
                <w:szCs w:val="20"/>
              </w:rPr>
              <w:t xml:space="preserve">Đánh giá lỗi có hệ thống (error analysis theo loại câu hỏi/luật)</w:t>
            </w:r>
          </w:p>
        </w:tc>
        <w:tc>
          <w:tcPr>
            <w:tcW w:type="dxa" w:w="3300"/>
            <w:shd w:fill="F2F5FA" w:val="clear"/>
          </w:tcPr>
          <w:p>
            <w:r>
              <w:rPr>
                <w:rFonts w:ascii="Calibri" w:cs="Calibri" w:eastAsia="Calibri" w:hAnsi="Calibri"/>
                <w:sz w:val="20"/>
                <w:szCs w:val="20"/>
              </w:rPr>
              <w:t xml:space="preserve">Gián tiếp — định hướng đúng ưu tiên cải tiến</w:t>
            </w:r>
          </w:p>
        </w:tc>
        <w:tc>
          <w:tcPr>
            <w:tcW w:type="dxa" w:w="2540"/>
            <w:shd w:fill="F2F5FA" w:val="clear"/>
          </w:tcPr>
          <w:p>
            <w:r>
              <w:rPr>
                <w:rFonts w:ascii="Calibri" w:cs="Calibri" w:eastAsia="Calibri" w:hAnsi="Calibri"/>
                <w:sz w:val="20"/>
                <w:szCs w:val="20"/>
              </w:rPr>
              <w:t xml:space="preserve">Thấp</w:t>
            </w:r>
          </w:p>
        </w:tc>
      </w:tr>
    </w:tbl>
    <w:p>
      <w:pPr>
        <w:spacing w:after="200"/>
      </w:pPr>
    </w:p>
    <w:p>
      <w:pPr>
        <w:spacing w:after="140" w:line="300"/>
      </w:pPr>
      <w:r>
        <w:rPr>
          <w:rFonts w:ascii="Calibri" w:cs="Calibri" w:eastAsia="Calibri" w:hAnsi="Calibri"/>
          <w:sz w:val="22"/>
          <w:szCs w:val="22"/>
        </w:rPr>
        <w:t xml:space="preserve">Ưu tiên đề xuất triển khai tiếp theo (theo thứ tự chi phí/lợi ích): (1) query expansion rule-based cho các cụm từ pháp lý phổ biến — chi phí thấp, có thể tăng recall ngay; (2) chunk-level indexing cho nhóm văn bản &gt; 6.000 token — giải quyết trực tiếp hạn chế đã biết; (3) dense/hybrid rerank nếu có GPU — tác động lớn nhất về chất lượng nhưng cần đầu tư hạ tầng.</w:t>
      </w:r>
    </w:p>
    <w:p>
      <w:pPr>
        <w:pStyle w:val="Heading1"/>
        <w:spacing w:after="160" w:before="320"/>
      </w:pPr>
      <w:r>
        <w:t xml:space="preserve">8. Kết luận</w:t>
      </w:r>
    </w:p>
    <w:p>
      <w:pPr>
        <w:spacing w:after="140" w:line="300"/>
      </w:pPr>
      <w:r>
        <w:rPr>
          <w:rFonts w:ascii="Calibri" w:cs="Calibri" w:eastAsia="Calibri" w:hAnsi="Calibri"/>
          <w:sz w:val="22"/>
          <w:szCs w:val="22"/>
        </w:rPr>
        <w:t xml:space="preserve">Hệ thống baseline BM25 document-level đạt Recall@5 ≈ 0,459 trên dev set 7.000 câu hỏi, hoàn thành trong ràng buộc phần cứng hạn chế (1 CPU, ~4GB RAM) với thời gian build index và suy luận nhanh (~65s build, ~35ms/câu truy vấn). Pipeline được thiết kế mô-đun (text_utils, bm25_retriever, evaluate, predict), có unit test, cache index để lặp thử nghiệm nhanh, và tuân thủ đúng ràng buộc định dạng nộp bài của contest. Đây là nền tảng vững chắc để mở rộng sang các kỹ thuật retrieval nâng cao hơn (dense, hybrid, reranking) khi có thêm tài nguyên tính toán.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2026-08-25T06:52:40.384Z</dcterms:created>
  <dcterms:modified xsi:type="dcterms:W3CDTF">2026-08-25T06:52:40.384Z</dcterms:modified>
</cp:coreProperties>
</file>

<file path=docProps/custom.xml><?xml version="1.0" encoding="utf-8"?>
<Properties xmlns="http://schemas.openxmlformats.org/officeDocument/2006/custom-properties" xmlns:vt="http://schemas.openxmlformats.org/officeDocument/2006/docPropsVTypes"/>
</file>