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728"/>
        <w:gridCol w:w="336"/>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641BE6"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641BE6"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641BE6"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641BE6"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641BE6"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641BE6"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641BE6"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641BE6"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641BE6"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641BE6"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641BE6"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641BE6"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143587131"/>
      <w:bookmarkStart w:id="13" w:name="_Toc69215824"/>
      <w:bookmarkStart w:id="14"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w:t>
      </w:r>
      <w:r w:rsidRPr="00F1319B">
        <w:lastRenderedPageBreak/>
        <w:t>và tiến hành tìm kiếm theo tên. Ngoài ra, có thể 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w:t>
      </w:r>
      <w:proofErr w:type="gramStart"/>
      <w:r w:rsidRPr="00F1319B">
        <w:t>00 ”</w:t>
      </w:r>
      <w:proofErr w:type="gramEnd"/>
      <w:r w:rsidRPr="00F1319B">
        <w:t xml:space="preserve"> và tên nhân viên thực hiện sẽ bị bỏ trống</w:t>
      </w:r>
    </w:p>
    <w:p w14:paraId="63C67DE3" w14:textId="4DDED85F" w:rsidR="00F1319B" w:rsidRDefault="00F1319B" w:rsidP="00F1319B">
      <w:pPr>
        <w:pStyle w:val="ListParagraph"/>
        <w:numPr>
          <w:ilvl w:val="0"/>
          <w:numId w:val="6"/>
        </w:numPr>
      </w:pPr>
      <w:r w:rsidRPr="00F1319B">
        <w:t xml:space="preserve">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w:t>
      </w:r>
      <w:proofErr w:type="gramStart"/>
      <w:r w:rsidRPr="00F1319B">
        <w:t>thu ,</w:t>
      </w:r>
      <w:proofErr w:type="gramEnd"/>
      <w:r w:rsidRPr="00F1319B">
        <w:t xml:space="preserve">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25607E0" w14:textId="77777777" w:rsidR="009F60CE" w:rsidRDefault="009F60CE" w:rsidP="009F60CE">
      <w:pPr>
        <w:keepNext/>
      </w:pPr>
      <w:r>
        <w:rPr>
          <w:noProof/>
        </w:rPr>
        <w:lastRenderedPageBreak/>
        <w:drawing>
          <wp:inline distT="0" distB="0" distL="0" distR="0" wp14:anchorId="0AB0FFE8" wp14:editId="56232626">
            <wp:extent cx="4830992" cy="3576504"/>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75" cy="3579897"/>
                    </a:xfrm>
                    <a:prstGeom prst="rect">
                      <a:avLst/>
                    </a:prstGeom>
                    <a:noFill/>
                    <a:ln>
                      <a:noFill/>
                    </a:ln>
                  </pic:spPr>
                </pic:pic>
              </a:graphicData>
            </a:graphic>
          </wp:inline>
        </w:drawing>
      </w:r>
    </w:p>
    <w:p w14:paraId="57C7F5A8" w14:textId="58A3203E" w:rsidR="009F60CE" w:rsidRDefault="009F60CE" w:rsidP="009F60CE">
      <w:pPr>
        <w:pStyle w:val="Caption"/>
        <w:jc w:val="center"/>
      </w:pPr>
      <w:r>
        <w:t xml:space="preserve">Hình </w:t>
      </w:r>
      <w:fldSimple w:instr=" STYLEREF 1 \s ">
        <w:r>
          <w:rPr>
            <w:noProof/>
          </w:rPr>
          <w:t>2</w:t>
        </w:r>
      </w:fldSimple>
      <w:r>
        <w:noBreakHyphen/>
      </w:r>
      <w:fldSimple w:instr=" SEQ Hình \* ARABIC \s 1 ">
        <w:r>
          <w:rPr>
            <w:noProof/>
          </w:rPr>
          <w:t>1</w:t>
        </w:r>
      </w:fldSimple>
      <w:r>
        <w:t xml:space="preserve"> Biểu đồ tổng quát trang quản trị</w:t>
      </w:r>
    </w:p>
    <w:p w14:paraId="380339FC" w14:textId="0BC402E4" w:rsidR="009F60CE" w:rsidRDefault="009F60CE" w:rsidP="009F60CE">
      <w:r>
        <w:t xml:space="preserve">Biểu đồ tổng quát trang quản trị như Hình 2-1 gồm các chức năng chính như sau: Quản lý loại sản phẩm, quản sản </w:t>
      </w:r>
      <w:proofErr w:type="gramStart"/>
      <w:r>
        <w:t>phẩm,…</w:t>
      </w:r>
      <w:proofErr w:type="gramEnd"/>
      <w:r>
        <w:t xml:space="preserve"> . Tất cả các chức năng này đều yêu cầu phải đăng nhập.</w:t>
      </w:r>
    </w:p>
    <w:p w14:paraId="79AF9142" w14:textId="34CD77A1" w:rsidR="009F60CE" w:rsidRDefault="009F60CE" w:rsidP="009F60CE">
      <w:pPr>
        <w:pStyle w:val="ListParagraph"/>
        <w:numPr>
          <w:ilvl w:val="0"/>
          <w:numId w:val="5"/>
        </w:numPr>
      </w:pPr>
      <w:r>
        <w:t>Biểu đồ phân rã của use case Quản lý loại sản phẩm</w:t>
      </w:r>
    </w:p>
    <w:p w14:paraId="32007504" w14:textId="77777777" w:rsidR="009F60CE" w:rsidRDefault="009F60CE" w:rsidP="009F60CE">
      <w:pPr>
        <w:pStyle w:val="ListParagraph"/>
        <w:keepNext/>
        <w:ind w:firstLine="0"/>
      </w:pPr>
      <w:r>
        <w:rPr>
          <w:noProof/>
        </w:rPr>
        <w:drawing>
          <wp:inline distT="0" distB="0" distL="0" distR="0" wp14:anchorId="1E40B85D" wp14:editId="577C8682">
            <wp:extent cx="4794250" cy="265303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250" cy="2653030"/>
                    </a:xfrm>
                    <a:prstGeom prst="rect">
                      <a:avLst/>
                    </a:prstGeom>
                    <a:noFill/>
                    <a:ln>
                      <a:noFill/>
                    </a:ln>
                  </pic:spPr>
                </pic:pic>
              </a:graphicData>
            </a:graphic>
          </wp:inline>
        </w:drawing>
      </w:r>
    </w:p>
    <w:p w14:paraId="49731BDA" w14:textId="4378C3D7" w:rsidR="009F60CE" w:rsidRDefault="009F60CE" w:rsidP="009F60CE">
      <w:pPr>
        <w:pStyle w:val="Caption"/>
        <w:jc w:val="center"/>
      </w:pPr>
      <w:r>
        <w:t xml:space="preserve">Hình </w:t>
      </w:r>
      <w:fldSimple w:instr=" STYLEREF 1 \s ">
        <w:r>
          <w:rPr>
            <w:noProof/>
          </w:rPr>
          <w:t>2</w:t>
        </w:r>
      </w:fldSimple>
      <w:r>
        <w:noBreakHyphen/>
      </w:r>
      <w:fldSimple w:instr=" SEQ Hình \* ARABIC \s 1 ">
        <w:r>
          <w:rPr>
            <w:noProof/>
          </w:rPr>
          <w:t>2</w:t>
        </w:r>
      </w:fldSimple>
      <w:r>
        <w:t xml:space="preserve"> Biểu đồ phân rã của use case Quản lý loại hàng</w:t>
      </w:r>
    </w:p>
    <w:p w14:paraId="0AFDEA12" w14:textId="6D98C40D" w:rsidR="009F60CE" w:rsidRPr="009F60CE" w:rsidRDefault="009F60CE" w:rsidP="009F60CE">
      <w:r>
        <w:lastRenderedPageBreak/>
        <w:t>Hình 2-2 thể hiện biểu đồ phân rã của use case Quản lý loại Hàng, gồm các use case phân rã là: Nhập loại hàng, Sửa loại Hàng và Xóa loại hàng.</w:t>
      </w:r>
    </w:p>
    <w:p w14:paraId="2A21C269" w14:textId="60F4C92D" w:rsidR="009F60CE" w:rsidRDefault="009F60CE" w:rsidP="009F60CE">
      <w:pPr>
        <w:pStyle w:val="Heading3"/>
      </w:pPr>
      <w:bookmarkStart w:id="17" w:name="_Toc143587134"/>
      <w:r>
        <w:t>Các đặc tả ca sử dụng</w:t>
      </w:r>
      <w:bookmarkEnd w:id="17"/>
      <w:r>
        <w:t xml:space="preserve"> </w:t>
      </w:r>
    </w:p>
    <w:p w14:paraId="29D6A2CF" w14:textId="780D7BDF" w:rsidR="00F77591" w:rsidRDefault="00F77591" w:rsidP="00F77591">
      <w:pPr>
        <w:pStyle w:val="ListParagraph"/>
        <w:numPr>
          <w:ilvl w:val="0"/>
          <w:numId w:val="5"/>
        </w:numPr>
      </w:pPr>
      <w:r>
        <w:t xml:space="preserve">Use case </w:t>
      </w:r>
      <w:r w:rsidR="00ED2C10">
        <w:t>quản lý sản phẩm</w:t>
      </w:r>
      <w:bookmarkStart w:id="18" w:name="_GoBack"/>
      <w:bookmarkEnd w:id="18"/>
    </w:p>
    <w:p w14:paraId="4CF7E477" w14:textId="77777777" w:rsidR="00F77591" w:rsidRDefault="00F77591" w:rsidP="00F77591">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rcRect t="-19050" b="19050"/>
                    <a:stretch/>
                  </pic:blipFill>
                  <pic:spPr>
                    <a:xfrm>
                      <a:off x="0" y="0"/>
                      <a:ext cx="171450" cy="171450"/>
                    </a:xfrm>
                    <a:prstGeom prst="rect">
                      <a:avLst/>
                    </a:prstGeom>
                  </pic:spPr>
                </pic:pic>
              </a:graphicData>
            </a:graphic>
          </wp:inline>
        </w:drawing>
      </w:r>
      <w:bookmarkStart w:id="19" w:name="Wo31hu6GAqHKAQq5"/>
      <w:r>
        <w:t> 1. Đọc tin tức</w:t>
      </w:r>
      <w:bookmarkEnd w:id="19"/>
    </w:p>
    <w:p w14:paraId="5D0487F0" w14:textId="77777777" w:rsidR="00F77591" w:rsidRDefault="00F77591" w:rsidP="00F77591">
      <w:pPr>
        <w:ind w:firstLine="0"/>
      </w:pPr>
      <w:r>
        <w:t>ID: UC66</w:t>
      </w:r>
    </w:p>
    <w:tbl>
      <w:tblPr>
        <w:tblStyle w:val="Properties"/>
        <w:tblW w:w="0" w:type="auto"/>
        <w:tblLayout w:type="fixed"/>
        <w:tblLook w:val="04A0" w:firstRow="1" w:lastRow="0" w:firstColumn="1" w:lastColumn="0" w:noHBand="0" w:noVBand="1"/>
      </w:tblPr>
      <w:tblGrid>
        <w:gridCol w:w="2960"/>
        <w:gridCol w:w="6980"/>
      </w:tblGrid>
      <w:tr w:rsidR="00F77591" w14:paraId="63E03821" w14:textId="77777777" w:rsidTr="00D74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1DFF2CF" w14:textId="77777777" w:rsidR="00F77591" w:rsidRDefault="00F77591" w:rsidP="00D74D10">
            <w:r>
              <w:t>Primary Actors</w:t>
            </w:r>
          </w:p>
        </w:tc>
        <w:tc>
          <w:tcPr>
            <w:tcW w:w="6980" w:type="dxa"/>
          </w:tcPr>
          <w:p w14:paraId="5772A2E6" w14:textId="77777777" w:rsidR="00F77591" w:rsidRDefault="00F77591" w:rsidP="00D74D10">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55CCB" wp14:editId="1755B88E">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2BD63D61" w14:textId="77777777" w:rsidR="00F77591" w:rsidRDefault="00F77591" w:rsidP="00F77591">
      <w:pPr>
        <w:pStyle w:val="Heading2"/>
        <w:numPr>
          <w:ilvl w:val="0"/>
          <w:numId w:val="0"/>
        </w:numPr>
        <w:ind w:left="576" w:hanging="576"/>
      </w:pPr>
      <w:bookmarkStart w:id="20" w:name="_Toc143587135"/>
      <w:r>
        <w:t>1.1. Scenarios</w:t>
      </w:r>
      <w:bookmarkEnd w:id="20"/>
    </w:p>
    <w:p w14:paraId="54FD8196" w14:textId="4EAABC49" w:rsidR="00F77591" w:rsidRDefault="00F77591" w:rsidP="00F77591">
      <w:pPr>
        <w:pStyle w:val="Heading3"/>
        <w:numPr>
          <w:ilvl w:val="0"/>
          <w:numId w:val="0"/>
        </w:numPr>
        <w:ind w:left="720" w:hanging="720"/>
      </w:pPr>
      <w:r>
        <w:t xml:space="preserve"> </w:t>
      </w:r>
      <w:bookmarkStart w:id="21" w:name="_Toc143587136"/>
      <w:r>
        <w:t>Scenario</w:t>
      </w:r>
      <w:bookmarkEnd w:id="21"/>
    </w:p>
    <w:tbl>
      <w:tblPr>
        <w:tblStyle w:val="ScenarioNoProcedure"/>
        <w:tblW w:w="0" w:type="auto"/>
        <w:tblLayout w:type="fixed"/>
        <w:tblLook w:val="04A0" w:firstRow="1" w:lastRow="0" w:firstColumn="1" w:lastColumn="0" w:noHBand="0" w:noVBand="1"/>
      </w:tblPr>
      <w:tblGrid>
        <w:gridCol w:w="9980"/>
      </w:tblGrid>
      <w:tr w:rsidR="00F77591" w14:paraId="59BC63E2" w14:textId="77777777" w:rsidTr="00D74D10">
        <w:tc>
          <w:tcPr>
            <w:tcW w:w="9980" w:type="dxa"/>
          </w:tcPr>
          <w:p w14:paraId="1C613F0C" w14:textId="77777777" w:rsidR="00F77591" w:rsidRDefault="00F77591" w:rsidP="00D74D10">
            <w:r>
              <w:t> </w:t>
            </w:r>
            <w:r>
              <w:rPr>
                <w:color w:val="848284"/>
              </w:rPr>
              <w:t>1. </w:t>
            </w:r>
            <w:r>
              <w:t>Yêu cầu đọc tin tức</w:t>
            </w:r>
          </w:p>
        </w:tc>
      </w:tr>
      <w:tr w:rsidR="00F77591" w14:paraId="5339EF5E" w14:textId="77777777" w:rsidTr="00D74D10">
        <w:tc>
          <w:tcPr>
            <w:tcW w:w="9980" w:type="dxa"/>
          </w:tcPr>
          <w:p w14:paraId="2B50BB9B" w14:textId="77777777" w:rsidR="00F77591" w:rsidRDefault="00F77591" w:rsidP="00D74D10">
            <w:r>
              <w:t> </w:t>
            </w:r>
            <w:r>
              <w:rPr>
                <w:color w:val="848284"/>
              </w:rPr>
              <w:t>2. </w:t>
            </w:r>
            <w:r>
              <w:rPr>
                <w:color w:val="CA6400"/>
              </w:rPr>
              <w:t>SYSTEM </w:t>
            </w:r>
            <w:r>
              <w:t>Hiển thị giao diện đọc tin</w:t>
            </w:r>
          </w:p>
        </w:tc>
      </w:tr>
      <w:tr w:rsidR="00F77591" w14:paraId="6170E093" w14:textId="77777777" w:rsidTr="00D74D10">
        <w:tc>
          <w:tcPr>
            <w:tcW w:w="9980" w:type="dxa"/>
          </w:tcPr>
          <w:p w14:paraId="70A0BC9E" w14:textId="77777777" w:rsidR="00F77591" w:rsidRDefault="00F77591" w:rsidP="00D74D10">
            <w:r>
              <w:t> </w:t>
            </w:r>
            <w:r>
              <w:rPr>
                <w:color w:val="848284"/>
              </w:rPr>
              <w:t>3. </w:t>
            </w:r>
            <w:r>
              <w:rPr>
                <w:color w:val="CA6400"/>
              </w:rPr>
              <w:t>SYSTEM </w:t>
            </w:r>
            <w:r>
              <w:t>Lấy về các tin và hiển thị lên giao diện</w:t>
            </w:r>
          </w:p>
        </w:tc>
      </w:tr>
      <w:tr w:rsidR="00F77591" w14:paraId="1BD9F12E" w14:textId="77777777" w:rsidTr="00D74D10">
        <w:tc>
          <w:tcPr>
            <w:tcW w:w="9980" w:type="dxa"/>
          </w:tcPr>
          <w:p w14:paraId="426445E3" w14:textId="77777777" w:rsidR="00F77591" w:rsidRDefault="00F77591" w:rsidP="00D74D10">
            <w:r>
              <w:t>Extension:</w:t>
            </w:r>
          </w:p>
        </w:tc>
      </w:tr>
      <w:tr w:rsidR="00F77591" w14:paraId="6FB05E61" w14:textId="77777777" w:rsidTr="00D74D10">
        <w:tc>
          <w:tcPr>
            <w:tcW w:w="9980" w:type="dxa"/>
          </w:tcPr>
          <w:p w14:paraId="130631C7" w14:textId="77777777" w:rsidR="00F77591" w:rsidRDefault="00F77591" w:rsidP="00D74D10">
            <w:r>
              <w:t> </w:t>
            </w:r>
            <w:r>
              <w:rPr>
                <w:color w:val="848284"/>
              </w:rPr>
              <w:t>3.a. </w:t>
            </w:r>
            <w:r>
              <w:t>Không có tin nào</w:t>
            </w:r>
          </w:p>
        </w:tc>
      </w:tr>
      <w:tr w:rsidR="00F77591" w14:paraId="12FE17AE" w14:textId="77777777" w:rsidTr="00D74D10">
        <w:tc>
          <w:tcPr>
            <w:tcW w:w="9980" w:type="dxa"/>
          </w:tcPr>
          <w:p w14:paraId="5C21AD31" w14:textId="77777777" w:rsidR="00F77591" w:rsidRDefault="00F77591" w:rsidP="00D74D10">
            <w:r>
              <w:t> </w:t>
            </w:r>
            <w:r>
              <w:tab/>
            </w:r>
            <w:r>
              <w:rPr>
                <w:color w:val="848284"/>
              </w:rPr>
              <w:t>1. </w:t>
            </w:r>
            <w:r>
              <w:rPr>
                <w:color w:val="CA6400"/>
              </w:rPr>
              <w:t>SYSTEM </w:t>
            </w:r>
            <w:r>
              <w:t>Thông báo chưa có bài viết nào</w:t>
            </w:r>
          </w:p>
        </w:tc>
      </w:tr>
    </w:tbl>
    <w:p w14:paraId="68D41406" w14:textId="22FBED43" w:rsidR="00550C55" w:rsidRDefault="00A91EDC" w:rsidP="00E06367">
      <w:pPr>
        <w:pStyle w:val="Heading2"/>
        <w:rPr>
          <w:rStyle w:val="Hyperlink"/>
          <w:color w:val="auto"/>
          <w:u w:val="none"/>
        </w:rPr>
      </w:pPr>
      <w:bookmarkStart w:id="22" w:name="_Toc143587137"/>
      <w:r>
        <w:rPr>
          <w:rStyle w:val="Hyperlink"/>
          <w:color w:val="auto"/>
          <w:u w:val="none"/>
        </w:rPr>
        <w:t>Biểu đồ lớp thực thể</w:t>
      </w:r>
      <w:bookmarkEnd w:id="22"/>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lastRenderedPageBreak/>
        <w:drawing>
          <wp:inline distT="0" distB="0" distL="0" distR="0" wp14:anchorId="56B11AC7" wp14:editId="169BBB3C">
            <wp:extent cx="5939790" cy="37528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23" w:name="_Toc68091473"/>
      <w:r>
        <w:rPr>
          <w:rFonts w:eastAsiaTheme="minorEastAsia"/>
        </w:rPr>
        <w:lastRenderedPageBreak/>
        <w:t xml:space="preserve"> </w:t>
      </w:r>
      <w:bookmarkStart w:id="24" w:name="_Toc143587138"/>
      <w:bookmarkEnd w:id="23"/>
      <w:r w:rsidR="00A91EDC">
        <w:t>PHÂN TÍCH CA SỬ DỤNG</w:t>
      </w:r>
      <w:bookmarkEnd w:id="24"/>
    </w:p>
    <w:p w14:paraId="68D41418" w14:textId="387038C1" w:rsidR="00983605" w:rsidRDefault="00A91EDC" w:rsidP="005831DE">
      <w:pPr>
        <w:pStyle w:val="Heading2"/>
      </w:pPr>
      <w:bookmarkStart w:id="25" w:name="_Toc143587139"/>
      <w:bookmarkStart w:id="26" w:name="_Toc388692079"/>
      <w:bookmarkEnd w:id="11"/>
      <w:r>
        <w:t>Các kịch bản ca sử dụng</w:t>
      </w:r>
      <w:bookmarkEnd w:id="25"/>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27" w:name="_Toc83124331"/>
      <w:bookmarkStart w:id="28" w:name="_Toc143587140"/>
      <w:r>
        <w:t>Scenarios</w:t>
      </w:r>
      <w:bookmarkEnd w:id="27"/>
      <w:bookmarkEnd w:id="28"/>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lastRenderedPageBreak/>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rcRect t="-19050" b="19050"/>
                    <a:stretch/>
                  </pic:blipFill>
                  <pic:spPr>
                    <a:xfrm>
                      <a:off x="0" y="0"/>
                      <a:ext cx="171450" cy="171450"/>
                    </a:xfrm>
                    <a:prstGeom prst="rect">
                      <a:avLst/>
                    </a:prstGeom>
                  </pic:spPr>
                </pic:pic>
              </a:graphicData>
            </a:graphic>
          </wp:inline>
        </w:drawing>
      </w:r>
      <w:bookmarkStart w:id="29" w:name="IqMYSi6GAqAAawj9"/>
      <w:r>
        <w:t> 1. XemSanPhamTheoLoai</w:t>
      </w:r>
      <w:bookmarkEnd w:id="29"/>
    </w:p>
    <w:p w14:paraId="1782395E" w14:textId="77777777" w:rsidR="009A3B34" w:rsidRDefault="009A3B34" w:rsidP="009A3B34">
      <w:r>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0" w:name="_Toc83124332"/>
      <w:bookmarkStart w:id="31" w:name="_Toc143587141"/>
      <w:r>
        <w:t>Scenarios</w:t>
      </w:r>
      <w:bookmarkEnd w:id="30"/>
      <w:bookmarkEnd w:id="31"/>
    </w:p>
    <w:p w14:paraId="593A4022" w14:textId="65914B25" w:rsidR="009A3B34" w:rsidRDefault="009A3B34" w:rsidP="009A3B34">
      <w:pPr>
        <w:pStyle w:val="Heading3"/>
        <w:numPr>
          <w:ilvl w:val="0"/>
          <w:numId w:val="0"/>
        </w:numPr>
        <w:ind w:left="720" w:hanging="720"/>
      </w:pPr>
      <w:bookmarkStart w:id="32" w:name="_Toc83124333"/>
      <w:bookmarkStart w:id="33" w:name="_Toc143587142"/>
      <w:r>
        <w:t>Flow of Events</w:t>
      </w:r>
      <w:bookmarkEnd w:id="32"/>
      <w:bookmarkEnd w:id="33"/>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34" w:name="_Toc143587143"/>
      <w:r>
        <w:t>Biểu đồ phân tích ca sử dụng</w:t>
      </w:r>
      <w:bookmarkEnd w:id="34"/>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lastRenderedPageBreak/>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042BD08A" w:rsidR="006062BD" w:rsidRPr="00C64066" w:rsidRDefault="00C64066" w:rsidP="00C64066">
      <w:pPr>
        <w:pStyle w:val="Caption"/>
        <w:jc w:val="center"/>
        <w:rPr>
          <w:color w:val="auto"/>
          <w:sz w:val="24"/>
          <w:szCs w:val="24"/>
        </w:rPr>
      </w:pPr>
      <w:r w:rsidRPr="00C64066">
        <w:rPr>
          <w:color w:val="auto"/>
          <w:sz w:val="24"/>
          <w:szCs w:val="24"/>
        </w:rPr>
        <w:t xml:space="preserve">Hình </w:t>
      </w:r>
      <w:r w:rsidR="009F60CE">
        <w:rPr>
          <w:color w:val="auto"/>
          <w:sz w:val="24"/>
          <w:szCs w:val="24"/>
        </w:rPr>
        <w:fldChar w:fldCharType="begin"/>
      </w:r>
      <w:r w:rsidR="009F60CE">
        <w:rPr>
          <w:color w:val="auto"/>
          <w:sz w:val="24"/>
          <w:szCs w:val="24"/>
        </w:rPr>
        <w:instrText xml:space="preserve"> STYLEREF 1 \s </w:instrText>
      </w:r>
      <w:r w:rsidR="009F60CE">
        <w:rPr>
          <w:color w:val="auto"/>
          <w:sz w:val="24"/>
          <w:szCs w:val="24"/>
        </w:rPr>
        <w:fldChar w:fldCharType="separate"/>
      </w:r>
      <w:r w:rsidR="009F60CE">
        <w:rPr>
          <w:noProof/>
          <w:color w:val="auto"/>
          <w:sz w:val="24"/>
          <w:szCs w:val="24"/>
        </w:rPr>
        <w:t>2</w:t>
      </w:r>
      <w:r w:rsidR="009F60CE">
        <w:rPr>
          <w:color w:val="auto"/>
          <w:sz w:val="24"/>
          <w:szCs w:val="24"/>
        </w:rPr>
        <w:fldChar w:fldCharType="end"/>
      </w:r>
      <w:r w:rsidR="009F60CE">
        <w:rPr>
          <w:color w:val="auto"/>
          <w:sz w:val="24"/>
          <w:szCs w:val="24"/>
        </w:rPr>
        <w:noBreakHyphen/>
      </w:r>
      <w:r w:rsidR="009F60CE">
        <w:rPr>
          <w:color w:val="auto"/>
          <w:sz w:val="24"/>
          <w:szCs w:val="24"/>
        </w:rPr>
        <w:fldChar w:fldCharType="begin"/>
      </w:r>
      <w:r w:rsidR="009F60CE">
        <w:rPr>
          <w:color w:val="auto"/>
          <w:sz w:val="24"/>
          <w:szCs w:val="24"/>
        </w:rPr>
        <w:instrText xml:space="preserve"> SEQ Hình \* ARABIC \s 1 </w:instrText>
      </w:r>
      <w:r w:rsidR="009F60CE">
        <w:rPr>
          <w:color w:val="auto"/>
          <w:sz w:val="24"/>
          <w:szCs w:val="24"/>
        </w:rPr>
        <w:fldChar w:fldCharType="separate"/>
      </w:r>
      <w:r w:rsidR="009F60CE">
        <w:rPr>
          <w:noProof/>
          <w:color w:val="auto"/>
          <w:sz w:val="24"/>
          <w:szCs w:val="24"/>
        </w:rPr>
        <w:t>1</w:t>
      </w:r>
      <w:r w:rsidR="009F60CE">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35" w:name="_Toc143587144"/>
      <w:r w:rsidRPr="00F36611">
        <w:t xml:space="preserve">Biểu đồ </w:t>
      </w:r>
      <w:r>
        <w:t>trạng thái</w:t>
      </w:r>
      <w:bookmarkEnd w:id="35"/>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36" w:name="_Toc143587145"/>
      <w:r>
        <w:lastRenderedPageBreak/>
        <w:t>THIẾT KẾ</w:t>
      </w:r>
      <w:r w:rsidR="00943A41">
        <w:t xml:space="preserve"> VÀ MÃ HÓA</w:t>
      </w:r>
      <w:bookmarkEnd w:id="36"/>
    </w:p>
    <w:p w14:paraId="6E3D9EAF" w14:textId="2320D203" w:rsidR="00F36611" w:rsidRDefault="00F36611" w:rsidP="00F36611">
      <w:pPr>
        <w:pStyle w:val="Heading2"/>
      </w:pPr>
      <w:bookmarkStart w:id="37" w:name="_Toc143587146"/>
      <w:r>
        <w:t>Biểu đồ tuần tự</w:t>
      </w:r>
      <w:bookmarkEnd w:id="37"/>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C9E334D" w:rsidR="00F43362" w:rsidRDefault="00F43362" w:rsidP="00F43362">
      <w:pPr>
        <w:pStyle w:val="Caption"/>
        <w:jc w:val="center"/>
      </w:pPr>
      <w:r>
        <w:t xml:space="preserve">Hình </w:t>
      </w:r>
      <w:fldSimple w:instr=" STYLEREF 1 \s ">
        <w:r w:rsidR="009F60CE">
          <w:rPr>
            <w:noProof/>
          </w:rPr>
          <w:t>3</w:t>
        </w:r>
      </w:fldSimple>
      <w:r w:rsidR="009F60CE">
        <w:noBreakHyphen/>
      </w:r>
      <w:fldSimple w:instr=" SEQ Hình \* ARABIC \s 1 ">
        <w:r w:rsidR="009F60CE">
          <w:rPr>
            <w:noProof/>
          </w:rPr>
          <w:t>1</w:t>
        </w:r>
      </w:fldSimple>
      <w:r>
        <w:t xml:space="preserve"> Biểu đồ tuần tự của use case Đăng Nhập</w:t>
      </w:r>
    </w:p>
    <w:p w14:paraId="6F0244F4" w14:textId="3A5A6136" w:rsidR="00F36611" w:rsidRDefault="00F36611" w:rsidP="00F36611">
      <w:pPr>
        <w:pStyle w:val="Heading2"/>
      </w:pPr>
      <w:bookmarkStart w:id="38" w:name="_Toc143587147"/>
      <w:r>
        <w:t>Biểu đồ lớp thiết kế</w:t>
      </w:r>
      <w:bookmarkEnd w:id="38"/>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39" w:name="_Toc143587148"/>
      <w:r>
        <w:t>Biểu đồ hoạt động của use case/ hệ thống/ phương thức</w:t>
      </w:r>
      <w:bookmarkEnd w:id="39"/>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0" w:name="_Toc143587149"/>
      <w:r>
        <w:t>Biểu đồ thành phần</w:t>
      </w:r>
      <w:bookmarkEnd w:id="40"/>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1CE7AD5C" w:rsidR="00FE0A22" w:rsidRPr="00FE0A22" w:rsidRDefault="00FE0A22" w:rsidP="00FE0A22">
      <w:pPr>
        <w:pStyle w:val="Caption"/>
        <w:jc w:val="center"/>
        <w:rPr>
          <w:b/>
          <w:sz w:val="24"/>
        </w:rPr>
      </w:pPr>
      <w:r w:rsidRPr="00FE0A22">
        <w:rPr>
          <w:b/>
          <w:sz w:val="24"/>
        </w:rPr>
        <w:t xml:space="preserve">Hình </w:t>
      </w:r>
      <w:r w:rsidR="009F60CE">
        <w:rPr>
          <w:b/>
          <w:sz w:val="24"/>
        </w:rPr>
        <w:fldChar w:fldCharType="begin"/>
      </w:r>
      <w:r w:rsidR="009F60CE">
        <w:rPr>
          <w:b/>
          <w:sz w:val="24"/>
        </w:rPr>
        <w:instrText xml:space="preserve"> STYLEREF 1 \s </w:instrText>
      </w:r>
      <w:r w:rsidR="009F60CE">
        <w:rPr>
          <w:b/>
          <w:sz w:val="24"/>
        </w:rPr>
        <w:fldChar w:fldCharType="separate"/>
      </w:r>
      <w:r w:rsidR="009F60CE">
        <w:rPr>
          <w:b/>
          <w:noProof/>
          <w:sz w:val="24"/>
        </w:rPr>
        <w:t>3</w:t>
      </w:r>
      <w:r w:rsidR="009F60CE">
        <w:rPr>
          <w:b/>
          <w:sz w:val="24"/>
        </w:rPr>
        <w:fldChar w:fldCharType="end"/>
      </w:r>
      <w:r w:rsidR="009F60CE">
        <w:rPr>
          <w:b/>
          <w:sz w:val="24"/>
        </w:rPr>
        <w:noBreakHyphen/>
      </w:r>
      <w:r w:rsidR="009F60CE">
        <w:rPr>
          <w:b/>
          <w:sz w:val="24"/>
        </w:rPr>
        <w:fldChar w:fldCharType="begin"/>
      </w:r>
      <w:r w:rsidR="009F60CE">
        <w:rPr>
          <w:b/>
          <w:sz w:val="24"/>
        </w:rPr>
        <w:instrText xml:space="preserve"> SEQ Hình \* ARABIC \s 1 </w:instrText>
      </w:r>
      <w:r w:rsidR="009F60CE">
        <w:rPr>
          <w:b/>
          <w:sz w:val="24"/>
        </w:rPr>
        <w:fldChar w:fldCharType="separate"/>
      </w:r>
      <w:r w:rsidR="009F60CE">
        <w:rPr>
          <w:b/>
          <w:noProof/>
          <w:sz w:val="24"/>
        </w:rPr>
        <w:t>2</w:t>
      </w:r>
      <w:r w:rsidR="009F60CE">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41" w:name="_Toc143587150"/>
      <w:r>
        <w:t>Biểu đồ triển khai</w:t>
      </w:r>
      <w:bookmarkEnd w:id="41"/>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42" w:name="_Toc143587151"/>
      <w:r>
        <w:t>Ánh xạ sang mã nguồn</w:t>
      </w:r>
      <w:bookmarkEnd w:id="42"/>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43587152"/>
      <w:bookmarkEnd w:id="26"/>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77777777"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20"/>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3EF1" w14:textId="77777777" w:rsidR="00641BE6" w:rsidRDefault="00641BE6" w:rsidP="003D0253">
      <w:pPr>
        <w:spacing w:before="0" w:line="240" w:lineRule="auto"/>
      </w:pPr>
      <w:r>
        <w:separator/>
      </w:r>
    </w:p>
  </w:endnote>
  <w:endnote w:type="continuationSeparator" w:id="0">
    <w:p w14:paraId="506BBDC8" w14:textId="77777777" w:rsidR="00641BE6" w:rsidRDefault="00641BE6"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D74D10" w:rsidRDefault="00D74D10" w:rsidP="00DE6289">
    <w:pPr>
      <w:pStyle w:val="Strang"/>
    </w:pPr>
    <w:r>
      <w:fldChar w:fldCharType="begin"/>
    </w:r>
    <w:r>
      <w:instrText xml:space="preserve"> PAGE   \* MERGEFORMAT </w:instrText>
    </w:r>
    <w:r>
      <w:fldChar w:fldCharType="separate"/>
    </w:r>
    <w:r w:rsidR="000B1C0F">
      <w:rPr>
        <w:noProof/>
      </w:rPr>
      <w:t>6</w:t>
    </w:r>
    <w:r>
      <w:rPr>
        <w:noProof/>
      </w:rPr>
      <w:fldChar w:fldCharType="end"/>
    </w:r>
  </w:p>
  <w:p w14:paraId="68D41530" w14:textId="77777777" w:rsidR="00D74D10" w:rsidRDefault="00D74D10"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1F31" w14:textId="77777777" w:rsidR="00641BE6" w:rsidRDefault="00641BE6" w:rsidP="003D0253">
      <w:pPr>
        <w:spacing w:before="0" w:line="240" w:lineRule="auto"/>
      </w:pPr>
      <w:r>
        <w:separator/>
      </w:r>
    </w:p>
  </w:footnote>
  <w:footnote w:type="continuationSeparator" w:id="0">
    <w:p w14:paraId="50493DAF" w14:textId="77777777" w:rsidR="00641BE6" w:rsidRDefault="00641BE6"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4"/>
  </w:num>
  <w:num w:numId="3">
    <w:abstractNumId w:val="6"/>
  </w:num>
  <w:num w:numId="4">
    <w:abstractNumId w:val="0"/>
  </w:num>
  <w:num w:numId="5">
    <w:abstractNumId w:val="2"/>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95951"/>
    <w:rsid w:val="000B1C0F"/>
    <w:rsid w:val="000B5705"/>
    <w:rsid w:val="000C5CD9"/>
    <w:rsid w:val="000D2EC9"/>
    <w:rsid w:val="001029B6"/>
    <w:rsid w:val="00116903"/>
    <w:rsid w:val="00155FAD"/>
    <w:rsid w:val="00194EB4"/>
    <w:rsid w:val="00202D84"/>
    <w:rsid w:val="00292725"/>
    <w:rsid w:val="00297269"/>
    <w:rsid w:val="002C57AC"/>
    <w:rsid w:val="00301D65"/>
    <w:rsid w:val="003632CE"/>
    <w:rsid w:val="0036776E"/>
    <w:rsid w:val="003B0122"/>
    <w:rsid w:val="003B48A8"/>
    <w:rsid w:val="003D0253"/>
    <w:rsid w:val="003E260C"/>
    <w:rsid w:val="003F4BF2"/>
    <w:rsid w:val="00424FDE"/>
    <w:rsid w:val="00470924"/>
    <w:rsid w:val="00550C55"/>
    <w:rsid w:val="005831DE"/>
    <w:rsid w:val="006062BD"/>
    <w:rsid w:val="00641BE6"/>
    <w:rsid w:val="006A63D9"/>
    <w:rsid w:val="0071373A"/>
    <w:rsid w:val="007337DE"/>
    <w:rsid w:val="00755215"/>
    <w:rsid w:val="00790111"/>
    <w:rsid w:val="007925F5"/>
    <w:rsid w:val="00793FF7"/>
    <w:rsid w:val="00797E4A"/>
    <w:rsid w:val="007D2496"/>
    <w:rsid w:val="0080128B"/>
    <w:rsid w:val="00810C21"/>
    <w:rsid w:val="008363B5"/>
    <w:rsid w:val="008616A1"/>
    <w:rsid w:val="00890247"/>
    <w:rsid w:val="0091792A"/>
    <w:rsid w:val="00943A41"/>
    <w:rsid w:val="009463F5"/>
    <w:rsid w:val="00983605"/>
    <w:rsid w:val="009A3B34"/>
    <w:rsid w:val="009D0629"/>
    <w:rsid w:val="009F60CE"/>
    <w:rsid w:val="00A21860"/>
    <w:rsid w:val="00A40C20"/>
    <w:rsid w:val="00A561A3"/>
    <w:rsid w:val="00A91EDC"/>
    <w:rsid w:val="00AB5CB2"/>
    <w:rsid w:val="00B209F8"/>
    <w:rsid w:val="00B371B6"/>
    <w:rsid w:val="00BF6B39"/>
    <w:rsid w:val="00C037F8"/>
    <w:rsid w:val="00C06374"/>
    <w:rsid w:val="00C30290"/>
    <w:rsid w:val="00C64066"/>
    <w:rsid w:val="00C82F88"/>
    <w:rsid w:val="00CE3AC3"/>
    <w:rsid w:val="00D74D10"/>
    <w:rsid w:val="00D84A7D"/>
    <w:rsid w:val="00DB2058"/>
    <w:rsid w:val="00DB2A49"/>
    <w:rsid w:val="00DC7ED7"/>
    <w:rsid w:val="00DE6289"/>
    <w:rsid w:val="00E06367"/>
    <w:rsid w:val="00E13429"/>
    <w:rsid w:val="00E209D8"/>
    <w:rsid w:val="00E63321"/>
    <w:rsid w:val="00ED2C10"/>
    <w:rsid w:val="00EE3F9B"/>
    <w:rsid w:val="00F1319B"/>
    <w:rsid w:val="00F220D1"/>
    <w:rsid w:val="00F36611"/>
    <w:rsid w:val="00F43362"/>
    <w:rsid w:val="00F7505B"/>
    <w:rsid w:val="00F77591"/>
    <w:rsid w:val="00F81218"/>
    <w:rsid w:val="00F9503C"/>
    <w:rsid w:val="00FB267C"/>
    <w:rsid w:val="00FB2F78"/>
    <w:rsid w:val="00FC5CC9"/>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EBAB2-64F2-4D45-BEB4-BCA94DB7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28</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11</cp:revision>
  <cp:lastPrinted>2021-03-31T06:57:00Z</cp:lastPrinted>
  <dcterms:created xsi:type="dcterms:W3CDTF">2023-08-22T01:51:00Z</dcterms:created>
  <dcterms:modified xsi:type="dcterms:W3CDTF">2024-11-13T01:38:00Z</dcterms:modified>
</cp:coreProperties>
</file>