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0AF" w:rsidRDefault="00351FE1" w:rsidP="000250AF">
      <w:pPr>
        <w:spacing w:after="120"/>
        <w:rPr>
          <w:color w:val="1F1F1F"/>
        </w:rPr>
      </w:pPr>
      <w:r>
        <w:rPr>
          <w:color w:val="1F1F1F"/>
        </w:rPr>
        <w:t>Họ và tên: Nguyễn Thanh Hiệp   | Mssv: 22641211</w:t>
      </w:r>
      <w:bookmarkStart w:id="0" w:name="_GoBack"/>
      <w:bookmarkEnd w:id="0"/>
    </w:p>
    <w:p w:rsidR="000250AF" w:rsidRPr="00133EFD" w:rsidRDefault="000250AF" w:rsidP="000250AF">
      <w:pPr>
        <w:pStyle w:val="Heading1"/>
        <w:spacing w:after="120"/>
        <w:rPr>
          <w:b/>
          <w:color w:val="1F1F1F"/>
        </w:rPr>
      </w:pPr>
      <w:r w:rsidRPr="00133EFD">
        <w:rPr>
          <w:b/>
          <w:color w:val="1F1F1F"/>
        </w:rPr>
        <w:t>ARCHITECTURAL DESIGN DOCUMENT: E-COMMERCE MINI</w:t>
      </w:r>
    </w:p>
    <w:p w:rsidR="000250AF" w:rsidRDefault="000250AF" w:rsidP="000250AF">
      <w:pPr>
        <w:pStyle w:val="Heading2"/>
        <w:spacing w:after="120" w:afterAutospacing="0"/>
        <w:rPr>
          <w:color w:val="1F1F1F"/>
        </w:rPr>
      </w:pPr>
      <w:r>
        <w:rPr>
          <w:color w:val="1F1F1F"/>
        </w:rPr>
        <w:t>1. Architectural Characteristics Analysis</w:t>
      </w:r>
    </w:p>
    <w:p w:rsidR="000250AF" w:rsidRDefault="000250AF" w:rsidP="000250AF">
      <w:pPr>
        <w:pStyle w:val="NormalWeb"/>
        <w:spacing w:after="240" w:afterAutospacing="0"/>
        <w:rPr>
          <w:color w:val="1F1F1F"/>
        </w:rPr>
      </w:pPr>
      <w:r>
        <w:rPr>
          <w:color w:val="1F1F1F"/>
        </w:rPr>
        <w:t>Dưới đây là các đặc tính được lựa chọn dựa trên bối cảnh một hệ thống bán hàng mới khởi tạo nhưng có định hướng tăng trưởng.</w:t>
      </w:r>
    </w:p>
    <w:tbl>
      <w:tblPr>
        <w:tblStyle w:val="TableGrid"/>
        <w:tblW w:w="0" w:type="auto"/>
        <w:tblLook w:val="04A0" w:firstRow="1" w:lastRow="0" w:firstColumn="1" w:lastColumn="0" w:noHBand="0" w:noVBand="1"/>
      </w:tblPr>
      <w:tblGrid>
        <w:gridCol w:w="1737"/>
        <w:gridCol w:w="1517"/>
        <w:gridCol w:w="6096"/>
      </w:tblGrid>
      <w:tr w:rsidR="000250AF" w:rsidTr="000250AF">
        <w:tc>
          <w:tcPr>
            <w:tcW w:w="0" w:type="auto"/>
            <w:hideMark/>
          </w:tcPr>
          <w:p w:rsidR="000250AF" w:rsidRDefault="000250AF">
            <w:pPr>
              <w:rPr>
                <w:color w:val="1F1F1F"/>
              </w:rPr>
            </w:pPr>
            <w:r>
              <w:rPr>
                <w:rStyle w:val="Strong"/>
                <w:color w:val="1F1F1F"/>
                <w:bdr w:val="none" w:sz="0" w:space="0" w:color="auto" w:frame="1"/>
              </w:rPr>
              <w:t>Đặc tính</w:t>
            </w:r>
          </w:p>
        </w:tc>
        <w:tc>
          <w:tcPr>
            <w:tcW w:w="0" w:type="auto"/>
            <w:hideMark/>
          </w:tcPr>
          <w:p w:rsidR="000250AF" w:rsidRDefault="000250AF">
            <w:pPr>
              <w:rPr>
                <w:color w:val="1F1F1F"/>
              </w:rPr>
            </w:pPr>
            <w:r>
              <w:rPr>
                <w:rStyle w:val="Strong"/>
                <w:color w:val="1F1F1F"/>
                <w:bdr w:val="none" w:sz="0" w:space="0" w:color="auto" w:frame="1"/>
              </w:rPr>
              <w:t>Mức độ ưu tiên</w:t>
            </w:r>
          </w:p>
        </w:tc>
        <w:tc>
          <w:tcPr>
            <w:tcW w:w="0" w:type="auto"/>
            <w:hideMark/>
          </w:tcPr>
          <w:p w:rsidR="000250AF" w:rsidRDefault="000250AF">
            <w:pPr>
              <w:rPr>
                <w:color w:val="1F1F1F"/>
              </w:rPr>
            </w:pPr>
            <w:r>
              <w:rPr>
                <w:rStyle w:val="Strong"/>
                <w:color w:val="1F1F1F"/>
                <w:bdr w:val="none" w:sz="0" w:space="0" w:color="auto" w:frame="1"/>
              </w:rPr>
              <w:t>Giải thích bối cảnh</w:t>
            </w:r>
          </w:p>
        </w:tc>
      </w:tr>
      <w:tr w:rsidR="000250AF" w:rsidTr="000250AF">
        <w:tc>
          <w:tcPr>
            <w:tcW w:w="0" w:type="auto"/>
            <w:hideMark/>
          </w:tcPr>
          <w:p w:rsidR="000250AF" w:rsidRDefault="000250AF">
            <w:pPr>
              <w:rPr>
                <w:color w:val="1F1F1F"/>
              </w:rPr>
            </w:pPr>
            <w:r>
              <w:rPr>
                <w:b/>
                <w:bCs/>
                <w:color w:val="1F1F1F"/>
                <w:bdr w:val="none" w:sz="0" w:space="0" w:color="auto" w:frame="1"/>
              </w:rPr>
              <w:t>Availability</w:t>
            </w:r>
          </w:p>
        </w:tc>
        <w:tc>
          <w:tcPr>
            <w:tcW w:w="0" w:type="auto"/>
            <w:hideMark/>
          </w:tcPr>
          <w:p w:rsidR="000250AF" w:rsidRDefault="000250AF">
            <w:pPr>
              <w:rPr>
                <w:color w:val="1F1F1F"/>
              </w:rPr>
            </w:pPr>
            <w:r>
              <w:rPr>
                <w:color w:val="1F1F1F"/>
                <w:bdr w:val="none" w:sz="0" w:space="0" w:color="auto" w:frame="1"/>
              </w:rPr>
              <w:t>High</w:t>
            </w:r>
          </w:p>
        </w:tc>
        <w:tc>
          <w:tcPr>
            <w:tcW w:w="0" w:type="auto"/>
            <w:hideMark/>
          </w:tcPr>
          <w:p w:rsidR="000250AF" w:rsidRDefault="000250AF">
            <w:pPr>
              <w:rPr>
                <w:color w:val="1F1F1F"/>
              </w:rPr>
            </w:pPr>
            <w:r>
              <w:rPr>
                <w:color w:val="1F1F1F"/>
                <w:bdr w:val="none" w:sz="0" w:space="0" w:color="auto" w:frame="1"/>
              </w:rPr>
              <w:t>Website chết đồng nghĩa với việc mất doanh thu và khách hàng sang đối thủ.</w:t>
            </w:r>
          </w:p>
        </w:tc>
      </w:tr>
      <w:tr w:rsidR="000250AF" w:rsidTr="000250AF">
        <w:tc>
          <w:tcPr>
            <w:tcW w:w="0" w:type="auto"/>
            <w:hideMark/>
          </w:tcPr>
          <w:p w:rsidR="000250AF" w:rsidRDefault="000250AF">
            <w:pPr>
              <w:rPr>
                <w:color w:val="1F1F1F"/>
              </w:rPr>
            </w:pPr>
            <w:r>
              <w:rPr>
                <w:b/>
                <w:bCs/>
                <w:color w:val="1F1F1F"/>
                <w:bdr w:val="none" w:sz="0" w:space="0" w:color="auto" w:frame="1"/>
              </w:rPr>
              <w:t>Data Integrity</w:t>
            </w:r>
          </w:p>
        </w:tc>
        <w:tc>
          <w:tcPr>
            <w:tcW w:w="0" w:type="auto"/>
            <w:hideMark/>
          </w:tcPr>
          <w:p w:rsidR="000250AF" w:rsidRDefault="000250AF">
            <w:pPr>
              <w:rPr>
                <w:color w:val="1F1F1F"/>
              </w:rPr>
            </w:pPr>
            <w:r>
              <w:rPr>
                <w:color w:val="1F1F1F"/>
                <w:bdr w:val="none" w:sz="0" w:space="0" w:color="auto" w:frame="1"/>
              </w:rPr>
              <w:t>High</w:t>
            </w:r>
          </w:p>
        </w:tc>
        <w:tc>
          <w:tcPr>
            <w:tcW w:w="0" w:type="auto"/>
            <w:hideMark/>
          </w:tcPr>
          <w:p w:rsidR="000250AF" w:rsidRDefault="000250AF">
            <w:pPr>
              <w:rPr>
                <w:color w:val="1F1F1F"/>
              </w:rPr>
            </w:pPr>
            <w:r>
              <w:rPr>
                <w:color w:val="1F1F1F"/>
                <w:bdr w:val="none" w:sz="0" w:space="0" w:color="auto" w:frame="1"/>
              </w:rPr>
              <w:t>Quan trọng nhất cho việc trừ tồn kho, tính tiền và trạng thái đơn hàng.</w:t>
            </w:r>
          </w:p>
        </w:tc>
      </w:tr>
      <w:tr w:rsidR="000250AF" w:rsidTr="000250AF">
        <w:tc>
          <w:tcPr>
            <w:tcW w:w="0" w:type="auto"/>
            <w:hideMark/>
          </w:tcPr>
          <w:p w:rsidR="000250AF" w:rsidRDefault="000250AF">
            <w:pPr>
              <w:rPr>
                <w:color w:val="1F1F1F"/>
              </w:rPr>
            </w:pPr>
            <w:r>
              <w:rPr>
                <w:b/>
                <w:bCs/>
                <w:color w:val="1F1F1F"/>
                <w:bdr w:val="none" w:sz="0" w:space="0" w:color="auto" w:frame="1"/>
              </w:rPr>
              <w:t>Performance</w:t>
            </w:r>
          </w:p>
        </w:tc>
        <w:tc>
          <w:tcPr>
            <w:tcW w:w="0" w:type="auto"/>
            <w:hideMark/>
          </w:tcPr>
          <w:p w:rsidR="000250AF" w:rsidRDefault="000250AF">
            <w:pPr>
              <w:rPr>
                <w:color w:val="1F1F1F"/>
              </w:rPr>
            </w:pPr>
            <w:r>
              <w:rPr>
                <w:color w:val="1F1F1F"/>
                <w:bdr w:val="none" w:sz="0" w:space="0" w:color="auto" w:frame="1"/>
              </w:rPr>
              <w:t>Medium</w:t>
            </w:r>
          </w:p>
        </w:tc>
        <w:tc>
          <w:tcPr>
            <w:tcW w:w="0" w:type="auto"/>
            <w:hideMark/>
          </w:tcPr>
          <w:p w:rsidR="000250AF" w:rsidRDefault="000250AF">
            <w:pPr>
              <w:rPr>
                <w:color w:val="1F1F1F"/>
              </w:rPr>
            </w:pPr>
            <w:r>
              <w:rPr>
                <w:color w:val="1F1F1F"/>
                <w:bdr w:val="none" w:sz="0" w:space="0" w:color="auto" w:frame="1"/>
              </w:rPr>
              <w:t>Trải nghiệm người dùng tốt giúp tăng tỷ lệ chốt đơn, nhưng không cần quá cực đoan ở giai đoạn đầu.</w:t>
            </w:r>
          </w:p>
        </w:tc>
      </w:tr>
      <w:tr w:rsidR="000250AF" w:rsidTr="000250AF">
        <w:tc>
          <w:tcPr>
            <w:tcW w:w="0" w:type="auto"/>
            <w:hideMark/>
          </w:tcPr>
          <w:p w:rsidR="000250AF" w:rsidRDefault="000250AF">
            <w:pPr>
              <w:rPr>
                <w:color w:val="1F1F1F"/>
              </w:rPr>
            </w:pPr>
            <w:r>
              <w:rPr>
                <w:b/>
                <w:bCs/>
                <w:color w:val="1F1F1F"/>
                <w:bdr w:val="none" w:sz="0" w:space="0" w:color="auto" w:frame="1"/>
              </w:rPr>
              <w:t>Elasticity</w:t>
            </w:r>
          </w:p>
        </w:tc>
        <w:tc>
          <w:tcPr>
            <w:tcW w:w="0" w:type="auto"/>
            <w:hideMark/>
          </w:tcPr>
          <w:p w:rsidR="000250AF" w:rsidRDefault="000250AF">
            <w:pPr>
              <w:rPr>
                <w:color w:val="1F1F1F"/>
              </w:rPr>
            </w:pPr>
            <w:r>
              <w:rPr>
                <w:color w:val="1F1F1F"/>
                <w:bdr w:val="none" w:sz="0" w:space="0" w:color="auto" w:frame="1"/>
              </w:rPr>
              <w:t>High</w:t>
            </w:r>
          </w:p>
        </w:tc>
        <w:tc>
          <w:tcPr>
            <w:tcW w:w="0" w:type="auto"/>
            <w:hideMark/>
          </w:tcPr>
          <w:p w:rsidR="000250AF" w:rsidRDefault="000250AF">
            <w:pPr>
              <w:rPr>
                <w:color w:val="1F1F1F"/>
              </w:rPr>
            </w:pPr>
            <w:r>
              <w:rPr>
                <w:color w:val="1F1F1F"/>
                <w:bdr w:val="none" w:sz="0" w:space="0" w:color="auto" w:frame="1"/>
              </w:rPr>
              <w:t>Cần xử lý được các đợt Flash Sale hoặc chiến dịch Marketing đột xuất.</w:t>
            </w:r>
          </w:p>
        </w:tc>
      </w:tr>
      <w:tr w:rsidR="000250AF" w:rsidTr="000250AF">
        <w:tc>
          <w:tcPr>
            <w:tcW w:w="0" w:type="auto"/>
            <w:hideMark/>
          </w:tcPr>
          <w:p w:rsidR="000250AF" w:rsidRDefault="000250AF">
            <w:pPr>
              <w:rPr>
                <w:color w:val="1F1F1F"/>
              </w:rPr>
            </w:pPr>
            <w:r>
              <w:rPr>
                <w:b/>
                <w:bCs/>
                <w:color w:val="1F1F1F"/>
                <w:bdr w:val="none" w:sz="0" w:space="0" w:color="auto" w:frame="1"/>
              </w:rPr>
              <w:t>Modifiability</w:t>
            </w:r>
          </w:p>
        </w:tc>
        <w:tc>
          <w:tcPr>
            <w:tcW w:w="0" w:type="auto"/>
            <w:hideMark/>
          </w:tcPr>
          <w:p w:rsidR="000250AF" w:rsidRDefault="000250AF">
            <w:pPr>
              <w:rPr>
                <w:color w:val="1F1F1F"/>
              </w:rPr>
            </w:pPr>
            <w:r>
              <w:rPr>
                <w:color w:val="1F1F1F"/>
                <w:bdr w:val="none" w:sz="0" w:space="0" w:color="auto" w:frame="1"/>
              </w:rPr>
              <w:t>Medium</w:t>
            </w:r>
          </w:p>
        </w:tc>
        <w:tc>
          <w:tcPr>
            <w:tcW w:w="0" w:type="auto"/>
            <w:hideMark/>
          </w:tcPr>
          <w:p w:rsidR="000250AF" w:rsidRDefault="000250AF">
            <w:pPr>
              <w:rPr>
                <w:color w:val="1F1F1F"/>
              </w:rPr>
            </w:pPr>
            <w:r>
              <w:rPr>
                <w:color w:val="1F1F1F"/>
                <w:bdr w:val="none" w:sz="0" w:space="0" w:color="auto" w:frame="1"/>
              </w:rPr>
              <w:t>Cần dễ dàng thay đổi logic khuyến mãi hoặc tích hợp đơn vị vận chuyển mới.</w:t>
            </w:r>
          </w:p>
        </w:tc>
      </w:tr>
      <w:tr w:rsidR="000250AF" w:rsidTr="000250AF">
        <w:tc>
          <w:tcPr>
            <w:tcW w:w="0" w:type="auto"/>
            <w:hideMark/>
          </w:tcPr>
          <w:p w:rsidR="000250AF" w:rsidRDefault="000250AF">
            <w:pPr>
              <w:rPr>
                <w:color w:val="1F1F1F"/>
              </w:rPr>
            </w:pPr>
            <w:r>
              <w:rPr>
                <w:b/>
                <w:bCs/>
                <w:color w:val="1F1F1F"/>
                <w:bdr w:val="none" w:sz="0" w:space="0" w:color="auto" w:frame="1"/>
              </w:rPr>
              <w:t>Simplicity</w:t>
            </w:r>
          </w:p>
        </w:tc>
        <w:tc>
          <w:tcPr>
            <w:tcW w:w="0" w:type="auto"/>
            <w:hideMark/>
          </w:tcPr>
          <w:p w:rsidR="000250AF" w:rsidRDefault="000250AF">
            <w:pPr>
              <w:rPr>
                <w:color w:val="1F1F1F"/>
              </w:rPr>
            </w:pPr>
            <w:r>
              <w:rPr>
                <w:color w:val="1F1F1F"/>
                <w:bdr w:val="none" w:sz="0" w:space="0" w:color="auto" w:frame="1"/>
              </w:rPr>
              <w:t>High</w:t>
            </w:r>
          </w:p>
        </w:tc>
        <w:tc>
          <w:tcPr>
            <w:tcW w:w="0" w:type="auto"/>
            <w:hideMark/>
          </w:tcPr>
          <w:p w:rsidR="000250AF" w:rsidRDefault="000250AF">
            <w:pPr>
              <w:rPr>
                <w:color w:val="1F1F1F"/>
              </w:rPr>
            </w:pPr>
            <w:r>
              <w:rPr>
                <w:color w:val="1F1F1F"/>
                <w:bdr w:val="none" w:sz="0" w:space="0" w:color="auto" w:frame="1"/>
              </w:rPr>
              <w:t>Với mô hình "Mini", kiến trúc không nên quá phức tạp để đội ngũ nhỏ có thể vận hành.</w:t>
            </w:r>
          </w:p>
        </w:tc>
      </w:tr>
    </w:tbl>
    <w:p w:rsidR="000250AF" w:rsidRDefault="000250AF" w:rsidP="000250AF">
      <w:pPr>
        <w:spacing w:after="120"/>
        <w:rPr>
          <w:color w:val="1F1F1F"/>
        </w:rPr>
      </w:pPr>
    </w:p>
    <w:p w:rsidR="000250AF" w:rsidRDefault="000250AF" w:rsidP="000250AF">
      <w:pPr>
        <w:pStyle w:val="Heading2"/>
        <w:spacing w:after="120" w:afterAutospacing="0"/>
        <w:rPr>
          <w:color w:val="1F1F1F"/>
        </w:rPr>
      </w:pPr>
      <w:r>
        <w:rPr>
          <w:color w:val="1F1F1F"/>
        </w:rPr>
        <w:t>2. Utility Tree</w:t>
      </w:r>
    </w:p>
    <w:p w:rsidR="000250AF" w:rsidRDefault="000250AF" w:rsidP="000250AF">
      <w:pPr>
        <w:pStyle w:val="NormalWeb"/>
        <w:spacing w:after="120" w:afterAutospacing="0"/>
        <w:rPr>
          <w:color w:val="1F1F1F"/>
        </w:rPr>
      </w:pPr>
      <w:r>
        <w:rPr>
          <w:color w:val="1F1F1F"/>
        </w:rPr>
        <w:t>Kỹ thuật này giúp cụ thể hóa các đặc tính thành các kịch bản đo lường được.</w:t>
      </w:r>
    </w:p>
    <w:p w:rsidR="000250AF" w:rsidRDefault="000250AF" w:rsidP="000250AF">
      <w:pPr>
        <w:pStyle w:val="NormalWeb"/>
        <w:numPr>
          <w:ilvl w:val="0"/>
          <w:numId w:val="6"/>
        </w:numPr>
        <w:spacing w:after="0" w:afterAutospacing="0"/>
        <w:ind w:left="0"/>
        <w:rPr>
          <w:color w:val="1F1F1F"/>
        </w:rPr>
      </w:pPr>
      <w:r>
        <w:rPr>
          <w:b/>
          <w:bCs/>
          <w:color w:val="1F1F1F"/>
          <w:bdr w:val="none" w:sz="0" w:space="0" w:color="auto" w:frame="1"/>
        </w:rPr>
        <w:t>Utility (Hệ thống E-commerce)</w:t>
      </w:r>
    </w:p>
    <w:p w:rsidR="000250AF" w:rsidRDefault="000250AF" w:rsidP="000250AF">
      <w:pPr>
        <w:pStyle w:val="NormalWeb"/>
        <w:numPr>
          <w:ilvl w:val="1"/>
          <w:numId w:val="6"/>
        </w:numPr>
        <w:spacing w:after="0" w:afterAutospacing="0"/>
        <w:ind w:left="0"/>
        <w:rPr>
          <w:color w:val="1F1F1F"/>
        </w:rPr>
      </w:pPr>
      <w:r>
        <w:rPr>
          <w:b/>
          <w:bCs/>
          <w:color w:val="1F1F1F"/>
          <w:bdr w:val="none" w:sz="0" w:space="0" w:color="auto" w:frame="1"/>
        </w:rPr>
        <w:t>Availability</w:t>
      </w:r>
    </w:p>
    <w:p w:rsidR="000250AF" w:rsidRDefault="000250AF" w:rsidP="000250AF">
      <w:pPr>
        <w:pStyle w:val="NormalWeb"/>
        <w:numPr>
          <w:ilvl w:val="2"/>
          <w:numId w:val="6"/>
        </w:numPr>
        <w:spacing w:after="120" w:afterAutospacing="0"/>
        <w:ind w:left="0"/>
        <w:rPr>
          <w:color w:val="1F1F1F"/>
        </w:rPr>
      </w:pPr>
      <w:r>
        <w:rPr>
          <w:color w:val="1F1F1F"/>
        </w:rPr>
        <w:t>(H, H) Hệ thống tự động phục hồi trong &lt; 1 phút khi có sự cố server.</w:t>
      </w:r>
    </w:p>
    <w:p w:rsidR="000250AF" w:rsidRDefault="000250AF" w:rsidP="000250AF">
      <w:pPr>
        <w:pStyle w:val="NormalWeb"/>
        <w:numPr>
          <w:ilvl w:val="2"/>
          <w:numId w:val="6"/>
        </w:numPr>
        <w:spacing w:after="120" w:afterAutospacing="0"/>
        <w:ind w:left="0"/>
        <w:rPr>
          <w:color w:val="1F1F1F"/>
        </w:rPr>
      </w:pPr>
      <w:r>
        <w:rPr>
          <w:color w:val="1F1F1F"/>
        </w:rPr>
        <w:t>(H, M) Uptime đạt 99.9% hàng tháng.</w:t>
      </w:r>
    </w:p>
    <w:p w:rsidR="000250AF" w:rsidRDefault="000250AF" w:rsidP="000250AF">
      <w:pPr>
        <w:pStyle w:val="NormalWeb"/>
        <w:numPr>
          <w:ilvl w:val="1"/>
          <w:numId w:val="6"/>
        </w:numPr>
        <w:spacing w:after="0" w:afterAutospacing="0"/>
        <w:ind w:left="0"/>
        <w:rPr>
          <w:color w:val="1F1F1F"/>
        </w:rPr>
      </w:pPr>
      <w:r>
        <w:rPr>
          <w:b/>
          <w:bCs/>
          <w:color w:val="1F1F1F"/>
          <w:bdr w:val="none" w:sz="0" w:space="0" w:color="auto" w:frame="1"/>
        </w:rPr>
        <w:t>Performance</w:t>
      </w:r>
    </w:p>
    <w:p w:rsidR="000250AF" w:rsidRDefault="000250AF" w:rsidP="000250AF">
      <w:pPr>
        <w:pStyle w:val="NormalWeb"/>
        <w:numPr>
          <w:ilvl w:val="2"/>
          <w:numId w:val="6"/>
        </w:numPr>
        <w:spacing w:after="120" w:afterAutospacing="0"/>
        <w:ind w:left="0"/>
        <w:rPr>
          <w:color w:val="1F1F1F"/>
        </w:rPr>
      </w:pPr>
      <w:r>
        <w:rPr>
          <w:color w:val="1F1F1F"/>
        </w:rPr>
        <w:t>(M, M) Trang chủ hiển thị nội dung chính trong &lt; 1.5 giây với 1000 users đồng thời.</w:t>
      </w:r>
    </w:p>
    <w:p w:rsidR="000250AF" w:rsidRDefault="000250AF" w:rsidP="000250AF">
      <w:pPr>
        <w:pStyle w:val="NormalWeb"/>
        <w:numPr>
          <w:ilvl w:val="2"/>
          <w:numId w:val="6"/>
        </w:numPr>
        <w:spacing w:after="120" w:afterAutospacing="0"/>
        <w:ind w:left="0"/>
        <w:rPr>
          <w:color w:val="1F1F1F"/>
        </w:rPr>
      </w:pPr>
      <w:r>
        <w:rPr>
          <w:color w:val="1F1F1F"/>
        </w:rPr>
        <w:t>(L, H) Quá trình thanh toán hoàn tất trong &lt; 3 giây.</w:t>
      </w:r>
    </w:p>
    <w:p w:rsidR="000250AF" w:rsidRDefault="000250AF" w:rsidP="000250AF">
      <w:pPr>
        <w:pStyle w:val="NormalWeb"/>
        <w:numPr>
          <w:ilvl w:val="1"/>
          <w:numId w:val="6"/>
        </w:numPr>
        <w:spacing w:after="0" w:afterAutospacing="0"/>
        <w:ind w:left="0"/>
        <w:rPr>
          <w:color w:val="1F1F1F"/>
        </w:rPr>
      </w:pPr>
      <w:r>
        <w:rPr>
          <w:b/>
          <w:bCs/>
          <w:color w:val="1F1F1F"/>
          <w:bdr w:val="none" w:sz="0" w:space="0" w:color="auto" w:frame="1"/>
        </w:rPr>
        <w:t>Elasticity</w:t>
      </w:r>
    </w:p>
    <w:p w:rsidR="000250AF" w:rsidRDefault="000250AF" w:rsidP="000250AF">
      <w:pPr>
        <w:pStyle w:val="NormalWeb"/>
        <w:numPr>
          <w:ilvl w:val="2"/>
          <w:numId w:val="6"/>
        </w:numPr>
        <w:spacing w:after="120" w:afterAutospacing="0"/>
        <w:ind w:left="0"/>
        <w:rPr>
          <w:color w:val="1F1F1F"/>
        </w:rPr>
      </w:pPr>
      <w:r>
        <w:rPr>
          <w:color w:val="1F1F1F"/>
        </w:rPr>
        <w:t>(H, M) Hệ thống có thể scale lên gấp 5 lần tài nguyên trong vòng 2 phút khi có Flash Sale.</w:t>
      </w:r>
    </w:p>
    <w:p w:rsidR="000250AF" w:rsidRDefault="000250AF" w:rsidP="000250AF">
      <w:pPr>
        <w:pStyle w:val="NormalWeb"/>
        <w:numPr>
          <w:ilvl w:val="1"/>
          <w:numId w:val="6"/>
        </w:numPr>
        <w:spacing w:after="0" w:afterAutospacing="0"/>
        <w:ind w:left="0"/>
        <w:rPr>
          <w:color w:val="1F1F1F"/>
        </w:rPr>
      </w:pPr>
      <w:r>
        <w:rPr>
          <w:b/>
          <w:bCs/>
          <w:color w:val="1F1F1F"/>
          <w:bdr w:val="none" w:sz="0" w:space="0" w:color="auto" w:frame="1"/>
        </w:rPr>
        <w:t>Security</w:t>
      </w:r>
    </w:p>
    <w:p w:rsidR="000250AF" w:rsidRDefault="000250AF" w:rsidP="000250AF">
      <w:pPr>
        <w:pStyle w:val="NormalWeb"/>
        <w:numPr>
          <w:ilvl w:val="2"/>
          <w:numId w:val="6"/>
        </w:numPr>
        <w:spacing w:after="120" w:afterAutospacing="0"/>
        <w:ind w:left="0"/>
        <w:rPr>
          <w:color w:val="1F1F1F"/>
        </w:rPr>
      </w:pPr>
      <w:r>
        <w:rPr>
          <w:color w:val="1F1F1F"/>
        </w:rPr>
        <w:t xml:space="preserve">(H, H) Toàn bộ giao dịch thanh toán phải được mã hóa và tuân thủ chuẩn </w:t>
      </w:r>
      <w:proofErr w:type="gramStart"/>
      <w:r>
        <w:rPr>
          <w:color w:val="1F1F1F"/>
        </w:rPr>
        <w:t>an</w:t>
      </w:r>
      <w:proofErr w:type="gramEnd"/>
      <w:r>
        <w:rPr>
          <w:color w:val="1F1F1F"/>
        </w:rPr>
        <w:t xml:space="preserve"> toàn dữ liệu.</w:t>
      </w:r>
    </w:p>
    <w:p w:rsidR="000250AF" w:rsidRDefault="000250AF" w:rsidP="000250AF">
      <w:pPr>
        <w:spacing w:after="120"/>
        <w:rPr>
          <w:color w:val="1F1F1F"/>
        </w:rPr>
      </w:pPr>
    </w:p>
    <w:p w:rsidR="000250AF" w:rsidRDefault="000250AF" w:rsidP="000250AF">
      <w:pPr>
        <w:pStyle w:val="Heading2"/>
        <w:spacing w:after="120" w:afterAutospacing="0"/>
        <w:rPr>
          <w:color w:val="1F1F1F"/>
        </w:rPr>
      </w:pPr>
      <w:r>
        <w:rPr>
          <w:color w:val="1F1F1F"/>
        </w:rPr>
        <w:lastRenderedPageBreak/>
        <w:t>3. Trade-off Analysis</w:t>
      </w:r>
    </w:p>
    <w:p w:rsidR="000250AF" w:rsidRDefault="000250AF" w:rsidP="000250AF">
      <w:pPr>
        <w:pStyle w:val="NormalWeb"/>
        <w:spacing w:after="240" w:afterAutospacing="0"/>
        <w:rPr>
          <w:color w:val="1F1F1F"/>
        </w:rPr>
      </w:pPr>
      <w:r>
        <w:rPr>
          <w:color w:val="1F1F1F"/>
        </w:rPr>
        <w:t>Phân tích sự đánh đổi giữa các lựa chọn phổ biến trong hệ thống E-commerce.</w:t>
      </w:r>
    </w:p>
    <w:p w:rsidR="000250AF" w:rsidRDefault="000250AF" w:rsidP="000250AF">
      <w:pPr>
        <w:pStyle w:val="Heading3"/>
        <w:spacing w:after="120" w:afterAutospacing="0"/>
        <w:rPr>
          <w:color w:val="1F1F1F"/>
        </w:rPr>
      </w:pPr>
      <w:r>
        <w:rPr>
          <w:color w:val="1F1F1F"/>
        </w:rPr>
        <w:t>Đánh đổi 1: SQL vs NoSQL (Dữ liệu đơn hàng)</w:t>
      </w:r>
    </w:p>
    <w:p w:rsidR="000250AF" w:rsidRDefault="000250AF" w:rsidP="000250AF">
      <w:pPr>
        <w:pStyle w:val="NormalWeb"/>
        <w:numPr>
          <w:ilvl w:val="0"/>
          <w:numId w:val="7"/>
        </w:numPr>
        <w:spacing w:after="0" w:afterAutospacing="0"/>
        <w:ind w:left="0"/>
        <w:rPr>
          <w:color w:val="1F1F1F"/>
        </w:rPr>
      </w:pPr>
      <w:r>
        <w:rPr>
          <w:b/>
          <w:bCs/>
          <w:color w:val="1F1F1F"/>
          <w:bdr w:val="none" w:sz="0" w:space="0" w:color="auto" w:frame="1"/>
        </w:rPr>
        <w:t>Lựa chọn:</w:t>
      </w:r>
      <w:r>
        <w:rPr>
          <w:color w:val="1F1F1F"/>
        </w:rPr>
        <w:t xml:space="preserve"> SQL (PostgreSQL).</w:t>
      </w:r>
    </w:p>
    <w:p w:rsidR="000250AF" w:rsidRDefault="000250AF" w:rsidP="000250AF">
      <w:pPr>
        <w:pStyle w:val="NormalWeb"/>
        <w:numPr>
          <w:ilvl w:val="0"/>
          <w:numId w:val="7"/>
        </w:numPr>
        <w:spacing w:after="0" w:afterAutospacing="0"/>
        <w:ind w:left="0"/>
        <w:rPr>
          <w:color w:val="1F1F1F"/>
        </w:rPr>
      </w:pPr>
      <w:r>
        <w:rPr>
          <w:b/>
          <w:bCs/>
          <w:color w:val="1F1F1F"/>
          <w:bdr w:val="none" w:sz="0" w:space="0" w:color="auto" w:frame="1"/>
        </w:rPr>
        <w:t>Trade-off:</w:t>
      </w:r>
      <w:r>
        <w:rPr>
          <w:color w:val="1F1F1F"/>
        </w:rPr>
        <w:t xml:space="preserve"> Ưu tiên </w:t>
      </w:r>
      <w:r>
        <w:rPr>
          <w:b/>
          <w:bCs/>
          <w:color w:val="1F1F1F"/>
          <w:bdr w:val="none" w:sz="0" w:space="0" w:color="auto" w:frame="1"/>
        </w:rPr>
        <w:t>Consistency (Tính nhất quán)</w:t>
      </w:r>
      <w:r>
        <w:rPr>
          <w:color w:val="1F1F1F"/>
        </w:rPr>
        <w:t xml:space="preserve"> hơn là Scaling cực đại.</w:t>
      </w:r>
    </w:p>
    <w:p w:rsidR="000250AF" w:rsidRDefault="000250AF" w:rsidP="000250AF">
      <w:pPr>
        <w:pStyle w:val="NormalWeb"/>
        <w:numPr>
          <w:ilvl w:val="0"/>
          <w:numId w:val="7"/>
        </w:numPr>
        <w:spacing w:after="0" w:afterAutospacing="0"/>
        <w:ind w:left="0"/>
        <w:rPr>
          <w:color w:val="1F1F1F"/>
        </w:rPr>
      </w:pPr>
      <w:r>
        <w:rPr>
          <w:b/>
          <w:bCs/>
          <w:color w:val="1F1F1F"/>
          <w:bdr w:val="none" w:sz="0" w:space="0" w:color="auto" w:frame="1"/>
        </w:rPr>
        <w:t>Phân tích:</w:t>
      </w:r>
      <w:r>
        <w:rPr>
          <w:color w:val="1F1F1F"/>
        </w:rPr>
        <w:t xml:space="preserve"> Trong bán hàng, việc "bán quá số lượng tồn kho" (overselling) là thảm họa. SQL với tính chất ACID giúp đảm bảo việc trừ tồn kho là chính xác tuyệt đối, dù hiệu năng ghi có thể chậm hơn NoSQL một chút.</w:t>
      </w:r>
    </w:p>
    <w:p w:rsidR="000250AF" w:rsidRDefault="000250AF" w:rsidP="000250AF">
      <w:pPr>
        <w:pStyle w:val="Heading3"/>
        <w:spacing w:after="120" w:afterAutospacing="0"/>
        <w:rPr>
          <w:color w:val="1F1F1F"/>
        </w:rPr>
      </w:pPr>
      <w:r>
        <w:rPr>
          <w:color w:val="1F1F1F"/>
        </w:rPr>
        <w:t>Đánh đổi 2: Synchronous vs Asynchronous (Xử lý đơn hàng)</w:t>
      </w:r>
    </w:p>
    <w:p w:rsidR="000250AF" w:rsidRDefault="000250AF" w:rsidP="000250AF">
      <w:pPr>
        <w:pStyle w:val="NormalWeb"/>
        <w:numPr>
          <w:ilvl w:val="0"/>
          <w:numId w:val="8"/>
        </w:numPr>
        <w:spacing w:after="0" w:afterAutospacing="0"/>
        <w:ind w:left="0"/>
        <w:rPr>
          <w:color w:val="1F1F1F"/>
        </w:rPr>
      </w:pPr>
      <w:r>
        <w:rPr>
          <w:b/>
          <w:bCs/>
          <w:color w:val="1F1F1F"/>
          <w:bdr w:val="none" w:sz="0" w:space="0" w:color="auto" w:frame="1"/>
        </w:rPr>
        <w:t>Lựa chọn:</w:t>
      </w:r>
      <w:r>
        <w:rPr>
          <w:color w:val="1F1F1F"/>
        </w:rPr>
        <w:t xml:space="preserve"> Hybrid (Sync cho Đặt hàng, Async cho Thông báo/Giao vận).</w:t>
      </w:r>
    </w:p>
    <w:p w:rsidR="000250AF" w:rsidRDefault="000250AF" w:rsidP="000250AF">
      <w:pPr>
        <w:pStyle w:val="NormalWeb"/>
        <w:numPr>
          <w:ilvl w:val="0"/>
          <w:numId w:val="8"/>
        </w:numPr>
        <w:spacing w:after="0" w:afterAutospacing="0"/>
        <w:ind w:left="0"/>
        <w:rPr>
          <w:color w:val="1F1F1F"/>
        </w:rPr>
      </w:pPr>
      <w:r>
        <w:rPr>
          <w:b/>
          <w:bCs/>
          <w:color w:val="1F1F1F"/>
          <w:bdr w:val="none" w:sz="0" w:space="0" w:color="auto" w:frame="1"/>
        </w:rPr>
        <w:t>Trade-off:</w:t>
      </w:r>
      <w:r>
        <w:rPr>
          <w:color w:val="1F1F1F"/>
        </w:rPr>
        <w:t xml:space="preserve"> Đánh đổi </w:t>
      </w:r>
      <w:r>
        <w:rPr>
          <w:b/>
          <w:bCs/>
          <w:color w:val="1F1F1F"/>
          <w:bdr w:val="none" w:sz="0" w:space="0" w:color="auto" w:frame="1"/>
        </w:rPr>
        <w:t>Response Time</w:t>
      </w:r>
      <w:r>
        <w:rPr>
          <w:color w:val="1F1F1F"/>
        </w:rPr>
        <w:t xml:space="preserve"> để lấy </w:t>
      </w:r>
      <w:r>
        <w:rPr>
          <w:b/>
          <w:bCs/>
          <w:color w:val="1F1F1F"/>
          <w:bdr w:val="none" w:sz="0" w:space="0" w:color="auto" w:frame="1"/>
        </w:rPr>
        <w:t>System Reliability</w:t>
      </w:r>
      <w:r>
        <w:rPr>
          <w:color w:val="1F1F1F"/>
        </w:rPr>
        <w:t>.</w:t>
      </w:r>
    </w:p>
    <w:p w:rsidR="000250AF" w:rsidRDefault="000250AF" w:rsidP="000250AF">
      <w:pPr>
        <w:pStyle w:val="NormalWeb"/>
        <w:numPr>
          <w:ilvl w:val="0"/>
          <w:numId w:val="8"/>
        </w:numPr>
        <w:spacing w:after="0" w:afterAutospacing="0"/>
        <w:ind w:left="0"/>
        <w:rPr>
          <w:color w:val="1F1F1F"/>
        </w:rPr>
      </w:pPr>
      <w:r>
        <w:rPr>
          <w:b/>
          <w:bCs/>
          <w:color w:val="1F1F1F"/>
          <w:bdr w:val="none" w:sz="0" w:space="0" w:color="auto" w:frame="1"/>
        </w:rPr>
        <w:t>Phân tích:</w:t>
      </w:r>
      <w:r>
        <w:rPr>
          <w:color w:val="1F1F1F"/>
        </w:rPr>
        <w:t xml:space="preserve"> Khi khách bấm "Đặt hàng", ta xử lý đồng bộ để báo thành công ngay. Nhưng việc gửi email, thông báo cho kho, hay gọi API đơn vị vận chuyển sẽ đẩy vào Message Queue (Async) để giảm tải cho server chính.</w:t>
      </w:r>
    </w:p>
    <w:p w:rsidR="000250AF" w:rsidRDefault="000250AF" w:rsidP="000250AF">
      <w:pPr>
        <w:spacing w:after="120"/>
        <w:rPr>
          <w:color w:val="1F1F1F"/>
        </w:rPr>
      </w:pPr>
    </w:p>
    <w:p w:rsidR="000250AF" w:rsidRDefault="000250AF" w:rsidP="000250AF">
      <w:pPr>
        <w:pStyle w:val="Heading2"/>
        <w:spacing w:after="120" w:afterAutospacing="0"/>
        <w:rPr>
          <w:color w:val="1F1F1F"/>
        </w:rPr>
      </w:pPr>
      <w:r>
        <w:rPr>
          <w:color w:val="1F1F1F"/>
        </w:rPr>
        <w:t>4. Architectural Decision Records (ADR)</w:t>
      </w:r>
    </w:p>
    <w:p w:rsidR="000250AF" w:rsidRDefault="000250AF" w:rsidP="000250AF">
      <w:pPr>
        <w:pStyle w:val="NormalWeb"/>
        <w:spacing w:after="240" w:afterAutospacing="0"/>
        <w:rPr>
          <w:color w:val="1F1F1F"/>
        </w:rPr>
      </w:pPr>
      <w:r>
        <w:rPr>
          <w:color w:val="1F1F1F"/>
        </w:rPr>
        <w:t>Đây là cách ghi chép chuẩn để lưu lại các quyết định quan trọng.</w:t>
      </w:r>
    </w:p>
    <w:p w:rsidR="000250AF" w:rsidRDefault="000250AF" w:rsidP="000250AF">
      <w:pPr>
        <w:pStyle w:val="Heading3"/>
        <w:spacing w:after="120" w:afterAutospacing="0"/>
        <w:rPr>
          <w:color w:val="1F1F1F"/>
        </w:rPr>
      </w:pPr>
      <w:r>
        <w:rPr>
          <w:color w:val="1F1F1F"/>
        </w:rPr>
        <w:t>ADR 01: Database Selection for Core Transactions</w:t>
      </w:r>
    </w:p>
    <w:p w:rsidR="000250AF" w:rsidRDefault="000250AF" w:rsidP="000250AF">
      <w:pPr>
        <w:pStyle w:val="NormalWeb"/>
        <w:numPr>
          <w:ilvl w:val="0"/>
          <w:numId w:val="9"/>
        </w:numPr>
        <w:spacing w:after="0" w:afterAutospacing="0"/>
        <w:ind w:left="0"/>
        <w:rPr>
          <w:color w:val="1F1F1F"/>
        </w:rPr>
      </w:pPr>
      <w:r>
        <w:rPr>
          <w:b/>
          <w:bCs/>
          <w:color w:val="1F1F1F"/>
          <w:bdr w:val="none" w:sz="0" w:space="0" w:color="auto" w:frame="1"/>
        </w:rPr>
        <w:t>Status:</w:t>
      </w:r>
      <w:r>
        <w:rPr>
          <w:color w:val="1F1F1F"/>
        </w:rPr>
        <w:t xml:space="preserve"> Accepted</w:t>
      </w:r>
    </w:p>
    <w:p w:rsidR="000250AF" w:rsidRDefault="000250AF" w:rsidP="000250AF">
      <w:pPr>
        <w:pStyle w:val="NormalWeb"/>
        <w:numPr>
          <w:ilvl w:val="0"/>
          <w:numId w:val="9"/>
        </w:numPr>
        <w:spacing w:after="0" w:afterAutospacing="0"/>
        <w:ind w:left="0"/>
        <w:rPr>
          <w:color w:val="1F1F1F"/>
        </w:rPr>
      </w:pPr>
      <w:r>
        <w:rPr>
          <w:b/>
          <w:bCs/>
          <w:color w:val="1F1F1F"/>
          <w:bdr w:val="none" w:sz="0" w:space="0" w:color="auto" w:frame="1"/>
        </w:rPr>
        <w:t>Context:</w:t>
      </w:r>
      <w:r>
        <w:rPr>
          <w:color w:val="1F1F1F"/>
        </w:rPr>
        <w:t xml:space="preserve"> Hệ thống cần lưu trữ thông tin Đơn hàng, Kho và Thanh toán.</w:t>
      </w:r>
    </w:p>
    <w:p w:rsidR="000250AF" w:rsidRDefault="000250AF" w:rsidP="000250AF">
      <w:pPr>
        <w:pStyle w:val="NormalWeb"/>
        <w:numPr>
          <w:ilvl w:val="0"/>
          <w:numId w:val="9"/>
        </w:numPr>
        <w:spacing w:after="0" w:afterAutospacing="0"/>
        <w:ind w:left="0"/>
        <w:rPr>
          <w:color w:val="1F1F1F"/>
        </w:rPr>
      </w:pPr>
      <w:r>
        <w:rPr>
          <w:b/>
          <w:bCs/>
          <w:color w:val="1F1F1F"/>
          <w:bdr w:val="none" w:sz="0" w:space="0" w:color="auto" w:frame="1"/>
        </w:rPr>
        <w:t>Decision:</w:t>
      </w:r>
      <w:r>
        <w:rPr>
          <w:color w:val="1F1F1F"/>
        </w:rPr>
        <w:t xml:space="preserve"> Sử dụng RDBMS (PostgreSQL).</w:t>
      </w:r>
    </w:p>
    <w:p w:rsidR="000250AF" w:rsidRDefault="000250AF" w:rsidP="000250AF">
      <w:pPr>
        <w:pStyle w:val="NormalWeb"/>
        <w:numPr>
          <w:ilvl w:val="0"/>
          <w:numId w:val="9"/>
        </w:numPr>
        <w:spacing w:after="0" w:afterAutospacing="0"/>
        <w:ind w:left="0"/>
        <w:rPr>
          <w:color w:val="1F1F1F"/>
        </w:rPr>
      </w:pPr>
      <w:r>
        <w:rPr>
          <w:b/>
          <w:bCs/>
          <w:color w:val="1F1F1F"/>
          <w:bdr w:val="none" w:sz="0" w:space="0" w:color="auto" w:frame="1"/>
        </w:rPr>
        <w:t>Consequences:</w:t>
      </w:r>
      <w:r>
        <w:rPr>
          <w:color w:val="1F1F1F"/>
        </w:rPr>
        <w:t xml:space="preserve"> * </w:t>
      </w:r>
      <w:r>
        <w:rPr>
          <w:i/>
          <w:iCs/>
          <w:color w:val="1F1F1F"/>
          <w:bdr w:val="none" w:sz="0" w:space="0" w:color="auto" w:frame="1"/>
        </w:rPr>
        <w:t>Tích cực:</w:t>
      </w:r>
      <w:r>
        <w:rPr>
          <w:color w:val="1F1F1F"/>
        </w:rPr>
        <w:t xml:space="preserve"> Đảm bảo tính toàn vẹn dữ liệu, dễ dàng viết các báo cáo tài chính phức tạp bằng SQL.</w:t>
      </w:r>
    </w:p>
    <w:p w:rsidR="000250AF" w:rsidRDefault="000250AF" w:rsidP="000250AF">
      <w:pPr>
        <w:pStyle w:val="NormalWeb"/>
        <w:numPr>
          <w:ilvl w:val="1"/>
          <w:numId w:val="9"/>
        </w:numPr>
        <w:spacing w:after="0" w:afterAutospacing="0"/>
        <w:ind w:left="0"/>
        <w:rPr>
          <w:color w:val="1F1F1F"/>
        </w:rPr>
      </w:pPr>
      <w:r>
        <w:rPr>
          <w:i/>
          <w:iCs/>
          <w:color w:val="1F1F1F"/>
          <w:bdr w:val="none" w:sz="0" w:space="0" w:color="auto" w:frame="1"/>
        </w:rPr>
        <w:t>Tiêu cực:</w:t>
      </w:r>
      <w:r>
        <w:rPr>
          <w:color w:val="1F1F1F"/>
        </w:rPr>
        <w:t xml:space="preserve"> Khó khăn hơn trong việc mở rộng quy mô dữ liệu cực lớn (sharding) sau này so với NoSQL.</w:t>
      </w:r>
    </w:p>
    <w:p w:rsidR="000250AF" w:rsidRDefault="000250AF" w:rsidP="000250AF">
      <w:pPr>
        <w:pStyle w:val="Heading3"/>
        <w:spacing w:after="120" w:afterAutospacing="0"/>
        <w:rPr>
          <w:color w:val="1F1F1F"/>
        </w:rPr>
      </w:pPr>
      <w:r>
        <w:rPr>
          <w:color w:val="1F1F1F"/>
        </w:rPr>
        <w:t>ADR 02: Monolithic vs Microservices</w:t>
      </w:r>
    </w:p>
    <w:p w:rsidR="000250AF" w:rsidRDefault="000250AF" w:rsidP="000250AF">
      <w:pPr>
        <w:pStyle w:val="NormalWeb"/>
        <w:numPr>
          <w:ilvl w:val="0"/>
          <w:numId w:val="10"/>
        </w:numPr>
        <w:spacing w:after="0" w:afterAutospacing="0"/>
        <w:ind w:left="0"/>
        <w:rPr>
          <w:color w:val="1F1F1F"/>
        </w:rPr>
      </w:pPr>
      <w:r>
        <w:rPr>
          <w:b/>
          <w:bCs/>
          <w:color w:val="1F1F1F"/>
          <w:bdr w:val="none" w:sz="0" w:space="0" w:color="auto" w:frame="1"/>
        </w:rPr>
        <w:t>Status:</w:t>
      </w:r>
      <w:r>
        <w:rPr>
          <w:color w:val="1F1F1F"/>
        </w:rPr>
        <w:t xml:space="preserve"> Accepted</w:t>
      </w:r>
    </w:p>
    <w:p w:rsidR="000250AF" w:rsidRDefault="000250AF" w:rsidP="000250AF">
      <w:pPr>
        <w:pStyle w:val="NormalWeb"/>
        <w:numPr>
          <w:ilvl w:val="0"/>
          <w:numId w:val="10"/>
        </w:numPr>
        <w:spacing w:after="0" w:afterAutospacing="0"/>
        <w:ind w:left="0"/>
        <w:rPr>
          <w:color w:val="1F1F1F"/>
        </w:rPr>
      </w:pPr>
      <w:r>
        <w:rPr>
          <w:b/>
          <w:bCs/>
          <w:color w:val="1F1F1F"/>
          <w:bdr w:val="none" w:sz="0" w:space="0" w:color="auto" w:frame="1"/>
        </w:rPr>
        <w:t>Context:</w:t>
      </w:r>
      <w:r>
        <w:rPr>
          <w:color w:val="1F1F1F"/>
        </w:rPr>
        <w:t xml:space="preserve"> Team chỉ có 3-5 developers, ngân sách hạ tầng có hạn.</w:t>
      </w:r>
    </w:p>
    <w:p w:rsidR="000250AF" w:rsidRDefault="000250AF" w:rsidP="000250AF">
      <w:pPr>
        <w:pStyle w:val="NormalWeb"/>
        <w:numPr>
          <w:ilvl w:val="0"/>
          <w:numId w:val="10"/>
        </w:numPr>
        <w:spacing w:after="0" w:afterAutospacing="0"/>
        <w:ind w:left="0"/>
        <w:rPr>
          <w:color w:val="1F1F1F"/>
        </w:rPr>
      </w:pPr>
      <w:r>
        <w:rPr>
          <w:b/>
          <w:bCs/>
          <w:color w:val="1F1F1F"/>
          <w:bdr w:val="none" w:sz="0" w:space="0" w:color="auto" w:frame="1"/>
        </w:rPr>
        <w:t>Decision:</w:t>
      </w:r>
      <w:r>
        <w:rPr>
          <w:color w:val="1F1F1F"/>
        </w:rPr>
        <w:t xml:space="preserve"> Triển khai </w:t>
      </w:r>
      <w:proofErr w:type="gramStart"/>
      <w:r>
        <w:rPr>
          <w:color w:val="1F1F1F"/>
        </w:rPr>
        <w:t>theo</w:t>
      </w:r>
      <w:proofErr w:type="gramEnd"/>
      <w:r>
        <w:rPr>
          <w:color w:val="1F1F1F"/>
        </w:rPr>
        <w:t xml:space="preserve"> dạng </w:t>
      </w:r>
      <w:r>
        <w:rPr>
          <w:b/>
          <w:bCs/>
          <w:color w:val="1F1F1F"/>
          <w:bdr w:val="none" w:sz="0" w:space="0" w:color="auto" w:frame="1"/>
        </w:rPr>
        <w:t>Modular Monolith</w:t>
      </w:r>
      <w:r>
        <w:rPr>
          <w:color w:val="1F1F1F"/>
        </w:rPr>
        <w:t>.</w:t>
      </w:r>
    </w:p>
    <w:p w:rsidR="000250AF" w:rsidRDefault="000250AF" w:rsidP="000250AF">
      <w:pPr>
        <w:pStyle w:val="NormalWeb"/>
        <w:numPr>
          <w:ilvl w:val="0"/>
          <w:numId w:val="10"/>
        </w:numPr>
        <w:spacing w:after="0" w:afterAutospacing="0"/>
        <w:ind w:left="0"/>
        <w:rPr>
          <w:color w:val="1F1F1F"/>
        </w:rPr>
      </w:pPr>
      <w:r>
        <w:rPr>
          <w:b/>
          <w:bCs/>
          <w:color w:val="1F1F1F"/>
          <w:bdr w:val="none" w:sz="0" w:space="0" w:color="auto" w:frame="1"/>
        </w:rPr>
        <w:t>Consequences:</w:t>
      </w:r>
      <w:r>
        <w:rPr>
          <w:color w:val="1F1F1F"/>
        </w:rPr>
        <w:t xml:space="preserve"> * </w:t>
      </w:r>
      <w:r>
        <w:rPr>
          <w:i/>
          <w:iCs/>
          <w:color w:val="1F1F1F"/>
          <w:bdr w:val="none" w:sz="0" w:space="0" w:color="auto" w:frame="1"/>
        </w:rPr>
        <w:t>Tích cực:</w:t>
      </w:r>
      <w:r>
        <w:rPr>
          <w:color w:val="1F1F1F"/>
        </w:rPr>
        <w:t xml:space="preserve"> Dễ triển khai, chi phí vận hành thấp, code tập trung.</w:t>
      </w:r>
    </w:p>
    <w:p w:rsidR="000250AF" w:rsidRDefault="000250AF" w:rsidP="000250AF">
      <w:pPr>
        <w:pStyle w:val="NormalWeb"/>
        <w:numPr>
          <w:ilvl w:val="1"/>
          <w:numId w:val="10"/>
        </w:numPr>
        <w:spacing w:after="0" w:afterAutospacing="0"/>
        <w:ind w:left="0"/>
        <w:rPr>
          <w:color w:val="1F1F1F"/>
        </w:rPr>
      </w:pPr>
      <w:r>
        <w:rPr>
          <w:i/>
          <w:iCs/>
          <w:color w:val="1F1F1F"/>
          <w:bdr w:val="none" w:sz="0" w:space="0" w:color="auto" w:frame="1"/>
        </w:rPr>
        <w:t>Tiêu cực:</w:t>
      </w:r>
      <w:r>
        <w:rPr>
          <w:color w:val="1F1F1F"/>
        </w:rPr>
        <w:t xml:space="preserve"> Nếu một module (ví dụ Report) bị lỗi chiếm dụng RAM, toàn bộ web có thể bị chậm.</w:t>
      </w:r>
    </w:p>
    <w:p w:rsidR="000250AF" w:rsidRDefault="000250AF" w:rsidP="000250AF">
      <w:pPr>
        <w:pStyle w:val="Heading3"/>
        <w:spacing w:after="120" w:afterAutospacing="0"/>
        <w:rPr>
          <w:color w:val="1F1F1F"/>
        </w:rPr>
      </w:pPr>
      <w:r>
        <w:rPr>
          <w:color w:val="1F1F1F"/>
        </w:rPr>
        <w:t>ADR 03: Third-party Payment Integration</w:t>
      </w:r>
    </w:p>
    <w:p w:rsidR="000250AF" w:rsidRDefault="000250AF" w:rsidP="000250AF">
      <w:pPr>
        <w:pStyle w:val="NormalWeb"/>
        <w:numPr>
          <w:ilvl w:val="0"/>
          <w:numId w:val="11"/>
        </w:numPr>
        <w:spacing w:after="0" w:afterAutospacing="0"/>
        <w:ind w:left="0"/>
        <w:rPr>
          <w:color w:val="1F1F1F"/>
        </w:rPr>
      </w:pPr>
      <w:r>
        <w:rPr>
          <w:b/>
          <w:bCs/>
          <w:color w:val="1F1F1F"/>
          <w:bdr w:val="none" w:sz="0" w:space="0" w:color="auto" w:frame="1"/>
        </w:rPr>
        <w:lastRenderedPageBreak/>
        <w:t>Status:</w:t>
      </w:r>
      <w:r>
        <w:rPr>
          <w:color w:val="1F1F1F"/>
        </w:rPr>
        <w:t xml:space="preserve"> Accepted</w:t>
      </w:r>
    </w:p>
    <w:p w:rsidR="000250AF" w:rsidRDefault="000250AF" w:rsidP="000250AF">
      <w:pPr>
        <w:pStyle w:val="NormalWeb"/>
        <w:numPr>
          <w:ilvl w:val="0"/>
          <w:numId w:val="11"/>
        </w:numPr>
        <w:spacing w:after="0" w:afterAutospacing="0"/>
        <w:ind w:left="0"/>
        <w:rPr>
          <w:color w:val="1F1F1F"/>
        </w:rPr>
      </w:pPr>
      <w:r>
        <w:rPr>
          <w:b/>
          <w:bCs/>
          <w:color w:val="1F1F1F"/>
          <w:bdr w:val="none" w:sz="0" w:space="0" w:color="auto" w:frame="1"/>
        </w:rPr>
        <w:t>Context:</w:t>
      </w:r>
      <w:r>
        <w:rPr>
          <w:color w:val="1F1F1F"/>
        </w:rPr>
        <w:t xml:space="preserve"> Cần hỗ trợ nhiều ví điện tử (Momo, VNPay).</w:t>
      </w:r>
    </w:p>
    <w:p w:rsidR="000250AF" w:rsidRDefault="000250AF" w:rsidP="000250AF">
      <w:pPr>
        <w:pStyle w:val="NormalWeb"/>
        <w:numPr>
          <w:ilvl w:val="0"/>
          <w:numId w:val="11"/>
        </w:numPr>
        <w:spacing w:after="0" w:afterAutospacing="0"/>
        <w:ind w:left="0"/>
        <w:rPr>
          <w:color w:val="1F1F1F"/>
        </w:rPr>
      </w:pPr>
      <w:r>
        <w:rPr>
          <w:b/>
          <w:bCs/>
          <w:color w:val="1F1F1F"/>
          <w:bdr w:val="none" w:sz="0" w:space="0" w:color="auto" w:frame="1"/>
        </w:rPr>
        <w:t>Decision:</w:t>
      </w:r>
      <w:r>
        <w:rPr>
          <w:color w:val="1F1F1F"/>
        </w:rPr>
        <w:t xml:space="preserve"> Sử dụng mô hình </w:t>
      </w:r>
      <w:r>
        <w:rPr>
          <w:b/>
          <w:bCs/>
          <w:color w:val="1F1F1F"/>
          <w:bdr w:val="none" w:sz="0" w:space="0" w:color="auto" w:frame="1"/>
        </w:rPr>
        <w:t>Adapter Pattern</w:t>
      </w:r>
      <w:r>
        <w:rPr>
          <w:color w:val="1F1F1F"/>
        </w:rPr>
        <w:t xml:space="preserve"> để tích hợp.</w:t>
      </w:r>
    </w:p>
    <w:p w:rsidR="000250AF" w:rsidRDefault="000250AF" w:rsidP="000250AF">
      <w:pPr>
        <w:pStyle w:val="NormalWeb"/>
        <w:numPr>
          <w:ilvl w:val="0"/>
          <w:numId w:val="11"/>
        </w:numPr>
        <w:spacing w:after="0" w:afterAutospacing="0"/>
        <w:ind w:left="0"/>
        <w:rPr>
          <w:color w:val="1F1F1F"/>
        </w:rPr>
      </w:pPr>
      <w:r>
        <w:rPr>
          <w:b/>
          <w:bCs/>
          <w:color w:val="1F1F1F"/>
          <w:bdr w:val="none" w:sz="0" w:space="0" w:color="auto" w:frame="1"/>
        </w:rPr>
        <w:t>Consequences:</w:t>
      </w:r>
      <w:r>
        <w:rPr>
          <w:color w:val="1F1F1F"/>
        </w:rPr>
        <w:t xml:space="preserve"> Dễ dàng thêm/bớt các cổng thanh toán mà không làm ảnh hưởng đến logic xử lý đơn hàng cốt lõi.</w:t>
      </w:r>
    </w:p>
    <w:p w:rsidR="000250AF" w:rsidRDefault="000250AF" w:rsidP="000250AF">
      <w:pPr>
        <w:pStyle w:val="Heading3"/>
        <w:spacing w:after="120" w:afterAutospacing="0"/>
        <w:rPr>
          <w:color w:val="1F1F1F"/>
        </w:rPr>
      </w:pPr>
      <w:r>
        <w:rPr>
          <w:color w:val="1F1F1F"/>
        </w:rPr>
        <w:t>ADR 04: Caching Strategy</w:t>
      </w:r>
    </w:p>
    <w:p w:rsidR="000250AF" w:rsidRDefault="000250AF" w:rsidP="000250AF">
      <w:pPr>
        <w:pStyle w:val="NormalWeb"/>
        <w:numPr>
          <w:ilvl w:val="0"/>
          <w:numId w:val="12"/>
        </w:numPr>
        <w:spacing w:after="0" w:afterAutospacing="0"/>
        <w:ind w:left="0"/>
        <w:rPr>
          <w:color w:val="1F1F1F"/>
        </w:rPr>
      </w:pPr>
      <w:r>
        <w:rPr>
          <w:b/>
          <w:bCs/>
          <w:color w:val="1F1F1F"/>
          <w:bdr w:val="none" w:sz="0" w:space="0" w:color="auto" w:frame="1"/>
        </w:rPr>
        <w:t>Status:</w:t>
      </w:r>
      <w:r>
        <w:rPr>
          <w:color w:val="1F1F1F"/>
        </w:rPr>
        <w:t xml:space="preserve"> Accepted</w:t>
      </w:r>
    </w:p>
    <w:p w:rsidR="000250AF" w:rsidRDefault="000250AF" w:rsidP="000250AF">
      <w:pPr>
        <w:pStyle w:val="NormalWeb"/>
        <w:numPr>
          <w:ilvl w:val="0"/>
          <w:numId w:val="12"/>
        </w:numPr>
        <w:spacing w:after="0" w:afterAutospacing="0"/>
        <w:ind w:left="0"/>
        <w:rPr>
          <w:color w:val="1F1F1F"/>
        </w:rPr>
      </w:pPr>
      <w:r>
        <w:rPr>
          <w:b/>
          <w:bCs/>
          <w:color w:val="1F1F1F"/>
          <w:bdr w:val="none" w:sz="0" w:space="0" w:color="auto" w:frame="1"/>
        </w:rPr>
        <w:t>Context:</w:t>
      </w:r>
      <w:r>
        <w:rPr>
          <w:color w:val="1F1F1F"/>
        </w:rPr>
        <w:t xml:space="preserve"> Danh mục sản phẩm ít thay đổi nhưng lượt truy cập rất lớn.</w:t>
      </w:r>
    </w:p>
    <w:p w:rsidR="000250AF" w:rsidRDefault="000250AF" w:rsidP="000250AF">
      <w:pPr>
        <w:pStyle w:val="NormalWeb"/>
        <w:numPr>
          <w:ilvl w:val="0"/>
          <w:numId w:val="12"/>
        </w:numPr>
        <w:spacing w:after="0" w:afterAutospacing="0"/>
        <w:ind w:left="0"/>
        <w:rPr>
          <w:color w:val="1F1F1F"/>
        </w:rPr>
      </w:pPr>
      <w:r>
        <w:rPr>
          <w:b/>
          <w:bCs/>
          <w:color w:val="1F1F1F"/>
          <w:bdr w:val="none" w:sz="0" w:space="0" w:color="auto" w:frame="1"/>
        </w:rPr>
        <w:t>Decision:</w:t>
      </w:r>
      <w:r>
        <w:rPr>
          <w:color w:val="1F1F1F"/>
        </w:rPr>
        <w:t xml:space="preserve"> Sử dụng Redis làm Distributed Cache cho dữ liệu sản phẩm.</w:t>
      </w:r>
    </w:p>
    <w:p w:rsidR="000250AF" w:rsidRDefault="000250AF" w:rsidP="000250AF">
      <w:pPr>
        <w:pStyle w:val="NormalWeb"/>
        <w:numPr>
          <w:ilvl w:val="0"/>
          <w:numId w:val="12"/>
        </w:numPr>
        <w:spacing w:after="0" w:afterAutospacing="0"/>
        <w:ind w:left="0"/>
        <w:rPr>
          <w:color w:val="1F1F1F"/>
        </w:rPr>
      </w:pPr>
      <w:r>
        <w:rPr>
          <w:b/>
          <w:bCs/>
          <w:color w:val="1F1F1F"/>
          <w:bdr w:val="none" w:sz="0" w:space="0" w:color="auto" w:frame="1"/>
        </w:rPr>
        <w:t>Consequences:</w:t>
      </w:r>
      <w:r>
        <w:rPr>
          <w:color w:val="1F1F1F"/>
        </w:rPr>
        <w:t xml:space="preserve"> Giảm tải cho Database khoảng 70%, nhưng phải chấp nhận dữ liệu sản phẩm trên Web có thể chậm cập nhật 1-2 phút (Cache Latency).</w:t>
      </w:r>
    </w:p>
    <w:p w:rsidR="000250AF" w:rsidRDefault="000250AF" w:rsidP="000250AF">
      <w:pPr>
        <w:pStyle w:val="Heading3"/>
        <w:spacing w:after="120" w:afterAutospacing="0"/>
        <w:rPr>
          <w:color w:val="1F1F1F"/>
        </w:rPr>
      </w:pPr>
      <w:r>
        <w:rPr>
          <w:color w:val="1F1F1F"/>
        </w:rPr>
        <w:t>ADR 05: Image Hosting</w:t>
      </w:r>
    </w:p>
    <w:p w:rsidR="000250AF" w:rsidRDefault="000250AF" w:rsidP="000250AF">
      <w:pPr>
        <w:pStyle w:val="NormalWeb"/>
        <w:numPr>
          <w:ilvl w:val="0"/>
          <w:numId w:val="13"/>
        </w:numPr>
        <w:spacing w:after="0" w:afterAutospacing="0"/>
        <w:ind w:left="0"/>
        <w:rPr>
          <w:color w:val="1F1F1F"/>
        </w:rPr>
      </w:pPr>
      <w:r>
        <w:rPr>
          <w:b/>
          <w:bCs/>
          <w:color w:val="1F1F1F"/>
          <w:bdr w:val="none" w:sz="0" w:space="0" w:color="auto" w:frame="1"/>
        </w:rPr>
        <w:t>Status:</w:t>
      </w:r>
      <w:r>
        <w:rPr>
          <w:color w:val="1F1F1F"/>
        </w:rPr>
        <w:t xml:space="preserve"> Accepted</w:t>
      </w:r>
    </w:p>
    <w:p w:rsidR="000250AF" w:rsidRDefault="000250AF" w:rsidP="000250AF">
      <w:pPr>
        <w:pStyle w:val="NormalWeb"/>
        <w:numPr>
          <w:ilvl w:val="0"/>
          <w:numId w:val="13"/>
        </w:numPr>
        <w:spacing w:after="0" w:afterAutospacing="0"/>
        <w:ind w:left="0"/>
        <w:rPr>
          <w:color w:val="1F1F1F"/>
        </w:rPr>
      </w:pPr>
      <w:r>
        <w:rPr>
          <w:b/>
          <w:bCs/>
          <w:color w:val="1F1F1F"/>
          <w:bdr w:val="none" w:sz="0" w:space="0" w:color="auto" w:frame="1"/>
        </w:rPr>
        <w:t>Context:</w:t>
      </w:r>
      <w:r>
        <w:rPr>
          <w:color w:val="1F1F1F"/>
        </w:rPr>
        <w:t xml:space="preserve"> Ảnh sản phẩm chiếm dung lượng lớn và băng thông cao.</w:t>
      </w:r>
    </w:p>
    <w:p w:rsidR="000250AF" w:rsidRDefault="000250AF" w:rsidP="000250AF">
      <w:pPr>
        <w:pStyle w:val="NormalWeb"/>
        <w:numPr>
          <w:ilvl w:val="0"/>
          <w:numId w:val="13"/>
        </w:numPr>
        <w:spacing w:after="0" w:afterAutospacing="0"/>
        <w:ind w:left="0"/>
        <w:rPr>
          <w:color w:val="1F1F1F"/>
        </w:rPr>
      </w:pPr>
      <w:r>
        <w:rPr>
          <w:b/>
          <w:bCs/>
          <w:color w:val="1F1F1F"/>
          <w:bdr w:val="none" w:sz="0" w:space="0" w:color="auto" w:frame="1"/>
        </w:rPr>
        <w:t>Decision:</w:t>
      </w:r>
      <w:r>
        <w:rPr>
          <w:color w:val="1F1F1F"/>
        </w:rPr>
        <w:t xml:space="preserve"> Sử dụng S3 Object Storage kết hợp CDN (Cloudfront/Cloudflare).</w:t>
      </w:r>
    </w:p>
    <w:p w:rsidR="000250AF" w:rsidRDefault="000250AF" w:rsidP="000250AF">
      <w:pPr>
        <w:pStyle w:val="NormalWeb"/>
        <w:numPr>
          <w:ilvl w:val="0"/>
          <w:numId w:val="13"/>
        </w:numPr>
        <w:spacing w:after="0" w:afterAutospacing="0"/>
        <w:ind w:left="0"/>
        <w:rPr>
          <w:color w:val="1F1F1F"/>
        </w:rPr>
      </w:pPr>
      <w:r>
        <w:rPr>
          <w:b/>
          <w:bCs/>
          <w:color w:val="1F1F1F"/>
          <w:bdr w:val="none" w:sz="0" w:space="0" w:color="auto" w:frame="1"/>
        </w:rPr>
        <w:t>Consequences:</w:t>
      </w:r>
      <w:r>
        <w:rPr>
          <w:color w:val="1F1F1F"/>
        </w:rPr>
        <w:t xml:space="preserve"> Tăng chi phí dịch vụ bên thứ 3 nhưng giảm tải hoàn toàn cho server chính, tăng tốc độ tải trang toàn cầu.</w:t>
      </w:r>
    </w:p>
    <w:p w:rsidR="00133A54" w:rsidRPr="000250AF" w:rsidRDefault="00133A54" w:rsidP="000250AF"/>
    <w:sectPr w:rsidR="00133A54" w:rsidRPr="00025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741CA"/>
    <w:multiLevelType w:val="multilevel"/>
    <w:tmpl w:val="4A62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3E19"/>
    <w:multiLevelType w:val="multilevel"/>
    <w:tmpl w:val="11A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3EF"/>
    <w:multiLevelType w:val="multilevel"/>
    <w:tmpl w:val="8EC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B4B5F"/>
    <w:multiLevelType w:val="multilevel"/>
    <w:tmpl w:val="8780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63264"/>
    <w:multiLevelType w:val="multilevel"/>
    <w:tmpl w:val="E0A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65A45"/>
    <w:multiLevelType w:val="multilevel"/>
    <w:tmpl w:val="84D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20C60"/>
    <w:multiLevelType w:val="multilevel"/>
    <w:tmpl w:val="BF80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17801"/>
    <w:multiLevelType w:val="multilevel"/>
    <w:tmpl w:val="394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E1AD5"/>
    <w:multiLevelType w:val="multilevel"/>
    <w:tmpl w:val="3C202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B6D42"/>
    <w:multiLevelType w:val="multilevel"/>
    <w:tmpl w:val="AF88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0155F"/>
    <w:multiLevelType w:val="multilevel"/>
    <w:tmpl w:val="068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0737C"/>
    <w:multiLevelType w:val="multilevel"/>
    <w:tmpl w:val="576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B7AB3"/>
    <w:multiLevelType w:val="multilevel"/>
    <w:tmpl w:val="D24C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6"/>
  </w:num>
  <w:num w:numId="4">
    <w:abstractNumId w:val="5"/>
  </w:num>
  <w:num w:numId="5">
    <w:abstractNumId w:val="9"/>
  </w:num>
  <w:num w:numId="6">
    <w:abstractNumId w:val="8"/>
  </w:num>
  <w:num w:numId="7">
    <w:abstractNumId w:val="1"/>
  </w:num>
  <w:num w:numId="8">
    <w:abstractNumId w:val="7"/>
  </w:num>
  <w:num w:numId="9">
    <w:abstractNumId w:val="12"/>
  </w:num>
  <w:num w:numId="10">
    <w:abstractNumId w:val="3"/>
  </w:num>
  <w:num w:numId="11">
    <w:abstractNumId w:val="1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0AF"/>
    <w:rsid w:val="000250AF"/>
    <w:rsid w:val="00133A54"/>
    <w:rsid w:val="00133EFD"/>
    <w:rsid w:val="00351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41284-B376-48A6-ABF0-BED8B16C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0AF"/>
    <w:rPr>
      <w:rFonts w:ascii="Times New Roman" w:hAnsi="Times New Roman"/>
      <w:sz w:val="26"/>
    </w:rPr>
  </w:style>
  <w:style w:type="paragraph" w:styleId="Heading1">
    <w:name w:val="heading 1"/>
    <w:basedOn w:val="Normal"/>
    <w:next w:val="Normal"/>
    <w:link w:val="Heading1Char"/>
    <w:uiPriority w:val="9"/>
    <w:qFormat/>
    <w:rsid w:val="000250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50A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250A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50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50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50A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250AF"/>
    <w:rPr>
      <w:b/>
      <w:bCs/>
    </w:rPr>
  </w:style>
  <w:style w:type="table" w:styleId="TableGrid">
    <w:name w:val="Table Grid"/>
    <w:basedOn w:val="TableNormal"/>
    <w:uiPriority w:val="39"/>
    <w:rsid w:val="00025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50A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9442143">
      <w:bodyDiv w:val="1"/>
      <w:marLeft w:val="0"/>
      <w:marRight w:val="0"/>
      <w:marTop w:val="0"/>
      <w:marBottom w:val="0"/>
      <w:divBdr>
        <w:top w:val="none" w:sz="0" w:space="0" w:color="auto"/>
        <w:left w:val="none" w:sz="0" w:space="0" w:color="auto"/>
        <w:bottom w:val="none" w:sz="0" w:space="0" w:color="auto"/>
        <w:right w:val="none" w:sz="0" w:space="0" w:color="auto"/>
      </w:divBdr>
    </w:div>
    <w:div w:id="214253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2026-01-12T12:36:00Z</dcterms:created>
  <dcterms:modified xsi:type="dcterms:W3CDTF">2026-01-12T12:42:00Z</dcterms:modified>
</cp:coreProperties>
</file>