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1F4" w:rsidRPr="00B875AC" w:rsidRDefault="007121F4" w:rsidP="007121F4">
      <w:pPr>
        <w:jc w:val="center"/>
        <w:rPr>
          <w:rFonts w:ascii="Times New Roman" w:hAnsi="Times New Roman" w:cs="Times New Roman"/>
          <w:b/>
          <w:sz w:val="56"/>
          <w:szCs w:val="56"/>
        </w:rPr>
      </w:pPr>
      <w:r w:rsidRPr="00B875AC">
        <w:rPr>
          <w:rFonts w:ascii="Times New Roman" w:hAnsi="Times New Roman" w:cs="Times New Roman"/>
          <w:b/>
          <w:sz w:val="56"/>
          <w:szCs w:val="56"/>
        </w:rPr>
        <w:t>ĐƯỜNG LỐI CÁCH MẠNG CỦA ĐẢNG CỘNG SẢN VIỆT NAM</w:t>
      </w:r>
    </w:p>
    <w:p w:rsidR="007121F4" w:rsidRPr="00B875AC" w:rsidRDefault="007121F4" w:rsidP="007121F4">
      <w:pPr>
        <w:rPr>
          <w:rFonts w:ascii="Times New Roman" w:hAnsi="Times New Roman" w:cs="Times New Roman"/>
          <w:sz w:val="36"/>
          <w:szCs w:val="36"/>
        </w:rPr>
      </w:pPr>
      <w:r w:rsidRPr="00B875AC">
        <w:rPr>
          <w:rFonts w:ascii="Times New Roman" w:hAnsi="Times New Roman" w:cs="Times New Roman"/>
          <w:sz w:val="36"/>
          <w:szCs w:val="36"/>
        </w:rPr>
        <w:t>Họ và tên: Thượng Thị Thu Hiệp</w:t>
      </w:r>
    </w:p>
    <w:p w:rsidR="007121F4" w:rsidRDefault="007121F4" w:rsidP="007121F4">
      <w:pPr>
        <w:rPr>
          <w:rFonts w:ascii="Times New Roman" w:hAnsi="Times New Roman" w:cs="Times New Roman"/>
          <w:sz w:val="36"/>
          <w:szCs w:val="36"/>
        </w:rPr>
      </w:pPr>
      <w:r w:rsidRPr="00B875AC">
        <w:rPr>
          <w:rFonts w:ascii="Times New Roman" w:hAnsi="Times New Roman" w:cs="Times New Roman"/>
          <w:sz w:val="36"/>
          <w:szCs w:val="36"/>
        </w:rPr>
        <w:t>Lớp: 18CNTTD.</w:t>
      </w:r>
    </w:p>
    <w:p w:rsidR="007121F4" w:rsidRPr="00B875AC" w:rsidRDefault="007121F4" w:rsidP="007121F4">
      <w:pPr>
        <w:rPr>
          <w:rFonts w:ascii="Times New Roman" w:hAnsi="Times New Roman" w:cs="Times New Roman"/>
          <w:sz w:val="36"/>
          <w:szCs w:val="36"/>
        </w:rPr>
      </w:pPr>
      <w:r>
        <w:rPr>
          <w:rFonts w:ascii="Times New Roman" w:hAnsi="Times New Roman" w:cs="Times New Roman"/>
          <w:sz w:val="36"/>
          <w:szCs w:val="36"/>
        </w:rPr>
        <w:t xml:space="preserve">Đề: </w:t>
      </w:r>
      <w:r w:rsidRPr="001F392E">
        <w:rPr>
          <w:rFonts w:ascii="Times New Roman" w:hAnsi="Times New Roman" w:cs="Times New Roman"/>
          <w:color w:val="000000" w:themeColor="text1"/>
          <w:sz w:val="36"/>
          <w:szCs w:val="36"/>
          <w:shd w:val="clear" w:color="auto" w:fill="FFFFFF"/>
        </w:rPr>
        <w:t>Phân biệt nền kinh tế thị trường định hướng XHCN Việt Nam với nền kinh tế thị trường ở các nước tư bản chủ nghĩa.</w:t>
      </w:r>
    </w:p>
    <w:p w:rsidR="00511DF0" w:rsidRDefault="007121F4" w:rsidP="007121F4">
      <w:pPr>
        <w:jc w:val="center"/>
        <w:rPr>
          <w:rFonts w:ascii="Times New Roman" w:hAnsi="Times New Roman" w:cs="Times New Roman"/>
          <w:b/>
          <w:sz w:val="36"/>
          <w:szCs w:val="36"/>
          <w:u w:val="single"/>
        </w:rPr>
      </w:pPr>
      <w:r w:rsidRPr="007121F4">
        <w:rPr>
          <w:rFonts w:ascii="Times New Roman" w:hAnsi="Times New Roman" w:cs="Times New Roman"/>
          <w:b/>
          <w:sz w:val="36"/>
          <w:szCs w:val="36"/>
          <w:u w:val="single"/>
        </w:rPr>
        <w:t>Bài làm</w:t>
      </w:r>
    </w:p>
    <w:p w:rsidR="007121F4" w:rsidRDefault="007121F4" w:rsidP="007121F4">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N</w:t>
      </w:r>
      <w:r w:rsidRPr="001F392E">
        <w:rPr>
          <w:rFonts w:ascii="Times New Roman" w:hAnsi="Times New Roman" w:cs="Times New Roman"/>
          <w:color w:val="000000" w:themeColor="text1"/>
          <w:sz w:val="36"/>
          <w:szCs w:val="36"/>
          <w:shd w:val="clear" w:color="auto" w:fill="FFFFFF"/>
        </w:rPr>
        <w:t>ền kinh tế thị trường định hướng XHCN Việt Nam với nền kinh tế thị trường ở các nước tư bản chủ nghĩa</w:t>
      </w:r>
      <w:r>
        <w:rPr>
          <w:rFonts w:ascii="Times New Roman" w:hAnsi="Times New Roman" w:cs="Times New Roman"/>
          <w:color w:val="000000" w:themeColor="text1"/>
          <w:sz w:val="36"/>
          <w:szCs w:val="36"/>
          <w:shd w:val="clear" w:color="auto" w:fill="FFFFFF"/>
        </w:rPr>
        <w:t xml:space="preserve"> là:</w:t>
      </w:r>
    </w:p>
    <w:p w:rsidR="007121F4" w:rsidRDefault="007121F4" w:rsidP="007121F4">
      <w:pPr>
        <w:rPr>
          <w:rFonts w:ascii="Times New Roman" w:hAnsi="Times New Roman" w:cs="Times New Roman"/>
          <w:sz w:val="36"/>
          <w:szCs w:val="36"/>
        </w:rPr>
        <w:sectPr w:rsidR="007121F4">
          <w:pgSz w:w="12240" w:h="15840"/>
          <w:pgMar w:top="1440" w:right="1440" w:bottom="1440" w:left="1440" w:header="720" w:footer="720" w:gutter="0"/>
          <w:cols w:space="720"/>
          <w:docGrid w:linePitch="360"/>
        </w:sectPr>
      </w:pPr>
    </w:p>
    <w:p w:rsidR="007121F4"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Tư bản chủ nghĩa</w:t>
      </w:r>
    </w:p>
    <w:p w:rsidR="007121F4"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t>Tồn tại 2 hình thức sở hữu:</w:t>
      </w:r>
    </w:p>
    <w:p w:rsidR="007121F4"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t>+Sở hữu tư nhân: doanh nghiệp cá thể có quy mô vừa và nhỏ, doanh nghiệp tư nhân có liên kết.</w:t>
      </w:r>
    </w:p>
    <w:p w:rsidR="00092D50"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t>+Sở hữu công: doanh nghiệp do nhà nước quản lý</w:t>
      </w:r>
    </w:p>
    <w:p w:rsidR="007121F4"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Xã hội chủ nghĩa</w:t>
      </w:r>
    </w:p>
    <w:p w:rsidR="007121F4"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t>Có 3 hình thức sở hữu:</w:t>
      </w:r>
    </w:p>
    <w:p w:rsidR="007121F4"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t>+Sở hữu toàn dân: Các nông trường quốc doanh quy mô lớn</w:t>
      </w:r>
    </w:p>
    <w:p w:rsidR="00092D50" w:rsidRPr="002068CF" w:rsidRDefault="007121F4" w:rsidP="007121F4">
      <w:pPr>
        <w:rPr>
          <w:rFonts w:ascii="Times New Roman" w:hAnsi="Times New Roman" w:cs="Times New Roman"/>
          <w:sz w:val="28"/>
          <w:szCs w:val="28"/>
        </w:rPr>
      </w:pPr>
      <w:r w:rsidRPr="002068CF">
        <w:rPr>
          <w:rFonts w:ascii="Times New Roman" w:hAnsi="Times New Roman" w:cs="Times New Roman"/>
          <w:sz w:val="28"/>
          <w:szCs w:val="28"/>
        </w:rPr>
        <w:t>+Sở hữu tập thể</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+Sở hữu tư nhân</w:t>
      </w:r>
    </w:p>
    <w:p w:rsidR="00092D50" w:rsidRPr="002068CF" w:rsidRDefault="00092D50" w:rsidP="007121F4">
      <w:pPr>
        <w:rPr>
          <w:rFonts w:ascii="Times New Roman" w:hAnsi="Times New Roman" w:cs="Times New Roman"/>
          <w:sz w:val="28"/>
          <w:szCs w:val="28"/>
        </w:rPr>
        <w:sectPr w:rsidR="00092D50" w:rsidRPr="002068CF" w:rsidSect="00092D50">
          <w:type w:val="continuous"/>
          <w:pgSz w:w="12240" w:h="15840"/>
          <w:pgMar w:top="1440" w:right="1440" w:bottom="1440" w:left="1440" w:header="720" w:footer="720" w:gutter="0"/>
          <w:cols w:num="2" w:space="720"/>
          <w:docGrid w:linePitch="360"/>
        </w:sectPr>
      </w:pPr>
    </w:p>
    <w:p w:rsidR="007121F4"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 xml:space="preserve">Sở hữu tư nhân đóng vai trò thống trị, quyết định đến việc thực hiện những nhiệm vụ chính của nền kinh tế. </w:t>
      </w:r>
      <w:r w:rsidRPr="002068CF">
        <w:rPr>
          <w:rFonts w:ascii="Times New Roman" w:hAnsi="Times New Roman" w:cs="Times New Roman"/>
          <w:sz w:val="28"/>
          <w:szCs w:val="28"/>
        </w:rPr>
        <w:sym w:font="Wingdings" w:char="F0E0"/>
      </w:r>
      <w:r w:rsidRPr="002068CF">
        <w:rPr>
          <w:rFonts w:ascii="Times New Roman" w:hAnsi="Times New Roman" w:cs="Times New Roman"/>
          <w:sz w:val="28"/>
          <w:szCs w:val="28"/>
        </w:rPr>
        <w:t xml:space="preserve"> Mục tiêu </w:t>
      </w:r>
      <w:r w:rsidRPr="002068CF">
        <w:rPr>
          <w:rFonts w:ascii="Times New Roman" w:hAnsi="Times New Roman" w:cs="Times New Roman"/>
          <w:b/>
          <w:sz w:val="28"/>
          <w:szCs w:val="28"/>
        </w:rPr>
        <w:t>vì lợi nhuận</w:t>
      </w:r>
    </w:p>
    <w:p w:rsidR="00092D50" w:rsidRPr="002068CF" w:rsidRDefault="00092D50" w:rsidP="007121F4">
      <w:pPr>
        <w:rPr>
          <w:rFonts w:ascii="Times New Roman" w:hAnsi="Times New Roman" w:cs="Times New Roman"/>
          <w:sz w:val="28"/>
          <w:szCs w:val="28"/>
        </w:rPr>
        <w:sectPr w:rsidR="00092D50" w:rsidRPr="002068CF" w:rsidSect="00092D50">
          <w:type w:val="continuous"/>
          <w:pgSz w:w="12240" w:h="15840"/>
          <w:pgMar w:top="1440" w:right="1440" w:bottom="1440" w:left="1440" w:header="720" w:footer="720" w:gutter="0"/>
          <w:cols w:num="2" w:space="720"/>
          <w:docGrid w:linePitch="360"/>
        </w:sectPr>
      </w:pPr>
      <w:r w:rsidRPr="002068CF">
        <w:rPr>
          <w:rFonts w:ascii="Times New Roman" w:hAnsi="Times New Roman" w:cs="Times New Roman"/>
          <w:sz w:val="28"/>
          <w:szCs w:val="28"/>
        </w:rPr>
        <w:lastRenderedPageBreak/>
        <w:t>Sở hữu nhà nước đóng vai trò chủ đạo và quyết định đến nền kinh tế của đất nước.</w:t>
      </w:r>
      <w:r w:rsidRPr="002068CF">
        <w:rPr>
          <w:rFonts w:ascii="Times New Roman" w:hAnsi="Times New Roman" w:cs="Times New Roman"/>
          <w:sz w:val="28"/>
          <w:szCs w:val="28"/>
        </w:rPr>
        <w:sym w:font="Wingdings" w:char="F0E0"/>
      </w:r>
      <w:r w:rsidRPr="002068CF">
        <w:rPr>
          <w:rFonts w:ascii="Times New Roman" w:hAnsi="Times New Roman" w:cs="Times New Roman"/>
          <w:sz w:val="28"/>
          <w:szCs w:val="28"/>
        </w:rPr>
        <w:t xml:space="preserve">Mục tiêu </w:t>
      </w:r>
      <w:r w:rsidRPr="002068CF">
        <w:rPr>
          <w:rFonts w:ascii="Times New Roman" w:hAnsi="Times New Roman" w:cs="Times New Roman"/>
          <w:b/>
          <w:color w:val="000000" w:themeColor="text1"/>
          <w:sz w:val="28"/>
          <w:szCs w:val="28"/>
        </w:rPr>
        <w:t>không vì lợi nhuận</w:t>
      </w:r>
    </w:p>
    <w:p w:rsidR="002068CF" w:rsidRPr="002068CF" w:rsidRDefault="002068CF" w:rsidP="007121F4">
      <w:pPr>
        <w:rPr>
          <w:rFonts w:ascii="Times New Roman" w:hAnsi="Times New Roman" w:cs="Times New Roman"/>
          <w:sz w:val="28"/>
          <w:szCs w:val="28"/>
        </w:rPr>
        <w:sectPr w:rsidR="002068CF" w:rsidRPr="002068CF" w:rsidSect="00092D50">
          <w:type w:val="continuous"/>
          <w:pgSz w:w="12240" w:h="15840"/>
          <w:pgMar w:top="1440" w:right="1440" w:bottom="1440" w:left="1440" w:header="720" w:footer="720" w:gutter="0"/>
          <w:cols w:space="720"/>
          <w:docGrid w:linePitch="360"/>
        </w:sectPr>
      </w:pP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Cạnh tranh và quyền tự do sản xuất_kinh doanh của nhà sản xuất.</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Hệ thống kế hoạch điều tiết các hoạt động KTXH nên tập trung phân bố nguồn lực phát ra từ mệnh lệnh trên xuống</w:t>
      </w:r>
    </w:p>
    <w:p w:rsidR="002068CF" w:rsidRPr="002068CF" w:rsidRDefault="002068CF" w:rsidP="007121F4">
      <w:pPr>
        <w:rPr>
          <w:rFonts w:ascii="Times New Roman" w:hAnsi="Times New Roman" w:cs="Times New Roman"/>
          <w:sz w:val="28"/>
          <w:szCs w:val="28"/>
        </w:rPr>
        <w:sectPr w:rsidR="002068CF" w:rsidRPr="002068CF" w:rsidSect="002068CF">
          <w:type w:val="continuous"/>
          <w:pgSz w:w="12240" w:h="15840"/>
          <w:pgMar w:top="1440" w:right="1440" w:bottom="1440" w:left="1440" w:header="720" w:footer="720" w:gutter="0"/>
          <w:cols w:num="2" w:space="720"/>
          <w:docGrid w:linePitch="360"/>
        </w:sectPr>
      </w:pPr>
    </w:p>
    <w:p w:rsidR="00092D50" w:rsidRPr="002068CF" w:rsidRDefault="00092D50" w:rsidP="007121F4">
      <w:pPr>
        <w:rPr>
          <w:rFonts w:ascii="Times New Roman" w:hAnsi="Times New Roman" w:cs="Times New Roman"/>
          <w:sz w:val="28"/>
          <w:szCs w:val="28"/>
        </w:rPr>
      </w:pPr>
    </w:p>
    <w:p w:rsidR="00092D50" w:rsidRPr="002068CF" w:rsidRDefault="00092D50" w:rsidP="007121F4">
      <w:pPr>
        <w:rPr>
          <w:rFonts w:ascii="Times New Roman" w:hAnsi="Times New Roman" w:cs="Times New Roman"/>
          <w:sz w:val="28"/>
          <w:szCs w:val="28"/>
        </w:rPr>
      </w:pPr>
    </w:p>
    <w:p w:rsidR="00092D50" w:rsidRPr="002068CF" w:rsidRDefault="00092D50" w:rsidP="007121F4">
      <w:pPr>
        <w:rPr>
          <w:rFonts w:ascii="Times New Roman" w:hAnsi="Times New Roman" w:cs="Times New Roman"/>
          <w:sz w:val="28"/>
          <w:szCs w:val="28"/>
        </w:rPr>
        <w:sectPr w:rsidR="00092D50" w:rsidRPr="002068CF" w:rsidSect="00092D50">
          <w:type w:val="continuous"/>
          <w:pgSz w:w="12240" w:h="15840"/>
          <w:pgMar w:top="1440" w:right="1440" w:bottom="1440" w:left="1440" w:header="720" w:footer="720" w:gutter="0"/>
          <w:cols w:space="720"/>
          <w:docGrid w:linePitch="360"/>
        </w:sectPr>
      </w:pP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Sự chi phối sản xuất và tiêu dùng bởi giá cả thị trường.</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Sản xuất và tiêu dùng điều theo dấu hiệu của giá cả.</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Cơ sở định giá: do thị trường quyết định(quan hệ cung – cầu)</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Các nhà sản xuất phải là nhà chấp nhận giá</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Giá trị hàng hóa được phản ánh đúng</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Hệ thống giá cả không theo thị trường và được quyết định bởi ý muốn chủ quan của nhà nước.</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 xml:space="preserve">Tồn tại 2 loại giá: </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Gía trị sản xuất: được dùng để cá nhân sản xuất trao đổi..</w:t>
      </w:r>
    </w:p>
    <w:p w:rsidR="00092D50" w:rsidRPr="002068CF" w:rsidRDefault="00092D50" w:rsidP="007121F4">
      <w:pPr>
        <w:rPr>
          <w:rFonts w:ascii="Times New Roman" w:hAnsi="Times New Roman" w:cs="Times New Roman"/>
          <w:sz w:val="28"/>
          <w:szCs w:val="28"/>
        </w:rPr>
      </w:pPr>
      <w:r w:rsidRPr="002068CF">
        <w:rPr>
          <w:rFonts w:ascii="Times New Roman" w:hAnsi="Times New Roman" w:cs="Times New Roman"/>
          <w:sz w:val="28"/>
          <w:szCs w:val="28"/>
        </w:rPr>
        <w:t>Mức giá này được nhà nước đặt ra dựa theo mục tiêu ổn định kinh tế, nên đôi khi không phản án đúng giá trị của hàng hóa.</w:t>
      </w:r>
    </w:p>
    <w:p w:rsidR="00092D50" w:rsidRPr="002068CF" w:rsidRDefault="00092D50" w:rsidP="007121F4">
      <w:pPr>
        <w:rPr>
          <w:rFonts w:ascii="Times New Roman" w:hAnsi="Times New Roman" w:cs="Times New Roman"/>
          <w:sz w:val="28"/>
          <w:szCs w:val="28"/>
        </w:rPr>
        <w:sectPr w:rsidR="00092D50" w:rsidRPr="002068CF" w:rsidSect="00092D50">
          <w:type w:val="continuous"/>
          <w:pgSz w:w="12240" w:h="15840"/>
          <w:pgMar w:top="1440" w:right="1440" w:bottom="1440" w:left="1440" w:header="720" w:footer="720" w:gutter="0"/>
          <w:cols w:num="2" w:space="720"/>
          <w:docGrid w:linePitch="360"/>
        </w:sectPr>
      </w:pPr>
    </w:p>
    <w:p w:rsidR="002068CF" w:rsidRPr="002068CF" w:rsidRDefault="002068CF"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Chủ nghĩa cá nhân và khách hàng là thượng đế nên tự do cạnh tranh</w:t>
      </w:r>
    </w:p>
    <w:p w:rsidR="002068CF" w:rsidRPr="002068CF" w:rsidRDefault="002068CF" w:rsidP="007121F4">
      <w:pPr>
        <w:rPr>
          <w:rFonts w:ascii="Times New Roman" w:hAnsi="Times New Roman" w:cs="Times New Roman"/>
          <w:sz w:val="28"/>
          <w:szCs w:val="28"/>
        </w:rPr>
      </w:pPr>
      <w:r w:rsidRPr="002068CF">
        <w:rPr>
          <w:rFonts w:ascii="Times New Roman" w:hAnsi="Times New Roman" w:cs="Times New Roman"/>
          <w:sz w:val="28"/>
          <w:szCs w:val="28"/>
        </w:rPr>
        <w:t>Sự can thiệp hạn chế của chính phủ vào các hoạt động kinh tế”nhà nước nằm trên TBCN” nhà nước không muốn can thiệp vào nền kinh tế mà chỉ muốn can thiệp vào lĩnh vực mà cả người sản xuất và người tiêu dùng điều không làm được</w:t>
      </w:r>
    </w:p>
    <w:p w:rsidR="002068CF" w:rsidRPr="002068CF" w:rsidRDefault="002068CF" w:rsidP="007121F4">
      <w:pPr>
        <w:rPr>
          <w:rFonts w:ascii="Times New Roman" w:hAnsi="Times New Roman" w:cs="Times New Roman"/>
          <w:sz w:val="28"/>
          <w:szCs w:val="28"/>
        </w:rPr>
      </w:pPr>
      <w:r w:rsidRPr="002068CF">
        <w:rPr>
          <w:rFonts w:ascii="Times New Roman" w:hAnsi="Times New Roman" w:cs="Times New Roman"/>
          <w:sz w:val="28"/>
          <w:szCs w:val="28"/>
        </w:rPr>
        <w:lastRenderedPageBreak/>
        <w:t>Quyền làm chủ tập thể, mình vì mọi người và mọi người</w:t>
      </w:r>
    </w:p>
    <w:p w:rsidR="002068CF" w:rsidRPr="002068CF" w:rsidRDefault="002068CF" w:rsidP="007121F4">
      <w:pPr>
        <w:rPr>
          <w:rFonts w:ascii="Times New Roman" w:hAnsi="Times New Roman" w:cs="Times New Roman"/>
          <w:sz w:val="28"/>
          <w:szCs w:val="28"/>
        </w:rPr>
      </w:pPr>
      <w:r w:rsidRPr="002068CF">
        <w:rPr>
          <w:rFonts w:ascii="Times New Roman" w:hAnsi="Times New Roman" w:cs="Times New Roman"/>
          <w:sz w:val="28"/>
          <w:szCs w:val="28"/>
        </w:rPr>
        <w:t>Có sự can thiệp một cách toàn diện của chính phủ vào hoạt động kinh tế.</w:t>
      </w:r>
    </w:p>
    <w:p w:rsidR="002068CF" w:rsidRPr="002068CF" w:rsidRDefault="002068CF" w:rsidP="007121F4">
      <w:pPr>
        <w:rPr>
          <w:rFonts w:ascii="Times New Roman" w:hAnsi="Times New Roman" w:cs="Times New Roman"/>
          <w:sz w:val="28"/>
          <w:szCs w:val="28"/>
        </w:rPr>
      </w:pPr>
      <w:r w:rsidRPr="002068CF">
        <w:rPr>
          <w:rFonts w:ascii="Times New Roman" w:hAnsi="Times New Roman" w:cs="Times New Roman"/>
          <w:sz w:val="28"/>
          <w:szCs w:val="28"/>
        </w:rPr>
        <w:t>Chính phủ là chủ sở hữu nguồn lực</w:t>
      </w:r>
    </w:p>
    <w:p w:rsidR="002068CF" w:rsidRPr="002068CF" w:rsidRDefault="002068CF" w:rsidP="002068CF">
      <w:pPr>
        <w:pStyle w:val="ListParagraph"/>
        <w:numPr>
          <w:ilvl w:val="0"/>
          <w:numId w:val="1"/>
        </w:numPr>
        <w:rPr>
          <w:rFonts w:ascii="Times New Roman" w:hAnsi="Times New Roman" w:cs="Times New Roman"/>
          <w:sz w:val="28"/>
          <w:szCs w:val="28"/>
        </w:rPr>
        <w:sectPr w:rsidR="002068CF" w:rsidRPr="002068CF" w:rsidSect="002068CF">
          <w:type w:val="continuous"/>
          <w:pgSz w:w="12240" w:h="15840"/>
          <w:pgMar w:top="1440" w:right="1440" w:bottom="1440" w:left="1440" w:header="720" w:footer="720" w:gutter="0"/>
          <w:cols w:num="2" w:space="720"/>
          <w:docGrid w:linePitch="360"/>
        </w:sectPr>
      </w:pPr>
    </w:p>
    <w:p w:rsidR="002068CF" w:rsidRPr="002068CF" w:rsidRDefault="002068CF" w:rsidP="002068CF">
      <w:pPr>
        <w:pStyle w:val="ListParagraph"/>
        <w:numPr>
          <w:ilvl w:val="0"/>
          <w:numId w:val="1"/>
        </w:numPr>
        <w:rPr>
          <w:rFonts w:ascii="Times New Roman" w:hAnsi="Times New Roman" w:cs="Times New Roman"/>
          <w:b/>
          <w:sz w:val="28"/>
          <w:szCs w:val="28"/>
        </w:rPr>
      </w:pPr>
      <w:r w:rsidRPr="002068CF">
        <w:rPr>
          <w:rFonts w:ascii="Times New Roman" w:hAnsi="Times New Roman" w:cs="Times New Roman"/>
          <w:b/>
          <w:sz w:val="28"/>
          <w:szCs w:val="28"/>
        </w:rPr>
        <w:lastRenderedPageBreak/>
        <w:t>Sự khác nhau cơ bản là chỗ xác lập chế độ công hữu và th</w:t>
      </w:r>
      <w:r w:rsidRPr="002068CF">
        <w:rPr>
          <w:rFonts w:ascii="Times New Roman" w:hAnsi="Times New Roman" w:cs="Times New Roman"/>
          <w:b/>
          <w:sz w:val="28"/>
          <w:szCs w:val="28"/>
        </w:rPr>
        <w:t xml:space="preserve">ực </w:t>
      </w:r>
      <w:r w:rsidRPr="002068CF">
        <w:rPr>
          <w:rFonts w:ascii="Times New Roman" w:hAnsi="Times New Roman" w:cs="Times New Roman"/>
          <w:b/>
          <w:sz w:val="28"/>
          <w:szCs w:val="28"/>
        </w:rPr>
        <w:t>hiện phân phối theo lao động.</w:t>
      </w:r>
    </w:p>
    <w:p w:rsidR="002068CF" w:rsidRDefault="002068CF" w:rsidP="007121F4">
      <w:pPr>
        <w:rPr>
          <w:rFonts w:ascii="Times New Roman" w:hAnsi="Times New Roman" w:cs="Times New Roman"/>
          <w:sz w:val="28"/>
          <w:szCs w:val="28"/>
        </w:rPr>
        <w:sectPr w:rsidR="002068CF" w:rsidSect="002068CF">
          <w:type w:val="continuous"/>
          <w:pgSz w:w="12240" w:h="15840"/>
          <w:pgMar w:top="1440" w:right="1440" w:bottom="1440" w:left="1440" w:header="720" w:footer="720" w:gutter="0"/>
          <w:cols w:space="720"/>
          <w:docGrid w:linePitch="360"/>
        </w:sectPr>
      </w:pPr>
      <w:bookmarkStart w:id="0" w:name="_GoBack"/>
      <w:bookmarkEnd w:id="0"/>
    </w:p>
    <w:p w:rsidR="002068CF" w:rsidRPr="007121F4" w:rsidRDefault="002068CF" w:rsidP="007121F4">
      <w:pPr>
        <w:rPr>
          <w:rFonts w:ascii="Times New Roman" w:hAnsi="Times New Roman" w:cs="Times New Roman"/>
          <w:sz w:val="28"/>
          <w:szCs w:val="28"/>
        </w:rPr>
      </w:pPr>
    </w:p>
    <w:sectPr w:rsidR="002068CF" w:rsidRPr="007121F4" w:rsidSect="002068C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F07E6"/>
    <w:multiLevelType w:val="hybridMultilevel"/>
    <w:tmpl w:val="8BA841CC"/>
    <w:lvl w:ilvl="0" w:tplc="EE0248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1F4"/>
    <w:rsid w:val="00063C7C"/>
    <w:rsid w:val="00092D50"/>
    <w:rsid w:val="002068CF"/>
    <w:rsid w:val="004A1FAF"/>
    <w:rsid w:val="007121F4"/>
    <w:rsid w:val="00C17ECA"/>
    <w:rsid w:val="00CD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8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2020-10-01T08:33:00Z</dcterms:created>
  <dcterms:modified xsi:type="dcterms:W3CDTF">2020-10-01T09:02:00Z</dcterms:modified>
</cp:coreProperties>
</file>