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CẨM NANG DINH DƯỠNG VÀ CHẾ ĐỘ ĂN CHO NGƯỜI CAO TUỔI</w:t>
      </w:r>
    </w:p>
    <w:p>
      <w:r>
        <w:t>Dinh dưỡng đóng vai trò cốt lõi trong việc kiểm soát bệnh mãn tính và duy trì sức khỏe ở người cao tuổi. Do hệ tiêu hóa suy giảm khả năng hấp thu, khẩu phần ăn cần được cân đối hợp lý, dễ tiêu hóa và giàu vi chất.</w:t>
      </w:r>
    </w:p>
    <w:p>
      <w:pPr>
        <w:pStyle w:val="Heading2"/>
      </w:pPr>
      <w:r>
        <w:t>1. Nguyên tắc dinh dưỡng đối với bệnh tăng huyết áp và tim mạch</w:t>
      </w:r>
    </w:p>
    <w:p>
      <w:r>
        <w:t>• Hạn chế muối ăn: Lượng muối tiêu thụ mỗi ngày không quá 5g (khoảng 1 thìa cà phê), bao gồm cả muối trong gia vị nước mắm, hạt nêm và thực phẩm chế biến sẵn.</w:t>
        <w:br/>
        <w:t>• Tăng cường kali và magiê: Bổ sung từ chuối, khoai lang, các loại đậu và rau lá xanh thẫm để hỗ trợ điều hòa huyết áp tim mạch.</w:t>
        <w:br/>
        <w:t>• Hạn chế chất béo bão hòa: Tránh mỡ động vật, phủ tạng động vật, thực phẩm chiên rán nhiều dầu mỡ để ngăn ngừa xơ vữa động mạch.</w:t>
      </w:r>
    </w:p>
    <w:p>
      <w:pPr>
        <w:pStyle w:val="Heading2"/>
      </w:pPr>
      <w:r>
        <w:t>2. Chế độ ăn cho người cao tuổi đái tháo đường</w:t>
      </w:r>
    </w:p>
    <w:p>
      <w:r>
        <w:t>• Chia nhỏ bữa ăn: Ăn 4-5 bữa nhỏ mỗi ngày để tránh tình trạng tăng đường huyết đột ngột sau ăn hoặc hạ đường huyết xa bữa ăn.</w:t>
        <w:br/>
        <w:t>• Ưu tiên tinh bột có chỉ số đường huyết thấp (GI thấp): Gạo lứt, yến mạch, khoai củ luộc thay vì gạo trắng xay xát kỹ hay bánh ngọt.</w:t>
        <w:br/>
        <w:t>• Uống đủ nước: Người già cần uống đủ 1.5 - 2 lít nước ấm mỗi ngày, chia đều vào các thời điểm sáng, trưa, chiều; không uống quá nhiều nước trước giờ đi ngủ để tránh tiểu đêm.</w:t>
      </w:r>
    </w:p>
    <w:p>
      <w:pPr>
        <w:pStyle w:val="Heading2"/>
      </w:pPr>
      <w:r>
        <w:t>3. Bảng gợi ý thực phẩm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 thực phẩm</w:t>
            </w:r>
          </w:p>
        </w:tc>
        <w:tc>
          <w:tcPr>
            <w:tcW w:type="dxa" w:w="2880"/>
          </w:tcPr>
          <w:p>
            <w:r>
              <w:t>Nên dùng</w:t>
            </w:r>
          </w:p>
        </w:tc>
        <w:tc>
          <w:tcPr>
            <w:tcW w:type="dxa" w:w="2880"/>
          </w:tcPr>
          <w:p>
            <w:r>
              <w:t>Hạn chế hoặc tránh</w:t>
            </w:r>
          </w:p>
        </w:tc>
      </w:tr>
      <w:tr>
        <w:tc>
          <w:tcPr>
            <w:tcW w:type="dxa" w:w="2880"/>
          </w:tcPr>
          <w:p>
            <w:r>
              <w:t>Chất đạm (Protein)</w:t>
            </w:r>
          </w:p>
        </w:tc>
        <w:tc>
          <w:tcPr>
            <w:tcW w:type="dxa" w:w="2880"/>
          </w:tcPr>
          <w:p>
            <w:r>
              <w:t>Cá hồi, ức gà, đậu hũ, sữa tách béo</w:t>
            </w:r>
          </w:p>
        </w:tc>
        <w:tc>
          <w:tcPr>
            <w:tcW w:type="dxa" w:w="2880"/>
          </w:tcPr>
          <w:p>
            <w:r>
              <w:t>Thịt đỏ nhiều mỡ, xúc xích, lòng lợn</w:t>
            </w:r>
          </w:p>
        </w:tc>
      </w:tr>
      <w:tr>
        <w:tc>
          <w:tcPr>
            <w:tcW w:type="dxa" w:w="2880"/>
          </w:tcPr>
          <w:p>
            <w:r>
              <w:t>Chất xơ, rau củ</w:t>
            </w:r>
          </w:p>
        </w:tc>
        <w:tc>
          <w:tcPr>
            <w:tcW w:type="dxa" w:w="2880"/>
          </w:tcPr>
          <w:p>
            <w:r>
              <w:t>Rau bina, súp lơ xanh, bí đao, cà rốt</w:t>
            </w:r>
          </w:p>
        </w:tc>
        <w:tc>
          <w:tcPr>
            <w:tcW w:type="dxa" w:w="2880"/>
          </w:tcPr>
          <w:p>
            <w:r>
              <w:t>Dưa cà muối chua mặn, măng chua</w:t>
            </w:r>
          </w:p>
        </w:tc>
      </w:tr>
      <w:tr>
        <w:tc>
          <w:tcPr>
            <w:tcW w:type="dxa" w:w="2880"/>
          </w:tcPr>
          <w:p>
            <w:r>
              <w:t>Đồ uống</w:t>
            </w:r>
          </w:p>
        </w:tc>
        <w:tc>
          <w:tcPr>
            <w:tcW w:type="dxa" w:w="2880"/>
          </w:tcPr>
          <w:p>
            <w:r>
              <w:t>Nước lọc ấm, trà thảo mộc hoa cúc, sữa hạt</w:t>
            </w:r>
          </w:p>
        </w:tc>
        <w:tc>
          <w:tcPr>
            <w:tcW w:type="dxa" w:w="2880"/>
          </w:tcPr>
          <w:p>
            <w:r>
              <w:t>Bia rượu, nước ngọt đóng chai, cà phê đặc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