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36352" w14:textId="04D617C5" w:rsidR="00F27161" w:rsidRPr="00F27161" w:rsidRDefault="00F27161" w:rsidP="00F27161">
      <w:pPr>
        <w:tabs>
          <w:tab w:val="num" w:pos="720"/>
        </w:tabs>
        <w:spacing w:after="0"/>
        <w:ind w:left="1440" w:hanging="36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27161">
        <w:rPr>
          <w:rFonts w:ascii="Times New Roman" w:hAnsi="Times New Roman" w:cs="Times New Roman"/>
          <w:sz w:val="28"/>
          <w:szCs w:val="28"/>
        </w:rPr>
        <w:t>Assignment #8</w:t>
      </w:r>
    </w:p>
    <w:p w14:paraId="245A84AF" w14:textId="3A74A443" w:rsidR="00F27161" w:rsidRDefault="00F27161" w:rsidP="00F27161">
      <w:pPr>
        <w:tabs>
          <w:tab w:val="num" w:pos="720"/>
        </w:tabs>
        <w:spacing w:after="0"/>
        <w:ind w:left="1440" w:hanging="36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27161">
        <w:rPr>
          <w:rFonts w:ascii="Times New Roman" w:hAnsi="Times New Roman" w:cs="Times New Roman"/>
          <w:sz w:val="28"/>
          <w:szCs w:val="28"/>
        </w:rPr>
        <w:t xml:space="preserve">HCI_08 </w:t>
      </w:r>
      <w:proofErr w:type="spellStart"/>
      <w:r w:rsidRPr="00F27161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F271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161">
        <w:rPr>
          <w:rFonts w:ascii="Times New Roman" w:hAnsi="Times New Roman" w:cs="Times New Roman"/>
          <w:sz w:val="28"/>
          <w:szCs w:val="28"/>
        </w:rPr>
        <w:t>Phúc</w:t>
      </w:r>
      <w:proofErr w:type="spellEnd"/>
      <w:r w:rsidRPr="00F27161">
        <w:rPr>
          <w:rFonts w:ascii="Times New Roman" w:hAnsi="Times New Roman" w:cs="Times New Roman"/>
          <w:sz w:val="28"/>
          <w:szCs w:val="28"/>
        </w:rPr>
        <w:t xml:space="preserve"> Mạnh-20176100</w:t>
      </w:r>
    </w:p>
    <w:p w14:paraId="27CE7376" w14:textId="45862B4F" w:rsidR="00E04117" w:rsidRPr="00E04117" w:rsidRDefault="00E04117" w:rsidP="00F27161">
      <w:pPr>
        <w:tabs>
          <w:tab w:val="num" w:pos="720"/>
        </w:tabs>
        <w:spacing w:after="0"/>
        <w:ind w:left="1440" w:hanging="36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04117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E041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4117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E04117">
        <w:rPr>
          <w:rFonts w:ascii="Times New Roman" w:hAnsi="Times New Roman" w:cs="Times New Roman"/>
          <w:b/>
          <w:bCs/>
          <w:sz w:val="28"/>
          <w:szCs w:val="28"/>
        </w:rPr>
        <w:t xml:space="preserve"> SSM:</w:t>
      </w:r>
    </w:p>
    <w:p w14:paraId="0759DAFD" w14:textId="77777777" w:rsidR="00F27161" w:rsidRPr="00F27161" w:rsidRDefault="00F27161" w:rsidP="00F2716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28"/>
          <w:szCs w:val="28"/>
        </w:rPr>
      </w:pPr>
      <w:r w:rsidRPr="00F27161">
        <w:rPr>
          <w:color w:val="000000"/>
          <w:sz w:val="28"/>
          <w:szCs w:val="28"/>
          <w:shd w:val="clear" w:color="auto" w:fill="FFFFFF"/>
        </w:rPr>
        <w:t xml:space="preserve">SSM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tập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trung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vào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hiểu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trạng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của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tổ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chức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phương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pháp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này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coi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công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nghệ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và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là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các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của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tổ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chức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nó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cho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phép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nhận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biết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sự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khác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biệt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giữa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thế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giới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và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hệ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thống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>.</w:t>
      </w:r>
    </w:p>
    <w:p w14:paraId="1D32E305" w14:textId="77777777" w:rsidR="00F27161" w:rsidRPr="00F27161" w:rsidRDefault="00F27161" w:rsidP="00F2716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28"/>
          <w:szCs w:val="28"/>
        </w:rPr>
      </w:pPr>
      <w:r w:rsidRPr="00F27161">
        <w:rPr>
          <w:color w:val="000000"/>
          <w:sz w:val="28"/>
          <w:szCs w:val="28"/>
          <w:shd w:val="clear" w:color="auto" w:fill="FFFFFF"/>
        </w:rPr>
        <w:t xml:space="preserve">SSM bao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gồm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7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bước</w:t>
      </w:r>
      <w:proofErr w:type="spellEnd"/>
    </w:p>
    <w:p w14:paraId="443BF8C1" w14:textId="77777777" w:rsidR="00F27161" w:rsidRPr="00F27161" w:rsidRDefault="00F27161" w:rsidP="00F27161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Bước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1: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ghi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nhận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các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vấn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đề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và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bắt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đầu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phân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tích</w:t>
      </w:r>
      <w:proofErr w:type="spellEnd"/>
    </w:p>
    <w:p w14:paraId="4BC2D7F5" w14:textId="77777777" w:rsidR="00F27161" w:rsidRPr="00F27161" w:rsidRDefault="00F27161" w:rsidP="00F27161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Bước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2: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dựng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lên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một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hình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ảnh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phong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phú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gồm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các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nhiệm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vụ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mà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họ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các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công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mà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họ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làm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trong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nhóm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cơ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cấu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tổ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chức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quy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trình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và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các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vấn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đề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của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nó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>.</w:t>
      </w:r>
    </w:p>
    <w:p w14:paraId="0CE3B5A9" w14:textId="77777777" w:rsidR="00F27161" w:rsidRPr="00F27161" w:rsidRDefault="00F27161" w:rsidP="00F27161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Các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phương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pháp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dùng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hình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ảnh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phong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phú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gồm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quan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sát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phỏng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vấn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bảng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câu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hỏi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có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cấu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trúc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hay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cấu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trúc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, hay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hội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thảo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kết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hợp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các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hoạt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này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>.</w:t>
      </w:r>
    </w:p>
    <w:p w14:paraId="16BCDE34" w14:textId="77777777" w:rsidR="00F27161" w:rsidRPr="00F27161" w:rsidRDefault="00F27161" w:rsidP="00F27161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28"/>
          <w:szCs w:val="28"/>
        </w:rPr>
      </w:pPr>
      <w:r w:rsidRPr="00F27161">
        <w:rPr>
          <w:color w:val="000000"/>
          <w:sz w:val="28"/>
          <w:szCs w:val="28"/>
          <w:shd w:val="clear" w:color="auto" w:fill="FFFFFF"/>
        </w:rPr>
        <w:t> 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Như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vậy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các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bước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1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và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2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là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các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bước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liên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quan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đến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thế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giới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thật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bên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ngoài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>.</w:t>
      </w:r>
    </w:p>
    <w:p w14:paraId="66A52124" w14:textId="77777777" w:rsidR="00F27161" w:rsidRPr="00F27161" w:rsidRDefault="00F27161" w:rsidP="00F27161">
      <w:pPr>
        <w:pStyle w:val="NormalWeb"/>
        <w:numPr>
          <w:ilvl w:val="1"/>
          <w:numId w:val="3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Bước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3: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chuyển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sang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hệ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thống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và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tạo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lập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nghĩa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gốc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từ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quan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của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một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bên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liên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quan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bất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kỳ</w:t>
      </w:r>
      <w:proofErr w:type="spellEnd"/>
    </w:p>
    <w:p w14:paraId="67F56161" w14:textId="77777777" w:rsidR="00F27161" w:rsidRPr="00F27161" w:rsidRDefault="00F27161" w:rsidP="00F27161">
      <w:pPr>
        <w:pStyle w:val="NormalWeb"/>
        <w:numPr>
          <w:ilvl w:val="1"/>
          <w:numId w:val="3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Bước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4: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nghĩa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mô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hình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khái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niệm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hệ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thống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phải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làm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gì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các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hành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và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biến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đổi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trạng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thái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hệ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thống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kiểu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phân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cấp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cần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tinh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chỉnh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mô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hình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cho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đến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khi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hoàn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chỉnh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và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đúng</w:t>
      </w:r>
      <w:proofErr w:type="spellEnd"/>
    </w:p>
    <w:p w14:paraId="4BA5B761" w14:textId="77777777" w:rsidR="00F27161" w:rsidRPr="00F27161" w:rsidRDefault="00F27161" w:rsidP="00F27161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Như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vậy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bước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3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và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4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là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liên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quan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đến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hệ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thống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các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bước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từ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5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đến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7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lại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liên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quan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đến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thế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giới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thật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bên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ngoài</w:t>
      </w:r>
      <w:proofErr w:type="spellEnd"/>
    </w:p>
    <w:p w14:paraId="2F78E8B8" w14:textId="77777777" w:rsidR="00F27161" w:rsidRPr="00F27161" w:rsidRDefault="00F27161" w:rsidP="00F27161">
      <w:pPr>
        <w:pStyle w:val="NormalWeb"/>
        <w:numPr>
          <w:ilvl w:val="1"/>
          <w:numId w:val="5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Bước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5: quay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trở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về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với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thế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giới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, so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sánh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mô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hình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hệ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thống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với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hệ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thống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tại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xác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các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vấn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đề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chưa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phù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hợp</w:t>
      </w:r>
      <w:proofErr w:type="spellEnd"/>
    </w:p>
    <w:p w14:paraId="4C84A493" w14:textId="77777777" w:rsidR="00F27161" w:rsidRPr="00F27161" w:rsidRDefault="00F27161" w:rsidP="00F27161">
      <w:pPr>
        <w:pStyle w:val="NormalWeb"/>
        <w:numPr>
          <w:ilvl w:val="1"/>
          <w:numId w:val="5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Bước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6: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nhấn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mạnh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các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thay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đổi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cần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thiết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hay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các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vấn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đề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tiềm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ẩn</w:t>
      </w:r>
      <w:proofErr w:type="spellEnd"/>
    </w:p>
    <w:p w14:paraId="17AA6B0E" w14:textId="43C3F801" w:rsidR="00F27161" w:rsidRPr="00E04117" w:rsidRDefault="00F27161" w:rsidP="00F27161">
      <w:pPr>
        <w:pStyle w:val="NormalWeb"/>
        <w:numPr>
          <w:ilvl w:val="1"/>
          <w:numId w:val="5"/>
        </w:numPr>
        <w:spacing w:before="0" w:beforeAutospacing="0" w:after="160" w:afterAutospacing="0"/>
        <w:ind w:left="216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Bước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7: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xác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các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thay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đổi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hữu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ích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cho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toàn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bộ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hệ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161">
        <w:rPr>
          <w:color w:val="000000"/>
          <w:sz w:val="28"/>
          <w:szCs w:val="28"/>
          <w:shd w:val="clear" w:color="auto" w:fill="FFFFFF"/>
        </w:rPr>
        <w:t>thống</w:t>
      </w:r>
      <w:proofErr w:type="spellEnd"/>
      <w:r w:rsidRPr="00F27161">
        <w:rPr>
          <w:color w:val="000000"/>
          <w:sz w:val="28"/>
          <w:szCs w:val="28"/>
          <w:shd w:val="clear" w:color="auto" w:fill="FFFFFF"/>
        </w:rPr>
        <w:t>.</w:t>
      </w:r>
    </w:p>
    <w:p w14:paraId="500E16C7" w14:textId="77777777" w:rsidR="00E04117" w:rsidRPr="00E04117" w:rsidRDefault="00E04117" w:rsidP="00E04117">
      <w:pPr>
        <w:pStyle w:val="NormalWeb"/>
        <w:spacing w:before="0" w:beforeAutospacing="0" w:after="160" w:afterAutospacing="0"/>
        <w:ind w:left="1800"/>
        <w:jc w:val="both"/>
        <w:textAlignment w:val="baseline"/>
        <w:rPr>
          <w:color w:val="000000"/>
          <w:sz w:val="28"/>
          <w:szCs w:val="28"/>
        </w:rPr>
      </w:pPr>
    </w:p>
    <w:p w14:paraId="537EB344" w14:textId="478CB705" w:rsidR="00E04117" w:rsidRDefault="00E04117" w:rsidP="00E04117">
      <w:pPr>
        <w:pStyle w:val="NormalWeb"/>
        <w:spacing w:before="0" w:beforeAutospacing="0" w:after="160" w:afterAutospacing="0"/>
        <w:jc w:val="both"/>
        <w:textAlignment w:val="baseline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 </w:t>
      </w:r>
      <w:r w:rsidRPr="00E04117">
        <w:rPr>
          <w:b/>
          <w:bCs/>
          <w:color w:val="000000"/>
          <w:sz w:val="28"/>
          <w:szCs w:val="28"/>
          <w:shd w:val="clear" w:color="auto" w:fill="FFFFFF"/>
        </w:rPr>
        <w:t xml:space="preserve">  Root definition </w:t>
      </w:r>
      <w:proofErr w:type="spellStart"/>
      <w:r w:rsidRPr="00E04117">
        <w:rPr>
          <w:b/>
          <w:bCs/>
          <w:color w:val="000000"/>
          <w:sz w:val="28"/>
          <w:szCs w:val="28"/>
          <w:shd w:val="clear" w:color="auto" w:fill="FFFFFF"/>
        </w:rPr>
        <w:t>cho</w:t>
      </w:r>
      <w:proofErr w:type="spellEnd"/>
      <w:r w:rsidRPr="00E04117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04117">
        <w:rPr>
          <w:b/>
          <w:bCs/>
          <w:color w:val="000000"/>
          <w:sz w:val="28"/>
          <w:szCs w:val="28"/>
          <w:shd w:val="clear" w:color="auto" w:fill="FFFFFF"/>
        </w:rPr>
        <w:t>hệ</w:t>
      </w:r>
      <w:proofErr w:type="spellEnd"/>
      <w:r w:rsidRPr="00E04117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04117">
        <w:rPr>
          <w:b/>
          <w:bCs/>
          <w:color w:val="000000"/>
          <w:sz w:val="28"/>
          <w:szCs w:val="28"/>
          <w:shd w:val="clear" w:color="auto" w:fill="FFFFFF"/>
        </w:rPr>
        <w:t>thống</w:t>
      </w:r>
      <w:proofErr w:type="spellEnd"/>
      <w:r w:rsidRPr="00E04117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04117">
        <w:rPr>
          <w:b/>
          <w:bCs/>
          <w:color w:val="000000"/>
          <w:sz w:val="28"/>
          <w:szCs w:val="28"/>
          <w:shd w:val="clear" w:color="auto" w:fill="FFFFFF"/>
        </w:rPr>
        <w:t>đề</w:t>
      </w:r>
      <w:proofErr w:type="spellEnd"/>
      <w:r w:rsidRPr="00E04117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04117">
        <w:rPr>
          <w:b/>
          <w:bCs/>
          <w:color w:val="000000"/>
          <w:sz w:val="28"/>
          <w:szCs w:val="28"/>
          <w:shd w:val="clear" w:color="auto" w:fill="FFFFFF"/>
        </w:rPr>
        <w:t>xuất</w:t>
      </w:r>
      <w:proofErr w:type="spellEnd"/>
      <w:r w:rsidRPr="00E04117">
        <w:rPr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7C5615C7" w14:textId="2A230137" w:rsidR="00E04117" w:rsidRPr="00E04117" w:rsidRDefault="00E04117" w:rsidP="00E04117">
      <w:pPr>
        <w:pStyle w:val="NormalWeb"/>
        <w:spacing w:before="0" w:beforeAutospacing="0" w:after="160" w:afterAutospacing="0"/>
        <w:jc w:val="both"/>
        <w:textAlignment w:val="baseline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1BF275CC" wp14:editId="2E92D2C3">
            <wp:extent cx="5943600" cy="5120005"/>
            <wp:effectExtent l="0" t="0" r="0" b="4445"/>
            <wp:docPr id="1" name="Picture 1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F2D437" w14:textId="77777777" w:rsidR="00E04117" w:rsidRPr="00E04117" w:rsidRDefault="00E04117" w:rsidP="00E04117">
      <w:pPr>
        <w:pStyle w:val="NormalWeb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14:paraId="123A67C4" w14:textId="6689404C" w:rsidR="00E04117" w:rsidRPr="00F27161" w:rsidRDefault="00E04117" w:rsidP="00E04117">
      <w:pPr>
        <w:pStyle w:val="NormalWeb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</w:t>
      </w:r>
    </w:p>
    <w:p w14:paraId="10B448B8" w14:textId="77777777" w:rsidR="00F27161" w:rsidRPr="00F27161" w:rsidRDefault="00F27161">
      <w:pPr>
        <w:rPr>
          <w:sz w:val="28"/>
        </w:rPr>
      </w:pPr>
    </w:p>
    <w:sectPr w:rsidR="00F27161" w:rsidRPr="00F27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22088"/>
    <w:multiLevelType w:val="multilevel"/>
    <w:tmpl w:val="88D4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15CEB"/>
    <w:multiLevelType w:val="multilevel"/>
    <w:tmpl w:val="D7D8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C0000"/>
    <w:multiLevelType w:val="multilevel"/>
    <w:tmpl w:val="3C2E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502D6"/>
    <w:multiLevelType w:val="multilevel"/>
    <w:tmpl w:val="0766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3"/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61"/>
    <w:rsid w:val="00E04117"/>
    <w:rsid w:val="00F2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F222"/>
  <w15:chartTrackingRefBased/>
  <w15:docId w15:val="{74EA3E66-4F2A-4510-B600-B70AEA40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7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Manh</dc:creator>
  <cp:keywords/>
  <dc:description/>
  <cp:lastModifiedBy>Ban Manh</cp:lastModifiedBy>
  <cp:revision>2</cp:revision>
  <dcterms:created xsi:type="dcterms:W3CDTF">2020-12-04T06:02:00Z</dcterms:created>
  <dcterms:modified xsi:type="dcterms:W3CDTF">2020-12-04T06:30:00Z</dcterms:modified>
</cp:coreProperties>
</file>