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Tạo bìa chứng từ</w:t>
      </w:r>
    </w:p>
    <w:p>
      <w:r>
        <w:t xml:space="preserve">Chức năng in </w:t>
      </w:r>
      <w:r>
        <w:rPr>
          <w:b/>
        </w:rPr>
        <w:t>bìa lưu trữ Nhật ký chứng từ (mẫu M01/LHS)</w:t>
      </w:r>
      <w:r>
        <w:t xml:space="preserve"> kèm </w:t>
      </w:r>
      <w:r>
        <w:rPr>
          <w:b/>
        </w:rPr>
        <w:t>nhãn mã QR</w:t>
      </w:r>
      <w:r>
        <w:t xml:space="preserve">. Chức năng này thay cho file </w:t>
      </w:r>
      <w:r>
        <w:rPr>
          <w:rFonts w:ascii="Consolas" w:hAnsi="Consolas"/>
          <w:sz w:val="20"/>
        </w:rPr>
        <w:t>Mau in bia chung tu.xlsb</w:t>
      </w:r>
      <w:r>
        <w:t xml:space="preserve"> và việc trộn thư (mail merge) bằng Word.</w:t>
      </w:r>
    </w:p>
    <w:p>
      <w:r>
        <w:rPr>
          <w:b/>
        </w:rPr>
        <w:t>Vào chức năng:</w:t>
      </w:r>
      <w:r>
        <w:t xml:space="preserve"> Menu </w:t>
      </w:r>
      <w:r>
        <w:rPr>
          <w:b/>
        </w:rPr>
        <w:t>Kế toán Ngân quỹ → Tạo bìa chứng từ</w:t>
      </w:r>
    </w:p>
    <w:p>
      <w:pPr>
        <w:pStyle w:val="Heading2"/>
      </w:pPr>
      <w:r>
        <w:t>Ai được dùng?</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3E3E6"/>
          </w:tcPr>
          <w:p>
            <w:pPr>
              <w:spacing w:after="0"/>
            </w:pPr>
            <w:r>
              <w:rPr>
                <w:b/>
              </w:rPr>
              <w:t>Người dùng</w:t>
            </w:r>
          </w:p>
        </w:tc>
        <w:tc>
          <w:tcPr>
            <w:tcW w:type="dxa" w:w="4819"/>
            <w:shd w:val="clear" w:color="auto" w:fill="F3E3E6"/>
          </w:tcPr>
          <w:p>
            <w:pPr>
              <w:spacing w:after="0"/>
            </w:pPr>
            <w:r>
              <w:rPr>
                <w:b/>
              </w:rPr>
              <w:t>Quyền</w:t>
            </w:r>
          </w:p>
        </w:tc>
      </w:tr>
      <w:tr>
        <w:tc>
          <w:tcPr>
            <w:tcW w:type="dxa" w:w="4819"/>
          </w:tcPr>
          <w:p>
            <w:pPr>
              <w:spacing w:after="0"/>
            </w:pPr>
            <w:r>
              <w:rPr>
                <w:b/>
              </w:rPr>
              <w:t>Trưởng phòng / Phó phòng</w:t>
            </w:r>
            <w:r>
              <w:t xml:space="preserve"> thuộc phòng Kế toán &amp; Ngân quỹ</w:t>
            </w:r>
          </w:p>
        </w:tc>
        <w:tc>
          <w:tcPr>
            <w:tcW w:type="dxa" w:w="4819"/>
          </w:tcPr>
          <w:p>
            <w:pPr>
              <w:spacing w:after="0"/>
            </w:pPr>
            <w:r>
              <w:t>Dùng toàn bộ chức năng: cấp số, sửa, xoá, nhập số tờ, in, import</w:t>
            </w:r>
          </w:p>
        </w:tc>
      </w:tr>
      <w:tr>
        <w:tc>
          <w:tcPr>
            <w:tcW w:type="dxa" w:w="4819"/>
          </w:tcPr>
          <w:p>
            <w:pPr>
              <w:spacing w:after="0"/>
            </w:pPr>
            <w:r>
              <w:t>Tài khoản quản trị (admin)</w:t>
            </w:r>
          </w:p>
        </w:tc>
        <w:tc>
          <w:tcPr>
            <w:tcW w:type="dxa" w:w="4819"/>
          </w:tcPr>
          <w:p>
            <w:pPr>
              <w:spacing w:after="0"/>
            </w:pPr>
            <w:r>
              <w:t>Như Trưởng/Phó phòng</w:t>
            </w:r>
          </w:p>
        </w:tc>
      </w:tr>
      <w:tr>
        <w:tc>
          <w:tcPr>
            <w:tcW w:type="dxa" w:w="4819"/>
          </w:tcPr>
          <w:p>
            <w:pPr>
              <w:spacing w:after="0"/>
            </w:pPr>
            <w:r>
              <w:t>GDV và các cán bộ khác</w:t>
            </w:r>
          </w:p>
        </w:tc>
        <w:tc>
          <w:tcPr>
            <w:tcW w:type="dxa" w:w="4819"/>
          </w:tcPr>
          <w:p>
            <w:pPr>
              <w:spacing w:after="0"/>
            </w:pPr>
            <w:r>
              <w:t>Không vào được</w:t>
            </w:r>
          </w:p>
        </w:tc>
      </w:tr>
    </w:tbl>
    <w:p/>
    <w:p>
      <w:r>
        <w:t xml:space="preserve">Mỗi người chỉ thấy bìa của </w:t>
      </w:r>
      <w:r>
        <w:rPr>
          <w:b/>
        </w:rPr>
        <w:t>đơn vị mình</w:t>
      </w:r>
      <w:r>
        <w:t>: Hội sở, PGD Láng Tròn hoặc PGD Phường 1.</w:t>
      </w:r>
    </w:p>
    <w:p>
      <w:pPr>
        <w:pStyle w:val="Heading2"/>
      </w:pPr>
      <w:r>
        <w:t>Chuẩn bị (làm một lần)</w:t>
      </w:r>
    </w:p>
    <w:p>
      <w:r>
        <w:t xml:space="preserve">Vào </w:t>
      </w:r>
      <w:r>
        <w:rPr>
          <w:b/>
        </w:rPr>
        <w:t>Hồ sơ nhân viên</w:t>
      </w:r>
      <w:r>
        <w:t xml:space="preserve"> và kiểm tra các thông tin sau:</w:t>
      </w:r>
    </w:p>
    <w:p>
      <w:pPr>
        <w:ind w:left="510" w:hanging="340"/>
      </w:pPr>
      <w:r>
        <w:t xml:space="preserve">1. </w:t>
      </w:r>
      <w:r>
        <w:rPr>
          <w:b/>
        </w:rPr>
        <w:t>GDV</w:t>
      </w:r>
      <w:r>
        <w:t xml:space="preserve"> cần có: Phòng ban là </w:t>
      </w:r>
      <w:r>
        <w:rPr>
          <w:i/>
        </w:rPr>
        <w:t>Kế toán &amp; Ngân quỹ</w:t>
      </w:r>
      <w:r>
        <w:t xml:space="preserve">, Nghiệp vụ là </w:t>
      </w:r>
      <w:r>
        <w:rPr>
          <w:i/>
        </w:rPr>
        <w:t>Giao dịch viên</w:t>
      </w:r>
      <w:r>
        <w:t xml:space="preserve">, và đã khai </w:t>
      </w:r>
      <w:r>
        <w:rPr>
          <w:b/>
        </w:rPr>
        <w:t>Tài khoản IPCAS</w:t>
      </w:r>
      <w:r>
        <w:t>. Mã QR dùng IPCAS này, nên GDV chưa khai IPCAS sẽ không được cấp số.</w:t>
      </w:r>
    </w:p>
    <w:p>
      <w:pPr>
        <w:ind w:left="510" w:hanging="340"/>
      </w:pPr>
      <w:r>
        <w:t xml:space="preserve">2. </w:t>
      </w:r>
      <w:r>
        <w:rPr>
          <w:b/>
        </w:rPr>
        <w:t>Hậu kiểm viên</w:t>
      </w:r>
      <w:r>
        <w:t xml:space="preserve">: chọn </w:t>
      </w:r>
      <w:r>
        <w:rPr>
          <w:b/>
        </w:rPr>
        <w:t>một người</w:t>
      </w:r>
      <w:r>
        <w:t xml:space="preserve"> có Nghiệp vụ là </w:t>
      </w:r>
      <w:r>
        <w:rPr>
          <w:i/>
        </w:rPr>
        <w:t>Hậu kiểm viên</w:t>
      </w:r>
      <w:r>
        <w:t>. Đây là vai trò dùng chung cho cả Hội sở và 2 PGD.</w:t>
      </w:r>
    </w:p>
    <w:p>
      <w:pPr>
        <w:ind w:left="510" w:hanging="340"/>
      </w:pPr>
      <w:r>
        <w:t xml:space="preserve">3. </w:t>
      </w:r>
      <w:r>
        <w:rPr>
          <w:b/>
        </w:rPr>
        <w:t>Trưởng/Phó phòng</w:t>
      </w:r>
      <w:r>
        <w:t xml:space="preserve"> cần đúng Chi nhánh/PGD, Phòng ban </w:t>
      </w:r>
      <w:r>
        <w:rPr>
          <w:i/>
        </w:rPr>
        <w:t>Kế toán &amp; Ngân quỹ</w:t>
      </w:r>
      <w:r>
        <w:t xml:space="preserve">, và Chức vụ </w:t>
      </w:r>
      <w:r>
        <w:rPr>
          <w:i/>
        </w:rPr>
        <w:t>Trưởng phòng</w:t>
      </w:r>
      <w:r>
        <w:t xml:space="preserve"> hoặc </w:t>
      </w:r>
      <w:r>
        <w:rPr>
          <w:i/>
        </w:rPr>
        <w:t>Phó phòng</w:t>
      </w:r>
      <w:r>
        <w:t>.</w:t>
      </w:r>
    </w:p>
    <w:p>
      <w:pPr>
        <w:pBdr>
          <w:left w:val="single" w:sz="18" w:space="8" w:color="A41E34"/>
        </w:pBdr>
      </w:pPr>
      <w:r>
        <w:t>Danh sách GDV để chọn chỉ lấy người thuộc phòng Kế toán &amp; Ngân quỹ. Cán bộ phòng Khách hàng dù có khai nghiệp vụ "Giao dịch viên" cũng không hiện ra.</w:t>
      </w:r>
    </w:p>
    <w:p>
      <w:pPr>
        <w:pStyle w:val="Heading2"/>
      </w:pPr>
      <w:r>
        <w:t>Công việc hằng ngày</w:t>
      </w:r>
    </w:p>
    <w:p>
      <w:pPr>
        <w:pStyle w:val="Heading3"/>
      </w:pPr>
      <w:r>
        <w:t>Bước 1: Cấp số hồ sơ</w:t>
      </w:r>
    </w:p>
    <w:p>
      <w:pPr>
        <w:ind w:left="510" w:hanging="340"/>
      </w:pPr>
      <w:r>
        <w:t xml:space="preserve">1. Bấm nút </w:t>
      </w:r>
      <w:r>
        <w:rPr>
          <w:b/>
        </w:rPr>
        <w:t>"Cấp số theo ngày"</w:t>
      </w:r>
      <w:r>
        <w:t>.</w:t>
      </w:r>
    </w:p>
    <w:p>
      <w:pPr>
        <w:ind w:left="510" w:hanging="340"/>
      </w:pPr>
      <w:r>
        <w:t xml:space="preserve">2. Chọn </w:t>
      </w:r>
      <w:r>
        <w:rPr>
          <w:b/>
        </w:rPr>
        <w:t>Ngày chứng từ</w:t>
      </w:r>
      <w:r>
        <w:t>.</w:t>
      </w:r>
    </w:p>
    <w:p>
      <w:pPr>
        <w:ind w:left="510" w:hanging="340"/>
      </w:pPr>
      <w:r>
        <w:t xml:space="preserve">3. Nhập </w:t>
      </w:r>
      <w:r>
        <w:rPr>
          <w:b/>
        </w:rPr>
        <w:t>Số bắt đầu</w:t>
      </w:r>
      <w:r>
        <w:t xml:space="preserve">. Ô này để trống, bạn phải tự nhập. Ngay bên dưới có dòng </w:t>
      </w:r>
      <w:r>
        <w:rPr>
          <w:i/>
        </w:rPr>
        <w:t>"Gợi ý: …"</w:t>
      </w:r>
      <w:r>
        <w:t xml:space="preserve">, bấm </w:t>
      </w:r>
      <w:r>
        <w:rPr>
          <w:b/>
        </w:rPr>
        <w:t>"Dùng số gợi ý"</w:t>
      </w:r>
      <w:r>
        <w:t xml:space="preserve"> để điền nhanh số tiếp theo.</w:t>
      </w:r>
    </w:p>
    <w:p>
      <w:pPr>
        <w:ind w:left="510" w:hanging="340"/>
      </w:pPr>
      <w:r>
        <w:t xml:space="preserve">4. Tích chọn các </w:t>
      </w:r>
      <w:r>
        <w:rPr>
          <w:b/>
        </w:rPr>
        <w:t>GDV có tập chứng từ</w:t>
      </w:r>
      <w:r>
        <w:t xml:space="preserve"> trong ngày và nhập </w:t>
      </w:r>
      <w:r>
        <w:rPr>
          <w:b/>
        </w:rPr>
        <w:t>Số tập</w:t>
      </w:r>
      <w:r>
        <w:t xml:space="preserve"> của từng người.</w:t>
      </w:r>
    </w:p>
    <w:p>
      <w:pPr>
        <w:ind w:left="510" w:hanging="340"/>
      </w:pPr>
      <w:r>
        <w:t xml:space="preserve">5. </w:t>
      </w:r>
      <w:r>
        <w:rPr>
          <w:i/>
        </w:rPr>
        <w:t>(Không bắt buộc)</w:t>
      </w:r>
      <w:r>
        <w:t xml:space="preserve"> Nhập </w:t>
      </w:r>
      <w:r>
        <w:rPr>
          <w:b/>
        </w:rPr>
        <w:t>Thứ tự in</w:t>
      </w:r>
      <w:r>
        <w:t xml:space="preserve"> để chọn GDV nào đứng trước:</w:t>
      </w:r>
    </w:p>
    <w:p>
      <w:pPr>
        <w:pStyle w:val="ListBullet2"/>
      </w:pPr>
      <w:r>
        <w:t>Ô để trống thì GDV xếp theo họ tên A→Z.</w:t>
      </w:r>
    </w:p>
    <w:p>
      <w:pPr>
        <w:pStyle w:val="ListBullet2"/>
      </w:pPr>
      <w:r>
        <w:t xml:space="preserve">Thứ tự được </w:t>
      </w:r>
      <w:r>
        <w:rPr>
          <w:b/>
        </w:rPr>
        <w:t>nhớ cho các lần sau</w:t>
      </w:r>
      <w:r>
        <w:t>. Muốn đổi thì sửa trực tiếp, xoá trống ô để về mặc định.</w:t>
      </w:r>
    </w:p>
    <w:p>
      <w:pPr>
        <w:ind w:left="510" w:hanging="340"/>
      </w:pPr>
      <w:r>
        <w:t xml:space="preserve">6. Bấm </w:t>
      </w:r>
      <w:r>
        <w:rPr>
          <w:b/>
        </w:rPr>
        <w:t>"Cấp số hồ sơ"</w:t>
      </w:r>
      <w:r>
        <w:t>.</w:t>
      </w:r>
    </w:p>
    <w:p>
      <w:r>
        <w:rPr>
          <w:b/>
        </w:rPr>
        <w:t>Ví dụ:</w:t>
      </w:r>
      <w:r>
        <w:t xml:space="preserve"> có 4 GDV, trong đó B có 2 tập, số bắt đầu là 30:</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F3E3E6"/>
          </w:tcPr>
          <w:p>
            <w:pPr>
              <w:spacing w:after="0"/>
            </w:pPr>
            <w:r>
              <w:rPr>
                <w:b/>
              </w:rPr>
              <w:t>Số hồ sơ</w:t>
            </w:r>
          </w:p>
        </w:tc>
        <w:tc>
          <w:tcPr>
            <w:tcW w:type="dxa" w:w="3213"/>
            <w:shd w:val="clear" w:color="auto" w:fill="F3E3E6"/>
          </w:tcPr>
          <w:p>
            <w:pPr>
              <w:spacing w:after="0"/>
            </w:pPr>
            <w:r>
              <w:rPr>
                <w:b/>
              </w:rPr>
              <w:t>GDV</w:t>
            </w:r>
          </w:p>
        </w:tc>
        <w:tc>
          <w:tcPr>
            <w:tcW w:type="dxa" w:w="3213"/>
            <w:shd w:val="clear" w:color="auto" w:fill="F3E3E6"/>
          </w:tcPr>
          <w:p>
            <w:pPr>
              <w:spacing w:after="0"/>
            </w:pPr>
            <w:r>
              <w:rPr>
                <w:b/>
              </w:rPr>
              <w:t>Tập</w:t>
            </w:r>
          </w:p>
        </w:tc>
      </w:tr>
      <w:tr>
        <w:tc>
          <w:tcPr>
            <w:tcW w:type="dxa" w:w="3213"/>
          </w:tcPr>
          <w:p>
            <w:pPr>
              <w:spacing w:after="0"/>
            </w:pPr>
            <w:r>
              <w:t>7202-2026.0030</w:t>
            </w:r>
          </w:p>
        </w:tc>
        <w:tc>
          <w:tcPr>
            <w:tcW w:type="dxa" w:w="3213"/>
          </w:tcPr>
          <w:p>
            <w:pPr>
              <w:spacing w:after="0"/>
            </w:pPr>
            <w:r>
              <w:t>A</w:t>
            </w:r>
          </w:p>
        </w:tc>
        <w:tc>
          <w:tcPr>
            <w:tcW w:type="dxa" w:w="3213"/>
          </w:tcPr>
          <w:p>
            <w:pPr>
              <w:spacing w:after="0"/>
            </w:pPr>
            <w:r>
              <w:t>1/5</w:t>
            </w:r>
          </w:p>
        </w:tc>
      </w:tr>
      <w:tr>
        <w:tc>
          <w:tcPr>
            <w:tcW w:type="dxa" w:w="3213"/>
          </w:tcPr>
          <w:p>
            <w:pPr>
              <w:spacing w:after="0"/>
            </w:pPr>
            <w:r>
              <w:t>7202-2026.0031</w:t>
            </w:r>
          </w:p>
        </w:tc>
        <w:tc>
          <w:tcPr>
            <w:tcW w:type="dxa" w:w="3213"/>
          </w:tcPr>
          <w:p>
            <w:pPr>
              <w:spacing w:after="0"/>
            </w:pPr>
            <w:r>
              <w:t>B</w:t>
            </w:r>
          </w:p>
        </w:tc>
        <w:tc>
          <w:tcPr>
            <w:tcW w:type="dxa" w:w="3213"/>
          </w:tcPr>
          <w:p>
            <w:pPr>
              <w:spacing w:after="0"/>
            </w:pPr>
            <w:r>
              <w:t>2/5</w:t>
            </w:r>
          </w:p>
        </w:tc>
      </w:tr>
      <w:tr>
        <w:tc>
          <w:tcPr>
            <w:tcW w:type="dxa" w:w="3213"/>
          </w:tcPr>
          <w:p>
            <w:pPr>
              <w:spacing w:after="0"/>
            </w:pPr>
            <w:r>
              <w:t>7202-2026.0032</w:t>
            </w:r>
          </w:p>
        </w:tc>
        <w:tc>
          <w:tcPr>
            <w:tcW w:type="dxa" w:w="3213"/>
          </w:tcPr>
          <w:p>
            <w:pPr>
              <w:spacing w:after="0"/>
            </w:pPr>
            <w:r>
              <w:t>B</w:t>
            </w:r>
          </w:p>
        </w:tc>
        <w:tc>
          <w:tcPr>
            <w:tcW w:type="dxa" w:w="3213"/>
          </w:tcPr>
          <w:p>
            <w:pPr>
              <w:spacing w:after="0"/>
            </w:pPr>
            <w:r>
              <w:t>3/5</w:t>
            </w:r>
          </w:p>
        </w:tc>
      </w:tr>
      <w:tr>
        <w:tc>
          <w:tcPr>
            <w:tcW w:type="dxa" w:w="3213"/>
          </w:tcPr>
          <w:p>
            <w:pPr>
              <w:spacing w:after="0"/>
            </w:pPr>
            <w:r>
              <w:t>7202-2026.0033</w:t>
            </w:r>
          </w:p>
        </w:tc>
        <w:tc>
          <w:tcPr>
            <w:tcW w:type="dxa" w:w="3213"/>
          </w:tcPr>
          <w:p>
            <w:pPr>
              <w:spacing w:after="0"/>
            </w:pPr>
            <w:r>
              <w:t>C</w:t>
            </w:r>
          </w:p>
        </w:tc>
        <w:tc>
          <w:tcPr>
            <w:tcW w:type="dxa" w:w="3213"/>
          </w:tcPr>
          <w:p>
            <w:pPr>
              <w:spacing w:after="0"/>
            </w:pPr>
            <w:r>
              <w:t>4/5</w:t>
            </w:r>
          </w:p>
        </w:tc>
      </w:tr>
      <w:tr>
        <w:tc>
          <w:tcPr>
            <w:tcW w:type="dxa" w:w="3213"/>
          </w:tcPr>
          <w:p>
            <w:pPr>
              <w:spacing w:after="0"/>
            </w:pPr>
            <w:r>
              <w:t>7202-2026.0034</w:t>
            </w:r>
          </w:p>
        </w:tc>
        <w:tc>
          <w:tcPr>
            <w:tcW w:type="dxa" w:w="3213"/>
          </w:tcPr>
          <w:p>
            <w:pPr>
              <w:spacing w:after="0"/>
            </w:pPr>
            <w:r>
              <w:t>D</w:t>
            </w:r>
          </w:p>
        </w:tc>
        <w:tc>
          <w:tcPr>
            <w:tcW w:type="dxa" w:w="3213"/>
          </w:tcPr>
          <w:p>
            <w:pPr>
              <w:spacing w:after="0"/>
            </w:pPr>
            <w:r>
              <w:t>5/5</w:t>
            </w:r>
          </w:p>
        </w:tc>
      </w:tr>
    </w:tbl>
    <w:p/>
    <w:p>
      <w:pPr>
        <w:pBdr>
          <w:left w:val="single" w:sz="18" w:space="8" w:color="A41E34"/>
        </w:pBdr>
      </w:pPr>
      <w:r>
        <w:t xml:space="preserve">Nếu cấp thêm trong </w:t>
      </w:r>
      <w:r>
        <w:rPr>
          <w:b/>
        </w:rPr>
        <w:t>cùng một ngày</w:t>
      </w:r>
      <w:r>
        <w:t>, tập mới đánh tiếp số (6/6, …) và tổng số tập của cả ngày được cập nhật lại.</w:t>
      </w:r>
    </w:p>
    <w:p>
      <w:pPr>
        <w:pStyle w:val="Heading3"/>
      </w:pPr>
      <w:r>
        <w:t>Bước 2: Nhập số tờ</w:t>
      </w:r>
    </w:p>
    <w:p>
      <w:r>
        <w:t xml:space="preserve">Sau khi cấp số, màn hình chuyển về </w:t>
      </w:r>
      <w:r>
        <w:rPr>
          <w:b/>
        </w:rPr>
        <w:t>Danh sách</w:t>
      </w:r>
      <w:r>
        <w:t xml:space="preserve"> của ngày đó. Trên bảng có 2 cột nhập trực tiếp:</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F3E3E6"/>
          </w:tcPr>
          <w:p>
            <w:pPr>
              <w:spacing w:after="0"/>
            </w:pPr>
            <w:r>
              <w:rPr>
                <w:b/>
              </w:rPr>
              <w:t>Cột</w:t>
            </w:r>
          </w:p>
        </w:tc>
        <w:tc>
          <w:tcPr>
            <w:tcW w:type="dxa" w:w="3213"/>
            <w:shd w:val="clear" w:color="auto" w:fill="F3E3E6"/>
          </w:tcPr>
          <w:p>
            <w:pPr>
              <w:spacing w:after="0"/>
            </w:pPr>
            <w:r>
              <w:rPr>
                <w:b/>
              </w:rPr>
              <w:t>In ở đâu</w:t>
            </w:r>
          </w:p>
        </w:tc>
        <w:tc>
          <w:tcPr>
            <w:tcW w:type="dxa" w:w="3213"/>
            <w:shd w:val="clear" w:color="auto" w:fill="F3E3E6"/>
          </w:tcPr>
          <w:p>
            <w:pPr>
              <w:spacing w:after="0"/>
            </w:pPr>
            <w:r>
              <w:rPr>
                <w:b/>
              </w:rPr>
              <w:t>Ghi chú</w:t>
            </w:r>
          </w:p>
        </w:tc>
      </w:tr>
      <w:tr>
        <w:tc>
          <w:tcPr>
            <w:tcW w:type="dxa" w:w="3213"/>
          </w:tcPr>
          <w:p>
            <w:pPr>
              <w:spacing w:after="0"/>
            </w:pPr>
            <w:r>
              <w:rPr>
                <w:b/>
              </w:rPr>
              <w:t>Số tờ</w:t>
            </w:r>
          </w:p>
        </w:tc>
        <w:tc>
          <w:tcPr>
            <w:tcW w:type="dxa" w:w="3213"/>
          </w:tcPr>
          <w:p>
            <w:pPr>
              <w:spacing w:after="0"/>
            </w:pPr>
            <w:r>
              <w:t xml:space="preserve">Bìa (trang 1): </w:t>
            </w:r>
            <w:r>
              <w:rPr>
                <w:i/>
              </w:rPr>
              <w:t>"Gồm: 01 tờ (01 quyển)"</w:t>
            </w:r>
          </w:p>
        </w:tc>
        <w:tc>
          <w:tcPr>
            <w:tcW w:type="dxa" w:w="3213"/>
          </w:tcPr>
          <w:p>
            <w:pPr>
              <w:spacing w:after="0"/>
            </w:pPr>
            <w:r>
              <w:t>Mặc định là 1</w:t>
            </w:r>
          </w:p>
        </w:tc>
      </w:tr>
      <w:tr>
        <w:tc>
          <w:tcPr>
            <w:tcW w:type="dxa" w:w="3213"/>
          </w:tcPr>
          <w:p>
            <w:pPr>
              <w:spacing w:after="0"/>
            </w:pPr>
            <w:r>
              <w:rPr>
                <w:b/>
              </w:rPr>
              <w:t>Tờ của tập</w:t>
            </w:r>
          </w:p>
        </w:tc>
        <w:tc>
          <w:tcPr>
            <w:tcW w:type="dxa" w:w="3213"/>
          </w:tcPr>
          <w:p>
            <w:pPr>
              <w:spacing w:after="0"/>
            </w:pPr>
            <w:r>
              <w:t xml:space="preserve">Nhãn QR (trang 2): </w:t>
            </w:r>
            <w:r>
              <w:rPr>
                <w:i/>
              </w:rPr>
              <w:t>"Chứng từ ngày … (250 tờ)"</w:t>
            </w:r>
          </w:p>
        </w:tc>
        <w:tc>
          <w:tcPr>
            <w:tcW w:type="dxa" w:w="3213"/>
          </w:tcPr>
          <w:p>
            <w:pPr>
              <w:spacing w:after="0"/>
            </w:pPr>
            <w:r>
              <w:t xml:space="preserve">Để trống thì nhãn in </w:t>
            </w:r>
            <w:r>
              <w:rPr>
                <w:i/>
              </w:rPr>
              <w:t>"(…. tờ)"</w:t>
            </w:r>
            <w:r>
              <w:t xml:space="preserve"> để hậu kiểm điền tay</w:t>
            </w:r>
          </w:p>
        </w:tc>
      </w:tr>
    </w:tbl>
    <w:p/>
    <w:p>
      <w:r>
        <w:t xml:space="preserve">Bấm </w:t>
      </w:r>
      <w:r>
        <w:rPr>
          <w:b/>
        </w:rPr>
        <w:t>"Lưu số tờ"</w:t>
      </w:r>
      <w:r>
        <w:t>. Nếu bấm In ngay thì số vừa nhập cũng được lưu luôn.</w:t>
      </w:r>
    </w:p>
    <w:p>
      <w:pPr>
        <w:pStyle w:val="Heading3"/>
      </w:pPr>
      <w:r>
        <w:t>Bước 3: In</w:t>
      </w:r>
    </w:p>
    <w:p>
      <w:pPr>
        <w:pStyle w:val="ListBullet"/>
      </w:pPr>
      <w:r>
        <w:rPr>
          <w:b/>
        </w:rPr>
        <w:t>In nhiều bìa:</w:t>
      </w:r>
      <w:r>
        <w:t xml:space="preserve"> tích chọn các dòng (hoặc ô tích ở đầu bảng để chọn tất cả), rồi bấm </w:t>
      </w:r>
      <w:r>
        <w:rPr>
          <w:b/>
        </w:rPr>
        <w:t>"In bìa đã chọn (PDF)"</w:t>
      </w:r>
      <w:r>
        <w:t>.</w:t>
      </w:r>
    </w:p>
    <w:p>
      <w:pPr>
        <w:pStyle w:val="ListBullet"/>
      </w:pPr>
      <w:r>
        <w:rPr>
          <w:b/>
        </w:rPr>
        <w:t>In một bìa:</w:t>
      </w:r>
      <w:r>
        <w:t xml:space="preserve"> bấm nút </w:t>
      </w:r>
      <w:r>
        <w:rPr>
          <w:b/>
        </w:rPr>
        <w:t>In</w:t>
      </w:r>
      <w:r>
        <w:t xml:space="preserve"> (biểu tượng máy in) ở cuối dòng.</w:t>
      </w:r>
    </w:p>
    <w:p>
      <w:r>
        <w:t xml:space="preserve">PDF khổ </w:t>
      </w:r>
      <w:r>
        <w:rPr>
          <w:b/>
        </w:rPr>
        <w:t>A4</w:t>
      </w:r>
      <w:r>
        <w:t xml:space="preserve">, mỗi bìa gồm </w:t>
      </w:r>
      <w:r>
        <w:rPr>
          <w:b/>
        </w:rPr>
        <w:t>2 trang</w:t>
      </w:r>
      <w: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3E3E6"/>
          </w:tcPr>
          <w:p>
            <w:pPr>
              <w:spacing w:after="0"/>
            </w:pPr>
            <w:r>
              <w:rPr>
                <w:b/>
              </w:rPr>
              <w:t>Trang</w:t>
            </w:r>
          </w:p>
        </w:tc>
        <w:tc>
          <w:tcPr>
            <w:tcW w:type="dxa" w:w="4819"/>
            <w:shd w:val="clear" w:color="auto" w:fill="F3E3E6"/>
          </w:tcPr>
          <w:p>
            <w:pPr>
              <w:spacing w:after="0"/>
            </w:pPr>
            <w:r>
              <w:rPr>
                <w:b/>
              </w:rPr>
              <w:t>Nội dung</w:t>
            </w:r>
          </w:p>
        </w:tc>
      </w:tr>
      <w:tr>
        <w:tc>
          <w:tcPr>
            <w:tcW w:type="dxa" w:w="4819"/>
          </w:tcPr>
          <w:p>
            <w:pPr>
              <w:spacing w:after="0"/>
            </w:pPr>
            <w:r>
              <w:rPr>
                <w:b/>
              </w:rPr>
              <w:t>1. Bìa</w:t>
            </w:r>
          </w:p>
        </w:tc>
        <w:tc>
          <w:tcPr>
            <w:tcW w:type="dxa" w:w="4819"/>
          </w:tcPr>
          <w:p>
            <w:pPr>
              <w:spacing w:after="0"/>
            </w:pPr>
            <w:r>
              <w:t>Bìa M01/LHS: Ngày mở, Nhật ký chứng từ ngày … – Tập x/N, Gồm … tờ, Hồ sơ số, Thời hạn bảo quản</w:t>
            </w:r>
          </w:p>
        </w:tc>
      </w:tr>
      <w:tr>
        <w:tc>
          <w:tcPr>
            <w:tcW w:type="dxa" w:w="4819"/>
          </w:tcPr>
          <w:p>
            <w:pPr>
              <w:spacing w:after="0"/>
            </w:pPr>
            <w:r>
              <w:rPr>
                <w:b/>
              </w:rPr>
              <w:t>2. Nhãn QR</w:t>
            </w:r>
          </w:p>
        </w:tc>
        <w:tc>
          <w:tcPr>
            <w:tcW w:type="dxa" w:w="4819"/>
          </w:tcPr>
          <w:p>
            <w:pPr>
              <w:spacing w:after="0"/>
            </w:pPr>
            <w:r>
              <w:t xml:space="preserve">Mã QR, ngày chứng từ, số tờ của tập, số tập trong ngày, họ tên GDV, chuỗi QR, Tập; </w:t>
            </w:r>
            <w:r>
              <w:rPr>
                <w:b/>
              </w:rPr>
              <w:t>Người hậu kiểm chứng từ</w:t>
            </w:r>
            <w:r>
              <w:t xml:space="preserve"> và </w:t>
            </w:r>
            <w:r>
              <w:rPr>
                <w:b/>
              </w:rPr>
              <w:t>Người đóng chứng từ</w:t>
            </w:r>
          </w:p>
        </w:tc>
      </w:tr>
    </w:tbl>
    <w:p/>
    <w:p>
      <w:r>
        <w:t>Trên trang 2:</w:t>
      </w:r>
    </w:p>
    <w:p>
      <w:pPr>
        <w:pStyle w:val="ListBullet"/>
      </w:pPr>
      <w:r>
        <w:rPr>
          <w:b/>
        </w:rPr>
        <w:t>Người hậu kiểm chứng từ</w:t>
      </w:r>
      <w:r>
        <w:t xml:space="preserve"> là người đang giữ Nghiệp vụ </w:t>
      </w:r>
      <w:r>
        <w:rPr>
          <w:i/>
        </w:rPr>
        <w:t>Hậu kiểm viên</w:t>
      </w:r>
      <w:r>
        <w:t xml:space="preserve"> </w:t>
      </w:r>
      <w:r>
        <w:rPr>
          <w:b/>
        </w:rPr>
        <w:t>lúc bấm In</w:t>
      </w:r>
      <w:r>
        <w:t>. Đổi nghiệp vụ trong hồ sơ nhân viên thì các bìa in sau sẽ đổi theo.</w:t>
      </w:r>
    </w:p>
    <w:p>
      <w:pPr>
        <w:pStyle w:val="ListBullet"/>
      </w:pPr>
      <w:r>
        <w:rPr>
          <w:b/>
        </w:rPr>
        <w:t>Người đóng chứng từ</w:t>
      </w:r>
      <w:r>
        <w:t xml:space="preserve"> là GDV của tập đó.</w:t>
      </w:r>
    </w:p>
    <w:p>
      <w:r>
        <w:t xml:space="preserve">Bìa đã in hiện nhãn </w:t>
      </w:r>
      <w:r>
        <w:rPr>
          <w:b/>
        </w:rPr>
        <w:t>"Đã in"</w:t>
      </w:r>
      <w:r>
        <w:t xml:space="preserve"> trên danh sách. Bìa nào cũng in lại được bao nhiêu lần tuỳ ý.</w:t>
      </w:r>
    </w:p>
    <w:p>
      <w:pPr>
        <w:pStyle w:val="Heading2"/>
      </w:pPr>
      <w:r>
        <w:t>Nội dung mã QR</w:t>
      </w:r>
    </w:p>
    <w:p>
      <w:pPr>
        <w:pBdr>
          <w:left w:val="single" w:sz="18" w:space="8" w:color="888888"/>
        </w:pBdr>
      </w:pPr>
      <w:r>
        <w:rPr>
          <w:rFonts w:ascii="Consolas" w:hAnsi="Consolas"/>
          <w:sz w:val="20"/>
        </w:rPr>
        <w:t>7202-GRANSINH-05/01/2026-2/5-7202-2026.0002</w:t>
        <w:br/>
        <w:t xml:space="preserve"> │      │          │       │        └ Số hồ sơ</w:t>
        <w:br/>
        <w:t xml:space="preserve"> │      │          │       └ Tập / Tổng số tập trong ngày</w:t>
        <w:br/>
        <w:t xml:space="preserve"> │      │          └ Ngày chứng từ</w:t>
        <w:br/>
        <w:t xml:space="preserve"> │      └ UserIPCAS của GDV</w:t>
        <w:br/>
        <w:t xml:space="preserve"> └ Mã chi nhánh</w:t>
      </w:r>
    </w:p>
    <w:p>
      <w:pPr>
        <w:pStyle w:val="Heading2"/>
      </w:pPr>
      <w:r>
        <w:t>Số hồ sơ</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F3E3E6"/>
          </w:tcPr>
          <w:p>
            <w:pPr>
              <w:spacing w:after="0"/>
            </w:pPr>
            <w:r>
              <w:rPr>
                <w:b/>
              </w:rPr>
              <w:t>Đơn vị</w:t>
            </w:r>
          </w:p>
        </w:tc>
        <w:tc>
          <w:tcPr>
            <w:tcW w:type="dxa" w:w="3213"/>
            <w:shd w:val="clear" w:color="auto" w:fill="F3E3E6"/>
          </w:tcPr>
          <w:p>
            <w:pPr>
              <w:spacing w:after="0"/>
            </w:pPr>
            <w:r>
              <w:rPr>
                <w:b/>
              </w:rPr>
              <w:t>Định dạng</w:t>
            </w:r>
          </w:p>
        </w:tc>
        <w:tc>
          <w:tcPr>
            <w:tcW w:type="dxa" w:w="3213"/>
            <w:shd w:val="clear" w:color="auto" w:fill="F3E3E6"/>
          </w:tcPr>
          <w:p>
            <w:pPr>
              <w:spacing w:after="0"/>
            </w:pPr>
            <w:r>
              <w:rPr>
                <w:b/>
              </w:rPr>
              <w:t>Ví dụ</w:t>
            </w:r>
          </w:p>
        </w:tc>
      </w:tr>
      <w:tr>
        <w:tc>
          <w:tcPr>
            <w:tcW w:type="dxa" w:w="3213"/>
          </w:tcPr>
          <w:p>
            <w:pPr>
              <w:spacing w:after="0"/>
            </w:pPr>
            <w:r>
              <w:t>Hội sở</w:t>
            </w:r>
          </w:p>
        </w:tc>
        <w:tc>
          <w:tcPr>
            <w:tcW w:type="dxa" w:w="3213"/>
          </w:tcPr>
          <w:p>
            <w:pPr>
              <w:spacing w:after="0"/>
            </w:pPr>
            <w:r>
              <w:rPr>
                <w:rFonts w:ascii="Consolas" w:hAnsi="Consolas"/>
                <w:sz w:val="20"/>
              </w:rPr>
              <w:t>7202-năm.NNNN</w:t>
            </w:r>
          </w:p>
        </w:tc>
        <w:tc>
          <w:tcPr>
            <w:tcW w:type="dxa" w:w="3213"/>
          </w:tcPr>
          <w:p>
            <w:pPr>
              <w:spacing w:after="0"/>
            </w:pPr>
            <w:r>
              <w:t>7202-2026.0030</w:t>
            </w:r>
          </w:p>
        </w:tc>
      </w:tr>
      <w:tr>
        <w:tc>
          <w:tcPr>
            <w:tcW w:type="dxa" w:w="3213"/>
          </w:tcPr>
          <w:p>
            <w:pPr>
              <w:spacing w:after="0"/>
            </w:pPr>
            <w:r>
              <w:t>PGD Láng Tròn</w:t>
            </w:r>
          </w:p>
        </w:tc>
        <w:tc>
          <w:tcPr>
            <w:tcW w:type="dxa" w:w="3213"/>
          </w:tcPr>
          <w:p>
            <w:pPr>
              <w:spacing w:after="0"/>
            </w:pPr>
            <w:r>
              <w:rPr>
                <w:rFonts w:ascii="Consolas" w:hAnsi="Consolas"/>
                <w:sz w:val="20"/>
              </w:rPr>
              <w:t>7202LT-năm.NNNN</w:t>
            </w:r>
          </w:p>
        </w:tc>
        <w:tc>
          <w:tcPr>
            <w:tcW w:type="dxa" w:w="3213"/>
          </w:tcPr>
          <w:p>
            <w:pPr>
              <w:spacing w:after="0"/>
            </w:pPr>
            <w:r>
              <w:t>7202LT-2026.0001</w:t>
            </w:r>
          </w:p>
        </w:tc>
      </w:tr>
      <w:tr>
        <w:tc>
          <w:tcPr>
            <w:tcW w:type="dxa" w:w="3213"/>
          </w:tcPr>
          <w:p>
            <w:pPr>
              <w:spacing w:after="0"/>
            </w:pPr>
            <w:r>
              <w:t>PGD Phường 1</w:t>
            </w:r>
          </w:p>
        </w:tc>
        <w:tc>
          <w:tcPr>
            <w:tcW w:type="dxa" w:w="3213"/>
          </w:tcPr>
          <w:p>
            <w:pPr>
              <w:spacing w:after="0"/>
            </w:pPr>
            <w:r>
              <w:rPr>
                <w:rFonts w:ascii="Consolas" w:hAnsi="Consolas"/>
                <w:sz w:val="20"/>
              </w:rPr>
              <w:t>7202P1-năm.NNNN</w:t>
            </w:r>
          </w:p>
        </w:tc>
        <w:tc>
          <w:tcPr>
            <w:tcW w:type="dxa" w:w="3213"/>
          </w:tcPr>
          <w:p>
            <w:pPr>
              <w:spacing w:after="0"/>
            </w:pPr>
            <w:r>
              <w:t>7202P1-2026.0001</w:t>
            </w:r>
          </w:p>
        </w:tc>
      </w:tr>
    </w:tbl>
    <w:p/>
    <w:p>
      <w:pPr>
        <w:pStyle w:val="ListBullet"/>
      </w:pPr>
      <w:r>
        <w:t xml:space="preserve">Mỗi đơn vị </w:t>
      </w:r>
      <w:r>
        <w:rPr>
          <w:b/>
        </w:rPr>
        <w:t>đánh số riêng</w:t>
      </w:r>
      <w:r>
        <w:t>, sang năm mới tự đếm lại từ 0001.</w:t>
      </w:r>
    </w:p>
    <w:p>
      <w:pPr>
        <w:pStyle w:val="ListBullet"/>
      </w:pPr>
      <w:r>
        <w:t xml:space="preserve">Trong cùng một đơn vị, số hồ sơ </w:t>
      </w:r>
      <w:r>
        <w:rPr>
          <w:b/>
        </w:rPr>
        <w:t>không được trùng</w:t>
      </w:r>
      <w:r>
        <w:t>. Hệ thống sẽ báo lỗi nếu cấp hoặc sửa thành một số đã có.</w:t>
      </w:r>
    </w:p>
    <w:p>
      <w:pPr>
        <w:pStyle w:val="Heading2"/>
      </w:pPr>
      <w:r>
        <w:t>Sửa / Xoá</w:t>
      </w:r>
    </w:p>
    <w:p>
      <w:pPr>
        <w:pStyle w:val="ListBullet"/>
      </w:pPr>
      <w:r>
        <w:rPr>
          <w:b/>
        </w:rPr>
        <w:t>Sửa</w:t>
      </w:r>
      <w:r>
        <w:t xml:space="preserve"> (biểu tượng bút chì): sửa được mọi thông tin gồm Số hồ sơ, Ngày, Tập, Tổng số tập, GDV, Số tờ, Số tờ của tập, Đơn vị tính, Thời hạn bảo quản, UserIPCAS.</w:t>
      </w:r>
    </w:p>
    <w:p>
      <w:pPr>
        <w:pStyle w:val="ListBullet2"/>
      </w:pPr>
      <w:r>
        <w:t xml:space="preserve">Khi đổi GDV, nhớ sửa luôn ô </w:t>
      </w:r>
      <w:r>
        <w:rPr>
          <w:b/>
        </w:rPr>
        <w:t>UserIPCAS</w:t>
      </w:r>
      <w:r>
        <w:t xml:space="preserve"> cho khớp, vì mã QR dùng ô này.</w:t>
      </w:r>
    </w:p>
    <w:p>
      <w:pPr>
        <w:pStyle w:val="ListBullet"/>
      </w:pPr>
      <w:r>
        <w:rPr>
          <w:b/>
        </w:rPr>
        <w:t>Xoá</w:t>
      </w:r>
      <w:r>
        <w:t xml:space="preserve"> (biểu tượng thùng rác): có hỏi xác nhận trước khi xoá.</w:t>
      </w:r>
    </w:p>
    <w:p>
      <w:pPr>
        <w:pBdr>
          <w:left w:val="single" w:sz="18" w:space="8" w:color="A41E34"/>
        </w:pBdr>
      </w:pPr>
      <w:r>
        <w:rPr>
          <w:b/>
        </w:rPr>
        <w:t>Dòng màu vàng "Lệch tập"</w:t>
      </w:r>
      <w:r>
        <w:t xml:space="preserve"> nghĩa là các tập trong ngày đó không khớp 1…N (thiếu tập, thừa tập, hoặc tổng N khác nhau). Đây chỉ là cảnh báo, bạn vào </w:t>
      </w:r>
      <w:r>
        <w:rPr>
          <w:b/>
        </w:rPr>
        <w:t>Sửa</w:t>
      </w:r>
      <w:r>
        <w:t xml:space="preserve"> để chỉnh lại.</w:t>
      </w:r>
    </w:p>
    <w:p>
      <w:pPr>
        <w:pStyle w:val="Heading2"/>
      </w:pPr>
      <w:r>
        <w:t>Import bìa cũ (in bù)</w:t>
      </w:r>
    </w:p>
    <w:p>
      <w:r>
        <w:t xml:space="preserve">Dùng khi cần in bù các bìa đã làm từ trước, ví dụ file </w:t>
      </w:r>
      <w:r>
        <w:rPr>
          <w:i/>
        </w:rPr>
        <w:t>FILE THANG 01 DEN THANG 7.2026.xlsx</w:t>
      </w:r>
      <w:r>
        <w:t>.</w:t>
      </w:r>
    </w:p>
    <w:p>
      <w:pPr>
        <w:pStyle w:val="Heading3"/>
      </w:pPr>
      <w:r>
        <w:t>Định dạng file Excel</w:t>
      </w:r>
    </w:p>
    <w:p>
      <w:r>
        <w:rPr>
          <w:b/>
        </w:rPr>
        <w:t>Sheet đầu tiên</w:t>
      </w:r>
      <w:r>
        <w:t xml:space="preserve">, </w:t>
      </w:r>
      <w:r>
        <w:rPr>
          <w:b/>
        </w:rPr>
        <w:t>dòng 1 là tiêu đề</w:t>
      </w:r>
      <w:r>
        <w:t xml:space="preserve">. </w:t>
      </w:r>
      <w:r>
        <w:rPr>
          <w:b/>
        </w:rPr>
        <w:t>Mỗi dòng là một tập</w:t>
      </w:r>
      <w:r>
        <w:t>: GDV có 2 tập thì ghi 2 dòng.</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F3E3E6"/>
          </w:tcPr>
          <w:p>
            <w:pPr>
              <w:spacing w:after="0"/>
            </w:pPr>
            <w:r>
              <w:rPr>
                <w:b/>
              </w:rPr>
              <w:t>Cột</w:t>
            </w:r>
          </w:p>
        </w:tc>
        <w:tc>
          <w:tcPr>
            <w:tcW w:type="dxa" w:w="3213"/>
            <w:shd w:val="clear" w:color="auto" w:fill="F3E3E6"/>
          </w:tcPr>
          <w:p>
            <w:pPr>
              <w:spacing w:after="0"/>
            </w:pPr>
            <w:r>
              <w:rPr>
                <w:b/>
              </w:rPr>
              <w:t>Bắt buộc</w:t>
            </w:r>
          </w:p>
        </w:tc>
        <w:tc>
          <w:tcPr>
            <w:tcW w:type="dxa" w:w="3213"/>
            <w:shd w:val="clear" w:color="auto" w:fill="F3E3E6"/>
          </w:tcPr>
          <w:p>
            <w:pPr>
              <w:spacing w:after="0"/>
            </w:pPr>
            <w:r>
              <w:rPr>
                <w:b/>
              </w:rPr>
              <w:t>Ví dụ</w:t>
            </w:r>
          </w:p>
        </w:tc>
      </w:tr>
      <w:tr>
        <w:tc>
          <w:tcPr>
            <w:tcW w:type="dxa" w:w="3213"/>
          </w:tcPr>
          <w:p>
            <w:pPr>
              <w:spacing w:after="0"/>
            </w:pPr>
            <w:r>
              <w:t>Số hồ sơ</w:t>
            </w:r>
          </w:p>
        </w:tc>
        <w:tc>
          <w:tcPr>
            <w:tcW w:type="dxa" w:w="3213"/>
          </w:tcPr>
          <w:p>
            <w:pPr>
              <w:spacing w:after="0"/>
            </w:pPr>
          </w:p>
        </w:tc>
        <w:tc>
          <w:tcPr>
            <w:tcW w:type="dxa" w:w="3213"/>
          </w:tcPr>
          <w:p>
            <w:pPr>
              <w:spacing w:after="0"/>
            </w:pPr>
            <w:r>
              <w:t>7202-2026.0002</w:t>
            </w:r>
          </w:p>
        </w:tc>
      </w:tr>
      <w:tr>
        <w:tc>
          <w:tcPr>
            <w:tcW w:type="dxa" w:w="3213"/>
          </w:tcPr>
          <w:p>
            <w:pPr>
              <w:spacing w:after="0"/>
            </w:pPr>
            <w:r>
              <w:t>Tiêu đề hồ sơ</w:t>
            </w:r>
          </w:p>
        </w:tc>
        <w:tc>
          <w:tcPr>
            <w:tcW w:type="dxa" w:w="3213"/>
          </w:tcPr>
          <w:p>
            <w:pPr>
              <w:spacing w:after="0"/>
            </w:pPr>
          </w:p>
        </w:tc>
        <w:tc>
          <w:tcPr>
            <w:tcW w:type="dxa" w:w="3213"/>
          </w:tcPr>
          <w:p>
            <w:pPr>
              <w:spacing w:after="0"/>
            </w:pPr>
            <w:r>
              <w:t>Nhật ký chứng từ ngày 05/01/2026 - Tập 2/5</w:t>
            </w:r>
          </w:p>
        </w:tc>
      </w:tr>
      <w:tr>
        <w:tc>
          <w:tcPr>
            <w:tcW w:type="dxa" w:w="3213"/>
          </w:tcPr>
          <w:p>
            <w:pPr>
              <w:spacing w:after="0"/>
            </w:pPr>
            <w:r>
              <w:t>Thời hạn bảo quản</w:t>
            </w:r>
          </w:p>
        </w:tc>
        <w:tc>
          <w:tcPr>
            <w:tcW w:type="dxa" w:w="3213"/>
          </w:tcPr>
          <w:p>
            <w:pPr>
              <w:spacing w:after="0"/>
            </w:pPr>
          </w:p>
        </w:tc>
        <w:tc>
          <w:tcPr>
            <w:tcW w:type="dxa" w:w="3213"/>
          </w:tcPr>
          <w:p>
            <w:pPr>
              <w:spacing w:after="0"/>
            </w:pPr>
            <w:r>
              <w:t>20 năm</w:t>
            </w:r>
          </w:p>
        </w:tc>
      </w:tr>
      <w:tr>
        <w:tc>
          <w:tcPr>
            <w:tcW w:type="dxa" w:w="3213"/>
          </w:tcPr>
          <w:p>
            <w:pPr>
              <w:spacing w:after="0"/>
            </w:pPr>
            <w:r>
              <w:t>Ngày mở</w:t>
            </w:r>
          </w:p>
        </w:tc>
        <w:tc>
          <w:tcPr>
            <w:tcW w:type="dxa" w:w="3213"/>
          </w:tcPr>
          <w:p>
            <w:pPr>
              <w:spacing w:after="0"/>
            </w:pPr>
          </w:p>
        </w:tc>
        <w:tc>
          <w:tcPr>
            <w:tcW w:type="dxa" w:w="3213"/>
          </w:tcPr>
          <w:p>
            <w:pPr>
              <w:spacing w:after="0"/>
            </w:pPr>
            <w:r>
              <w:t>05/01/2026</w:t>
            </w:r>
          </w:p>
        </w:tc>
      </w:tr>
      <w:tr>
        <w:tc>
          <w:tcPr>
            <w:tcW w:type="dxa" w:w="3213"/>
          </w:tcPr>
          <w:p>
            <w:pPr>
              <w:spacing w:after="0"/>
            </w:pPr>
            <w:r>
              <w:t>Ngày công việc kết thúc</w:t>
            </w:r>
          </w:p>
        </w:tc>
        <w:tc>
          <w:tcPr>
            <w:tcW w:type="dxa" w:w="3213"/>
          </w:tcPr>
          <w:p>
            <w:pPr>
              <w:spacing w:after="0"/>
            </w:pPr>
          </w:p>
        </w:tc>
        <w:tc>
          <w:tcPr>
            <w:tcW w:type="dxa" w:w="3213"/>
          </w:tcPr>
          <w:p>
            <w:pPr>
              <w:spacing w:after="0"/>
            </w:pPr>
            <w:r>
              <w:t>05/01/2026</w:t>
            </w:r>
          </w:p>
        </w:tc>
      </w:tr>
      <w:tr>
        <w:tc>
          <w:tcPr>
            <w:tcW w:type="dxa" w:w="3213"/>
          </w:tcPr>
          <w:p>
            <w:pPr>
              <w:spacing w:after="0"/>
            </w:pPr>
            <w:r>
              <w:t>Số tờ</w:t>
            </w:r>
          </w:p>
        </w:tc>
        <w:tc>
          <w:tcPr>
            <w:tcW w:type="dxa" w:w="3213"/>
          </w:tcPr>
          <w:p>
            <w:pPr>
              <w:spacing w:after="0"/>
            </w:pPr>
          </w:p>
        </w:tc>
        <w:tc>
          <w:tcPr>
            <w:tcW w:type="dxa" w:w="3213"/>
          </w:tcPr>
          <w:p>
            <w:pPr>
              <w:spacing w:after="0"/>
            </w:pPr>
            <w:r>
              <w:t>1</w:t>
            </w:r>
          </w:p>
        </w:tc>
      </w:tr>
      <w:tr>
        <w:tc>
          <w:tcPr>
            <w:tcW w:type="dxa" w:w="3213"/>
          </w:tcPr>
          <w:p>
            <w:pPr>
              <w:spacing w:after="0"/>
            </w:pPr>
            <w:r>
              <w:t>Ghi chú</w:t>
            </w:r>
          </w:p>
        </w:tc>
        <w:tc>
          <w:tcPr>
            <w:tcW w:type="dxa" w:w="3213"/>
          </w:tcPr>
          <w:p>
            <w:pPr>
              <w:spacing w:after="0"/>
            </w:pPr>
          </w:p>
        </w:tc>
        <w:tc>
          <w:tcPr>
            <w:tcW w:type="dxa" w:w="3213"/>
          </w:tcPr>
          <w:p>
            <w:pPr>
              <w:spacing w:after="0"/>
            </w:pPr>
            <w:r>
              <w:t>Quyển</w:t>
            </w:r>
          </w:p>
        </w:tc>
      </w:tr>
      <w:tr>
        <w:tc>
          <w:tcPr>
            <w:tcW w:type="dxa" w:w="3213"/>
          </w:tcPr>
          <w:p>
            <w:pPr>
              <w:spacing w:after="0"/>
            </w:pPr>
            <w:r>
              <w:t>User</w:t>
            </w:r>
          </w:p>
        </w:tc>
        <w:tc>
          <w:tcPr>
            <w:tcW w:type="dxa" w:w="3213"/>
          </w:tcPr>
          <w:p>
            <w:pPr>
              <w:spacing w:after="0"/>
            </w:pPr>
          </w:p>
        </w:tc>
        <w:tc>
          <w:tcPr>
            <w:tcW w:type="dxa" w:w="3213"/>
          </w:tcPr>
          <w:p>
            <w:pPr>
              <w:spacing w:after="0"/>
            </w:pPr>
            <w:r>
              <w:t xml:space="preserve">GRANSINH </w:t>
            </w:r>
            <w:r>
              <w:rPr>
                <w:i/>
              </w:rPr>
              <w:t>(IPCAS của GDV)</w:t>
            </w:r>
          </w:p>
        </w:tc>
      </w:tr>
      <w:tr>
        <w:tc>
          <w:tcPr>
            <w:tcW w:type="dxa" w:w="3213"/>
          </w:tcPr>
          <w:p>
            <w:pPr>
              <w:spacing w:after="0"/>
            </w:pPr>
            <w:r>
              <w:t>Số tờ của tập chứng từ</w:t>
            </w:r>
          </w:p>
        </w:tc>
        <w:tc>
          <w:tcPr>
            <w:tcW w:type="dxa" w:w="3213"/>
          </w:tcPr>
          <w:p>
            <w:pPr>
              <w:spacing w:after="0"/>
            </w:pPr>
          </w:p>
        </w:tc>
        <w:tc>
          <w:tcPr>
            <w:tcW w:type="dxa" w:w="3213"/>
          </w:tcPr>
          <w:p>
            <w:pPr>
              <w:spacing w:after="0"/>
            </w:pPr>
            <w:r>
              <w:t xml:space="preserve">250 </w:t>
            </w:r>
            <w:r>
              <w:rPr>
                <w:i/>
              </w:rPr>
              <w:t>(hoặc "…." nếu chưa có)</w:t>
            </w:r>
          </w:p>
        </w:tc>
      </w:tr>
    </w:tbl>
    <w:p/>
    <w:p>
      <w:pPr>
        <w:pStyle w:val="Heading3"/>
      </w:pPr>
      <w:r>
        <w:t>Các bước</w:t>
      </w:r>
    </w:p>
    <w:p>
      <w:pPr>
        <w:ind w:left="510" w:hanging="340"/>
      </w:pPr>
      <w:r>
        <w:t xml:space="preserve">1. Bấm </w:t>
      </w:r>
      <w:r>
        <w:rPr>
          <w:b/>
        </w:rPr>
        <w:t>"Import bìa cũ"</w:t>
      </w:r>
      <w:r>
        <w:t xml:space="preserve">, chọn file, rồi bấm </w:t>
      </w:r>
      <w:r>
        <w:rPr>
          <w:b/>
        </w:rPr>
        <w:t>"Xem trước"</w:t>
      </w:r>
      <w:r>
        <w:t>.</w:t>
      </w:r>
    </w:p>
    <w:p>
      <w:pPr>
        <w:ind w:left="510" w:hanging="340"/>
      </w:pPr>
      <w:r>
        <w:t xml:space="preserve">2. Kiểm tra cột </w:t>
      </w:r>
      <w:r>
        <w:rPr>
          <w:b/>
        </w:rPr>
        <w:t>Trạng thái</w:t>
      </w:r>
      <w: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3E3E6"/>
          </w:tcPr>
          <w:p>
            <w:pPr>
              <w:spacing w:after="0"/>
            </w:pPr>
            <w:r>
              <w:rPr>
                <w:b/>
              </w:rPr>
              <w:t>Trạng thái</w:t>
            </w:r>
          </w:p>
        </w:tc>
        <w:tc>
          <w:tcPr>
            <w:tcW w:type="dxa" w:w="4819"/>
            <w:shd w:val="clear" w:color="auto" w:fill="F3E3E6"/>
          </w:tcPr>
          <w:p>
            <w:pPr>
              <w:spacing w:after="0"/>
            </w:pPr>
            <w:r>
              <w:rPr>
                <w:b/>
              </w:rPr>
              <w:t>Ý nghĩa</w:t>
            </w:r>
          </w:p>
        </w:tc>
      </w:tr>
      <w:tr>
        <w:tc>
          <w:tcPr>
            <w:tcW w:type="dxa" w:w="4819"/>
          </w:tcPr>
          <w:p>
            <w:pPr>
              <w:spacing w:after="0"/>
            </w:pPr>
            <w:r>
              <w:rPr>
                <w:b/>
              </w:rPr>
              <w:t>Tạo mới</w:t>
            </w:r>
          </w:p>
        </w:tc>
        <w:tc>
          <w:tcPr>
            <w:tcW w:type="dxa" w:w="4819"/>
          </w:tcPr>
          <w:p>
            <w:pPr>
              <w:spacing w:after="0"/>
            </w:pPr>
            <w:r>
              <w:t>Số hồ sơ chưa có, sẽ được tạo bìa mới</w:t>
            </w:r>
          </w:p>
        </w:tc>
      </w:tr>
      <w:tr>
        <w:tc>
          <w:tcPr>
            <w:tcW w:type="dxa" w:w="4819"/>
          </w:tcPr>
          <w:p>
            <w:pPr>
              <w:spacing w:after="0"/>
            </w:pPr>
            <w:r>
              <w:rPr>
                <w:b/>
              </w:rPr>
              <w:t>Cập nhật</w:t>
            </w:r>
          </w:p>
        </w:tc>
        <w:tc>
          <w:tcPr>
            <w:tcW w:type="dxa" w:w="4819"/>
          </w:tcPr>
          <w:p>
            <w:pPr>
              <w:spacing w:after="0"/>
            </w:pPr>
            <w:r>
              <w:t xml:space="preserve">Bìa đã có, chỉ cập nhật </w:t>
            </w:r>
            <w:r>
              <w:rPr>
                <w:b/>
              </w:rPr>
              <w:t>User</w:t>
            </w:r>
            <w:r>
              <w:t xml:space="preserve"> và </w:t>
            </w:r>
            <w:r>
              <w:rPr>
                <w:b/>
              </w:rPr>
              <w:t>Số tờ của tập</w:t>
            </w:r>
            <w:r>
              <w:t xml:space="preserve"> từ file. Các thông tin khác giữ nguyên</w:t>
            </w:r>
          </w:p>
        </w:tc>
      </w:tr>
      <w:tr>
        <w:tc>
          <w:tcPr>
            <w:tcW w:type="dxa" w:w="4819"/>
          </w:tcPr>
          <w:p>
            <w:pPr>
              <w:spacing w:after="0"/>
            </w:pPr>
            <w:r>
              <w:t>Đã có (bỏ qua) — chữ xám</w:t>
            </w:r>
          </w:p>
        </w:tc>
        <w:tc>
          <w:tcPr>
            <w:tcW w:type="dxa" w:w="4819"/>
          </w:tcPr>
          <w:p>
            <w:pPr>
              <w:spacing w:after="0"/>
            </w:pPr>
            <w:r>
              <w:t>Bìa đã có và file không có thông tin mới</w:t>
            </w:r>
          </w:p>
        </w:tc>
      </w:tr>
      <w:tr>
        <w:tc>
          <w:tcPr>
            <w:tcW w:type="dxa" w:w="4819"/>
          </w:tcPr>
          <w:p>
            <w:pPr>
              <w:spacing w:after="0"/>
            </w:pPr>
            <w:r>
              <w:t>Dòng đỏ</w:t>
            </w:r>
          </w:p>
        </w:tc>
        <w:tc>
          <w:tcPr>
            <w:tcW w:type="dxa" w:w="4819"/>
          </w:tcPr>
          <w:p>
            <w:pPr>
              <w:spacing w:after="0"/>
            </w:pPr>
            <w:r>
              <w:t>Lỗi: số hồ sơ trùng trong file, tiêu đề sai dạng, hoặc không tìm thấy GDV có IPCAS ở cột User</w:t>
            </w:r>
          </w:p>
        </w:tc>
      </w:tr>
    </w:tbl>
    <w:p/>
    <w:p>
      <w:pPr>
        <w:ind w:left="510" w:hanging="340"/>
      </w:pPr>
      <w:r>
        <w:t xml:space="preserve">3. Bấm </w:t>
      </w:r>
      <w:r>
        <w:rPr>
          <w:b/>
        </w:rPr>
        <w:t>"Xác nhận import/cập nhật"</w:t>
      </w:r>
      <w:r>
        <w:t>. Các dòng lỗi sẽ bị bỏ qua.</w:t>
      </w:r>
    </w:p>
    <w:p>
      <w:pPr>
        <w:pBdr>
          <w:left w:val="single" w:sz="18" w:space="8" w:color="A41E34"/>
        </w:pBdr>
      </w:pPr>
      <w:r>
        <w:t xml:space="preserve">Dòng </w:t>
      </w:r>
      <w:r>
        <w:rPr>
          <w:b/>
        </w:rPr>
        <w:t>không có cột User</w:t>
      </w:r>
      <w:r>
        <w:t xml:space="preserve"> thì mã QR dùng IPCAS của </w:t>
      </w:r>
      <w:r>
        <w:rPr>
          <w:b/>
        </w:rPr>
        <w:t>người import</w:t>
      </w:r>
      <w:r>
        <w:t>, nên người import cần đã khai Tài khoản IPCAS.</w:t>
      </w:r>
    </w:p>
    <w:p>
      <w:pPr>
        <w:pBdr>
          <w:left w:val="single" w:sz="18" w:space="8" w:color="A41E34"/>
        </w:pBdr>
      </w:pPr>
      <w:r>
        <w:t>Có thể import lại cùng một file nhiều lần, ví dụ sau khi bổ sung cột User hoặc Số tờ của tập. Bìa đã có chỉ được cập nhật, không bị tạo trùng.</w:t>
      </w:r>
    </w:p>
    <w:p>
      <w:pPr>
        <w:pStyle w:val="Heading2"/>
      </w:pPr>
      <w:r>
        <w:t>Lỗi thường gặp</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3E3E6"/>
          </w:tcPr>
          <w:p>
            <w:pPr>
              <w:spacing w:after="0"/>
            </w:pPr>
            <w:r>
              <w:rPr>
                <w:b/>
              </w:rPr>
              <w:t>Thông báo</w:t>
            </w:r>
          </w:p>
        </w:tc>
        <w:tc>
          <w:tcPr>
            <w:tcW w:type="dxa" w:w="4819"/>
            <w:shd w:val="clear" w:color="auto" w:fill="F3E3E6"/>
          </w:tcPr>
          <w:p>
            <w:pPr>
              <w:spacing w:after="0"/>
            </w:pPr>
            <w:r>
              <w:rPr>
                <w:b/>
              </w:rPr>
              <w:t>Cách xử lý</w:t>
            </w:r>
          </w:p>
        </w:tc>
      </w:tr>
      <w:tr>
        <w:tc>
          <w:tcPr>
            <w:tcW w:type="dxa" w:w="4819"/>
          </w:tcPr>
          <w:p>
            <w:pPr>
              <w:spacing w:after="0"/>
            </w:pPr>
            <w:r>
              <w:rPr>
                <w:i/>
              </w:rPr>
              <w:t>Chỉ Trưởng/Phó phòng Kế toán &amp; Ngân quỹ … mới dùng được</w:t>
            </w:r>
          </w:p>
        </w:tc>
        <w:tc>
          <w:tcPr>
            <w:tcW w:type="dxa" w:w="4819"/>
          </w:tcPr>
          <w:p>
            <w:pPr>
              <w:spacing w:after="0"/>
            </w:pPr>
            <w:r>
              <w:t>Kiểm tra Chi nhánh, Phòng ban và Chức vụ trong hồ sơ nhân viên</w:t>
            </w:r>
          </w:p>
        </w:tc>
      </w:tr>
      <w:tr>
        <w:tc>
          <w:tcPr>
            <w:tcW w:type="dxa" w:w="4819"/>
          </w:tcPr>
          <w:p>
            <w:pPr>
              <w:spacing w:after="0"/>
            </w:pPr>
            <w:r>
              <w:rPr>
                <w:i/>
              </w:rPr>
              <w:t>GDV chưa khai báo Tài khoản IPCAS: …</w:t>
            </w:r>
          </w:p>
        </w:tc>
        <w:tc>
          <w:tcPr>
            <w:tcW w:type="dxa" w:w="4819"/>
          </w:tcPr>
          <w:p>
            <w:pPr>
              <w:spacing w:after="0"/>
            </w:pPr>
            <w:r>
              <w:t>Khai IPCAS cho GDV đó trong hồ sơ nhân viên</w:t>
            </w:r>
          </w:p>
        </w:tc>
      </w:tr>
      <w:tr>
        <w:tc>
          <w:tcPr>
            <w:tcW w:type="dxa" w:w="4819"/>
          </w:tcPr>
          <w:p>
            <w:pPr>
              <w:spacing w:after="0"/>
            </w:pPr>
            <w:r>
              <w:rPr>
                <w:i/>
              </w:rPr>
              <w:t>Chưa nhập Số bắt đầu</w:t>
            </w:r>
          </w:p>
        </w:tc>
        <w:tc>
          <w:tcPr>
            <w:tcW w:type="dxa" w:w="4819"/>
          </w:tcPr>
          <w:p>
            <w:pPr>
              <w:spacing w:after="0"/>
            </w:pPr>
            <w:r>
              <w:t>Nhập số, hoặc bấm "Dùng số gợi ý"</w:t>
            </w:r>
          </w:p>
        </w:tc>
      </w:tr>
      <w:tr>
        <w:tc>
          <w:tcPr>
            <w:tcW w:type="dxa" w:w="4819"/>
          </w:tcPr>
          <w:p>
            <w:pPr>
              <w:spacing w:after="0"/>
            </w:pPr>
            <w:r>
              <w:rPr>
                <w:i/>
              </w:rPr>
              <w:t>Số hồ sơ đã tồn tại: …</w:t>
            </w:r>
          </w:p>
        </w:tc>
        <w:tc>
          <w:tcPr>
            <w:tcW w:type="dxa" w:w="4819"/>
          </w:tcPr>
          <w:p>
            <w:pPr>
              <w:spacing w:after="0"/>
            </w:pPr>
            <w:r>
              <w:t>Chọn số bắt đầu khác (xem số gợi ý)</w:t>
            </w:r>
          </w:p>
        </w:tc>
      </w:tr>
      <w:tr>
        <w:tc>
          <w:tcPr>
            <w:tcW w:type="dxa" w:w="4819"/>
          </w:tcPr>
          <w:p>
            <w:pPr>
              <w:spacing w:after="0"/>
            </w:pPr>
            <w:r>
              <w:rPr>
                <w:i/>
              </w:rPr>
              <w:t>Chưa cấu hình Mã chi nhánh cho đơn vị …</w:t>
            </w:r>
          </w:p>
        </w:tc>
        <w:tc>
          <w:tcPr>
            <w:tcW w:type="dxa" w:w="4819"/>
          </w:tcPr>
          <w:p>
            <w:pPr>
              <w:spacing w:after="0"/>
            </w:pPr>
            <w:r>
              <w:t xml:space="preserve">Admin vào </w:t>
            </w:r>
            <w:r>
              <w:rPr>
                <w:b/>
              </w:rPr>
              <w:t>Cấu hình Chi nhánh</w:t>
            </w:r>
            <w:r>
              <w:t xml:space="preserve"> và nhập </w:t>
            </w:r>
            <w:r>
              <w:rPr>
                <w:i/>
              </w:rPr>
              <w:t>Mã chi nhánh</w:t>
            </w:r>
            <w:r>
              <w:t xml:space="preserve"> (7202)</w:t>
            </w:r>
          </w:p>
        </w:tc>
      </w:tr>
      <w:tr>
        <w:tc>
          <w:tcPr>
            <w:tcW w:type="dxa" w:w="4819"/>
          </w:tcPr>
          <w:p>
            <w:pPr>
              <w:spacing w:after="0"/>
            </w:pPr>
            <w:r>
              <w:t xml:space="preserve">Trang 2 in </w:t>
            </w:r>
            <w:r>
              <w:rPr>
                <w:b/>
              </w:rPr>
              <w:t>dòng chấm</w:t>
            </w:r>
            <w:r>
              <w:t xml:space="preserve"> ở "Người hậu kiểm"</w:t>
            </w:r>
          </w:p>
        </w:tc>
        <w:tc>
          <w:tcPr>
            <w:tcW w:type="dxa" w:w="4819"/>
          </w:tcPr>
          <w:p>
            <w:pPr>
              <w:spacing w:after="0"/>
            </w:pPr>
            <w:r>
              <w:t xml:space="preserve">Chưa ai có Nghiệp vụ </w:t>
            </w:r>
            <w:r>
              <w:rPr>
                <w:i/>
              </w:rPr>
              <w:t>Hậu kiểm viên</w:t>
            </w:r>
            <w:r>
              <w:t>, cần gán cho một người</w:t>
            </w:r>
          </w:p>
        </w:tc>
      </w:tr>
      <w:tr>
        <w:tc>
          <w:tcPr>
            <w:tcW w:type="dxa" w:w="4819"/>
          </w:tcPr>
          <w:p>
            <w:pPr>
              <w:spacing w:after="0"/>
            </w:pPr>
            <w:r>
              <w:t xml:space="preserve">Trang 2 in </w:t>
            </w:r>
            <w:r>
              <w:rPr>
                <w:b/>
              </w:rPr>
              <w:t>dòng chấm</w:t>
            </w:r>
            <w:r>
              <w:t xml:space="preserve"> ở "Người đóng chứng từ"</w:t>
            </w:r>
          </w:p>
        </w:tc>
        <w:tc>
          <w:tcPr>
            <w:tcW w:type="dxa" w:w="4819"/>
          </w:tcPr>
          <w:p>
            <w:pPr>
              <w:spacing w:after="0"/>
            </w:pPr>
            <w:r>
              <w:t xml:space="preserve">Bìa chưa gán GDV, vào </w:t>
            </w:r>
            <w:r>
              <w:rPr>
                <w:b/>
              </w:rPr>
              <w:t>Sửa</w:t>
            </w:r>
            <w:r>
              <w:t xml:space="preserve"> để chọn GDV</w:t>
            </w:r>
          </w:p>
        </w:tc>
      </w:tr>
    </w:tbl>
    <w:p/>
    <w:p>
      <w:pPr>
        <w:pStyle w:val="Heading2"/>
      </w:pPr>
      <w:r>
        <w:t>Ghi chú cho quản trị (cập nhật máy LAN)</w:t>
      </w:r>
    </w:p>
    <w:p>
      <w:r>
        <w:t xml:space="preserve">Chức năng này cần chạy migrate để tạo bảng mới, gồm các migration </w:t>
      </w:r>
      <w:r>
        <w:rPr>
          <w:rFonts w:ascii="Consolas" w:hAnsi="Consolas"/>
          <w:sz w:val="20"/>
        </w:rPr>
        <w:t>0087_bia_chung_tu</w:t>
      </w:r>
      <w:r>
        <w:t xml:space="preserve">, </w:t>
      </w:r>
      <w:r>
        <w:rPr>
          <w:rFonts w:ascii="Consolas" w:hAnsi="Consolas"/>
          <w:sz w:val="20"/>
        </w:rPr>
        <w:t>0088_bia_thu_tu_in</w:t>
      </w:r>
      <w:r>
        <w:t xml:space="preserve"> và </w:t>
      </w:r>
      <w:r>
        <w:rPr>
          <w:rFonts w:ascii="Consolas" w:hAnsi="Consolas"/>
          <w:sz w:val="20"/>
        </w:rPr>
        <w:t>0089_bia_so_to_tap</w:t>
      </w:r>
      <w:r>
        <w:t>:</w:t>
      </w:r>
    </w:p>
    <w:p>
      <w:pPr>
        <w:pBdr>
          <w:left w:val="single" w:sz="18" w:space="8" w:color="888888"/>
        </w:pBdr>
      </w:pPr>
      <w:r>
        <w:rPr>
          <w:rFonts w:ascii="Consolas" w:hAnsi="Consolas"/>
          <w:sz w:val="20"/>
        </w:rPr>
        <w:t>python manage.py migrate</w:t>
      </w:r>
    </w:p>
    <w:p>
      <w:r>
        <w:t xml:space="preserve">Không cần cài thêm thư viện nào. Mã QR được tạo bằng </w:t>
      </w:r>
      <w:r>
        <w:rPr>
          <w:rFonts w:ascii="Consolas" w:hAnsi="Consolas"/>
          <w:sz w:val="20"/>
        </w:rPr>
        <w:t>reportlab</w:t>
      </w:r>
      <w:r>
        <w:t xml:space="preserve">, thư viện đã có sẵn trong </w:t>
      </w:r>
      <w:r>
        <w:rPr>
          <w:rFonts w:ascii="Consolas" w:hAnsi="Consolas"/>
          <w:sz w:val="20"/>
        </w:rPr>
        <w:t>packages/</w:t>
      </w:r>
      <w:r>
        <w: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A41E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A41E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A41E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