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2E4B8F"/>
          <w:sz w:val="40"/>
          <w:szCs w:val="40"/>
        </w:rPr>
        <w:t xml:space="preserve">BÁO CÁO THU THẬP VÀ CHUẨN HÓA DATASET</w:t>
      </w:r>
    </w:p>
    <w:p>
      <w:pPr>
        <w:spacing w:after="120" w:before="0"/>
        <w:jc w:val="center"/>
      </w:pPr>
      <w:r>
        <w:rPr>
          <w:rFonts w:ascii="Arial" w:cs="Arial" w:eastAsia="Arial" w:hAnsi="Arial"/>
          <w:color w:val="666666"/>
          <w:sz w:val="28"/>
          <w:szCs w:val="28"/>
        </w:rPr>
        <w:t xml:space="preserve">PyPI Malware Detection — FCG Dataset</w:t>
      </w:r>
    </w:p>
    <w:p>
      <w:pPr>
        <w:spacing w:after="480" w:before="0"/>
        <w:jc w:val="center"/>
      </w:pPr>
      <w:r>
        <w:rPr>
          <w:rFonts w:ascii="Arial" w:cs="Arial" w:eastAsia="Arial" w:hAnsi="Arial"/>
          <w:color w:val="888888"/>
          <w:sz w:val="24"/>
          <w:szCs w:val="24"/>
        </w:rPr>
        <w:t xml:space="preserve">Ngày: 02/05/2026</w:t>
      </w:r>
    </w:p>
    <w:p>
      <w:pPr>
        <w:pStyle w:val="Heading1"/>
        <w:spacing w:after="160" w:before="320"/>
      </w:pPr>
      <w:r>
        <w:rPr>
          <w:rFonts w:ascii="Arial" w:cs="Arial" w:eastAsia="Arial" w:hAnsi="Arial"/>
          <w:b/>
          <w:bCs/>
          <w:color w:val="2E4B8F"/>
          <w:sz w:val="32"/>
          <w:szCs w:val="32"/>
        </w:rPr>
        <w:t xml:space="preserve">1. Tổng quan</w:t>
      </w:r>
    </w:p>
    <w:p>
      <w:pPr>
        <w:spacing w:after="80" w:before="80"/>
      </w:pPr>
      <w:r>
        <w:rPr>
          <w:rFonts w:ascii="Arial" w:cs="Arial" w:eastAsia="Arial" w:hAnsi="Arial"/>
          <w:sz w:val="24"/>
          <w:szCs w:val="24"/>
        </w:rPr>
        <w:t xml:space="preserve">Báo cáo này trình bày toàn bộ quá trình thu thập, xử lý và chuẩn hóa bộ dataset PyPI Malware phục vụ nghiên cứu phát hiện mã độc sử dụng Function Call Graph (FCG) kết hợp Graph Neural Network (GNN). Pipeline được xây dựng theo phương pháp luận của MalNet, được điều chỉnh cho hệ sinh thái Python/PyPI.</w:t>
      </w:r>
    </w:p>
    <w:p>
      <w:pPr>
        <w:spacing w:after="0" w:before="120"/>
      </w:pPr>
      <w:r>
        <w:t xml:space="preserve"/>
      </w:r>
    </w:p>
    <w:p>
      <w:pPr>
        <w:spacing w:after="80" w:before="80"/>
      </w:pPr>
      <w:r>
        <w:rPr>
          <w:rFonts w:ascii="Arial" w:cs="Arial" w:eastAsia="Arial" w:hAnsi="Arial"/>
          <w:b/>
          <w:bCs/>
          <w:sz w:val="24"/>
          <w:szCs w:val="24"/>
        </w:rPr>
        <w:t xml:space="preserve">Kết quả cuối cùng:</w:t>
      </w:r>
    </w:p>
    <w:p>
      <w:pPr>
        <w:spacing w:after="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W w:type="dxa" w:w="25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Loại</w:t>
            </w:r>
          </w:p>
        </w:tc>
        <w:tc>
          <w:tcPr>
            <w:tcW w:type="dxa" w:w="2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Số lượng</w:t>
            </w:r>
          </w:p>
        </w:tc>
        <w:tc>
          <w:tcPr>
            <w:tcW w:type="dxa" w:w="2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Có timestamp</w:t>
            </w:r>
          </w:p>
        </w:tc>
        <w:tc>
          <w:tcPr>
            <w:tcW w:type="dxa" w:w="2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Có source code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Malicious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699</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100%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Benign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100%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Tổng cộng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1,112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100%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100%</w:t>
            </w:r>
          </w:p>
        </w:tc>
      </w:tr>
    </w:tbl>
    <w:p>
      <w:pPr>
        <w:spacing w:after="0" w:before="120"/>
      </w:pPr>
      <w:r>
        <w:t xml:space="preserve"/>
      </w:r>
    </w:p>
    <w:p>
      <w:pPr>
        <w:pStyle w:val="Heading1"/>
        <w:spacing w:after="160" w:before="320"/>
      </w:pPr>
      <w:r>
        <w:rPr>
          <w:rFonts w:ascii="Arial" w:cs="Arial" w:eastAsia="Arial" w:hAnsi="Arial"/>
          <w:b/>
          <w:bCs/>
          <w:color w:val="2E4B8F"/>
          <w:sz w:val="32"/>
          <w:szCs w:val="32"/>
        </w:rPr>
        <w:t xml:space="preserve">2. Nguồn thu thập dữ liệu</w:t>
      </w:r>
    </w:p>
    <w:p>
      <w:pPr>
        <w:pStyle w:val="Heading2"/>
        <w:spacing w:after="120" w:before="240"/>
      </w:pPr>
      <w:r>
        <w:rPr>
          <w:rFonts w:ascii="Arial" w:cs="Arial" w:eastAsia="Arial" w:hAnsi="Arial"/>
          <w:b/>
          <w:bCs/>
          <w:color w:val="1F3D7A"/>
          <w:sz w:val="28"/>
          <w:szCs w:val="28"/>
        </w:rPr>
        <w:t xml:space="preserve">2.1. Malicious Packages</w:t>
      </w:r>
    </w:p>
    <w:p>
      <w:pPr>
        <w:spacing w:after="80" w:before="80"/>
      </w:pPr>
      <w:r>
        <w:rPr>
          <w:rFonts w:ascii="Arial" w:cs="Arial" w:eastAsia="Arial" w:hAnsi="Arial"/>
          <w:sz w:val="24"/>
          <w:szCs w:val="24"/>
        </w:rPr>
        <w:t xml:space="preserve">Dataset malicious được thu thập từ 4 nguồn đã được kiểm chứng:</w:t>
      </w:r>
    </w:p>
    <w:p>
      <w:pPr>
        <w:spacing w:after="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700"/>
      </w:tblGrid>
      <w:tr>
        <w:trPr>
          <w:tblHeader/>
        </w:trPr>
        <w:tc>
          <w:tcPr>
            <w:tcW w:type="dxa" w:w="28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Nguồn</w:t>
            </w:r>
          </w:p>
        </w:tc>
        <w:tc>
          <w:tcPr>
            <w:tcW w:type="dxa" w:w="4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Mô tả</w:t>
            </w:r>
          </w:p>
        </w:tc>
        <w:tc>
          <w:tcPr>
            <w:tcW w:type="dxa" w:w="17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Gói thu được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lxyeternal/pypi_malregistry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Repository chứa source code PyPI malware, được cập nhật thường xuyên</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~404 gói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ossf/malicious-packages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Open Source Security Foundation — xác minh thủ công, format OSV chuẩn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 gói có timestamp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Backstabbers-Knife-Collection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Database tổng hợp supply chain attacks, có metadata đầy đủ</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~16 gói mới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DataDog/malicious-software-packages-dataset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Dataset từ đội bảo mật DataDog, lưu source code dạng .zip với password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~271 gói mới</w:t>
            </w:r>
          </w:p>
        </w:tc>
      </w:tr>
    </w:tbl>
    <w:p>
      <w:pPr>
        <w:spacing w:after="0" w:before="120"/>
      </w:pPr>
      <w:r>
        <w:t xml:space="preserve"/>
      </w:r>
    </w:p>
    <w:p>
      <w:pPr>
        <w:pStyle w:val="Heading2"/>
        <w:spacing w:after="120" w:before="240"/>
      </w:pPr>
      <w:r>
        <w:rPr>
          <w:rFonts w:ascii="Arial" w:cs="Arial" w:eastAsia="Arial" w:hAnsi="Arial"/>
          <w:b/>
          <w:bCs/>
          <w:color w:val="1F3D7A"/>
          <w:sz w:val="28"/>
          <w:szCs w:val="28"/>
        </w:rPr>
        <w:t xml:space="preserve">2.2. Benign Packages</w:t>
      </w:r>
    </w:p>
    <w:p>
      <w:pPr>
        <w:spacing w:after="80" w:before="80"/>
      </w:pPr>
      <w:r>
        <w:rPr>
          <w:rFonts w:ascii="Arial" w:cs="Arial" w:eastAsia="Arial" w:hAnsi="Arial"/>
          <w:sz w:val="24"/>
          <w:szCs w:val="24"/>
        </w:rPr>
        <w:t xml:space="preserve">420 gói benign được thu thập trực tiếp từ PyPI registry, bao gồm các thư viện phổ biến và có độ tin cậy cao. Toàn bộ gói benign vẫn còn tồn tại trên PyPI nên có thể lấy upload_time chính xác qua PyPI JSON API.</w:t>
      </w:r>
    </w:p>
    <w:p>
      <w:pPr>
        <w:spacing w:after="0" w:before="120"/>
      </w:pPr>
      <w:r>
        <w:t xml:space="preserve"/>
      </w:r>
    </w:p>
    <w:p>
      <w:pPr>
        <w:pStyle w:val="Heading1"/>
        <w:spacing w:after="160" w:before="320"/>
      </w:pPr>
      <w:r>
        <w:rPr>
          <w:rFonts w:ascii="Arial" w:cs="Arial" w:eastAsia="Arial" w:hAnsi="Arial"/>
          <w:b/>
          <w:bCs/>
          <w:color w:val="2E4B8F"/>
          <w:sz w:val="32"/>
          <w:szCs w:val="32"/>
        </w:rPr>
        <w:t xml:space="preserve">3. Thu thập Timestamp</w:t>
      </w:r>
    </w:p>
    <w:p>
      <w:pPr>
        <w:pStyle w:val="Heading2"/>
        <w:spacing w:after="120" w:before="240"/>
      </w:pPr>
      <w:r>
        <w:rPr>
          <w:rFonts w:ascii="Arial" w:cs="Arial" w:eastAsia="Arial" w:hAnsi="Arial"/>
          <w:b/>
          <w:bCs/>
          <w:color w:val="1F3D7A"/>
          <w:sz w:val="28"/>
          <w:szCs w:val="28"/>
        </w:rPr>
        <w:t xml:space="preserve">3.1. Thách thức</w:t>
      </w:r>
    </w:p>
    <w:p>
      <w:pPr>
        <w:spacing w:after="80" w:before="80"/>
      </w:pPr>
      <w:r>
        <w:rPr>
          <w:rFonts w:ascii="Arial" w:cs="Arial" w:eastAsia="Arial" w:hAnsi="Arial"/>
          <w:sz w:val="24"/>
          <w:szCs w:val="24"/>
        </w:rPr>
        <w:t xml:space="preserve">Một trong những thách thức đặc thù của PyPI malware research là hầu hết gói mal bị takedown rất nhanh sau khi phát hiện (từ vài giờ đến vài ngày), dẫn đến mất metadata trên PyPI. Đây là đặc trưng của PyPI ecosystem, khác với Android malware research (MalNet dùng AndroZoo/VirusTotal lưu trữ vĩnh viễn).</w:t>
      </w:r>
    </w:p>
    <w:p>
      <w:pPr>
        <w:spacing w:after="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500"/>
      </w:tblGrid>
      <w:tr>
        <w:trPr>
          <w:tblHeader/>
        </w:trPr>
        <w:tc>
          <w:tcPr>
            <w:tcW w:type="dxa" w:w="3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Nguồn timestamp</w:t>
            </w:r>
          </w:p>
        </w:tc>
        <w:tc>
          <w:tcPr>
            <w:tcW w:type="dxa" w:w="2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Gói lấy được</w:t>
            </w:r>
          </w:p>
        </w:tc>
        <w:tc>
          <w:tcPr>
            <w:tcW w:type="dxa" w:w="35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Độ chính xác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PyPI JSON API (upload_time)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35 gói</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Cao nhất — chính xác đến giây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Libraries.io API (published_at)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~1,300 gói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Trung bình — timestamp version đầu tiên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DataDog discovery date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~271 gói</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Proxy — ngày DataDog phát hiện</w:t>
            </w:r>
          </w:p>
        </w:tc>
      </w:tr>
    </w:tbl>
    <w:p>
      <w:pPr>
        <w:spacing w:after="0" w:before="120"/>
      </w:pPr>
      <w:r>
        <w:t xml:space="preserve"/>
      </w:r>
    </w:p>
    <w:p>
      <w:pPr>
        <w:pStyle w:val="Heading2"/>
        <w:spacing w:after="120" w:before="240"/>
      </w:pPr>
      <w:r>
        <w:rPr>
          <w:rFonts w:ascii="Arial" w:cs="Arial" w:eastAsia="Arial" w:hAnsi="Arial"/>
          <w:b/>
          <w:bCs/>
          <w:color w:val="1F3D7A"/>
          <w:sz w:val="28"/>
          <w:szCs w:val="28"/>
        </w:rPr>
        <w:t xml:space="preserve">3.2. Chiến lược</w:t>
      </w:r>
    </w:p>
    <w:p>
      <w:pPr>
        <w:pStyle w:val="ListParagraph"/>
        <w:numPr>
          <w:ilvl w:val="0"/>
          <w:numId w:val="2"/>
        </w:numPr>
        <w:spacing w:after="60" w:before="60"/>
      </w:pPr>
      <w:r>
        <w:rPr>
          <w:rFonts w:ascii="Arial" w:cs="Arial" w:eastAsia="Arial" w:hAnsi="Arial"/>
          <w:sz w:val="24"/>
          <w:szCs w:val="24"/>
        </w:rPr>
        <w:t xml:space="preserve">Ưu tiên upload_time từ PyPI API nếu gói còn tồn tại</w:t>
      </w:r>
    </w:p>
    <w:p>
      <w:pPr>
        <w:pStyle w:val="ListParagraph"/>
        <w:numPr>
          <w:ilvl w:val="0"/>
          <w:numId w:val="2"/>
        </w:numPr>
        <w:spacing w:after="60" w:before="60"/>
      </w:pPr>
      <w:r>
        <w:rPr>
          <w:rFonts w:ascii="Arial" w:cs="Arial" w:eastAsia="Arial" w:hAnsi="Arial"/>
          <w:sz w:val="24"/>
          <w:szCs w:val="24"/>
        </w:rPr>
        <w:t xml:space="preserve">Fallback sang Libraries.io API cho gói đã bị xóa</w:t>
      </w:r>
    </w:p>
    <w:p>
      <w:pPr>
        <w:pStyle w:val="ListParagraph"/>
        <w:numPr>
          <w:ilvl w:val="0"/>
          <w:numId w:val="2"/>
        </w:numPr>
        <w:spacing w:after="60" w:before="60"/>
      </w:pPr>
      <w:r>
        <w:rPr>
          <w:rFonts w:ascii="Arial" w:cs="Arial" w:eastAsia="Arial" w:hAnsi="Arial"/>
          <w:sz w:val="24"/>
          <w:szCs w:val="24"/>
        </w:rPr>
        <w:t xml:space="preserve">Sử dụng discovery date từ tên file DataDog (.zip) cho các gói còn lại</w:t>
      </w:r>
    </w:p>
    <w:p>
      <w:pPr>
        <w:pStyle w:val="ListParagraph"/>
        <w:numPr>
          <w:ilvl w:val="0"/>
          <w:numId w:val="2"/>
        </w:numPr>
        <w:spacing w:after="60" w:before="60"/>
      </w:pPr>
      <w:r>
        <w:rPr>
          <w:rFonts w:ascii="Arial" w:cs="Arial" w:eastAsia="Arial" w:hAnsi="Arial"/>
          <w:sz w:val="24"/>
          <w:szCs w:val="24"/>
        </w:rPr>
        <w:t xml:space="preserve">Toàn bộ benign packages lấy upload_time trực tiếp từ PyPI API (100%)</w:t>
      </w:r>
    </w:p>
    <w:p>
      <w:pPr>
        <w:spacing w:after="0" w:before="120"/>
      </w:pPr>
      <w:r>
        <w:t xml:space="preserve"/>
      </w:r>
    </w:p>
    <w:p>
      <w:pPr>
        <w:pStyle w:val="Heading1"/>
        <w:spacing w:after="160" w:before="320"/>
      </w:pPr>
      <w:r>
        <w:rPr>
          <w:rFonts w:ascii="Arial" w:cs="Arial" w:eastAsia="Arial" w:hAnsi="Arial"/>
          <w:b/>
          <w:bCs/>
          <w:color w:val="2E4B8F"/>
          <w:sz w:val="32"/>
          <w:szCs w:val="32"/>
        </w:rPr>
        <w:t xml:space="preserve">4. Chuẩn hóa Dataset</w:t>
      </w:r>
    </w:p>
    <w:p>
      <w:pPr>
        <w:pStyle w:val="Heading2"/>
        <w:spacing w:after="120" w:before="240"/>
      </w:pPr>
      <w:r>
        <w:rPr>
          <w:rFonts w:ascii="Arial" w:cs="Arial" w:eastAsia="Arial" w:hAnsi="Arial"/>
          <w:b/>
          <w:bCs/>
          <w:color w:val="1F3D7A"/>
          <w:sz w:val="28"/>
          <w:szCs w:val="28"/>
        </w:rPr>
        <w:t xml:space="preserve">4.1. Chuẩn hóa Source Code</w:t>
      </w:r>
    </w:p>
    <w:p>
      <w:pPr>
        <w:spacing w:after="80" w:before="80"/>
      </w:pPr>
      <w:r>
        <w:rPr>
          <w:rFonts w:ascii="Arial" w:cs="Arial" w:eastAsia="Arial" w:hAnsi="Arial"/>
          <w:sz w:val="24"/>
          <w:szCs w:val="24"/>
        </w:rPr>
        <w:t xml:space="preserve">Toàn bộ source code được chuẩn hóa về cùng một format thư mục thống nhất:</w:t>
      </w:r>
    </w:p>
    <w:p>
      <w:pPr>
        <w:spacing w:after="0" w:before="60"/>
      </w:pPr>
      <w:r>
        <w:t xml:space="preserve"/>
      </w:r>
    </w:p>
    <w:p>
      <w:pPr>
        <w:pStyle w:val="ListParagraph"/>
        <w:numPr>
          <w:ilvl w:val="0"/>
          <w:numId w:val="2"/>
        </w:numPr>
        <w:spacing w:after="60" w:before="60"/>
      </w:pPr>
      <w:r>
        <w:rPr>
          <w:rFonts w:ascii="Arial" w:cs="Arial" w:eastAsia="Arial" w:hAnsi="Arial"/>
          <w:sz w:val="24"/>
          <w:szCs w:val="24"/>
        </w:rPr>
        <w:t xml:space="preserve">Giải nén tất cả file .whl, .tar.gz, .tar, .zip về thư mục nguồn</w:t>
      </w:r>
    </w:p>
    <w:p>
      <w:pPr>
        <w:pStyle w:val="ListParagraph"/>
        <w:numPr>
          <w:ilvl w:val="0"/>
          <w:numId w:val="2"/>
        </w:numPr>
        <w:spacing w:after="60" w:before="60"/>
      </w:pPr>
      <w:r>
        <w:rPr>
          <w:rFonts w:ascii="Arial" w:cs="Arial" w:eastAsia="Arial" w:hAnsi="Arial"/>
          <w:sz w:val="24"/>
          <w:szCs w:val="24"/>
        </w:rPr>
        <w:t xml:space="preserve">Tên thư mục chuẩn: {package}-{version} (không có đuôi .whl/.tar)</w:t>
      </w:r>
    </w:p>
    <w:p>
      <w:pPr>
        <w:pStyle w:val="ListParagraph"/>
        <w:numPr>
          <w:ilvl w:val="0"/>
          <w:numId w:val="2"/>
        </w:numPr>
        <w:spacing w:after="60" w:before="60"/>
      </w:pPr>
      <w:r>
        <w:rPr>
          <w:rFonts w:ascii="Arial" w:cs="Arial" w:eastAsia="Arial" w:hAnsi="Arial"/>
          <w:sz w:val="24"/>
          <w:szCs w:val="24"/>
        </w:rPr>
        <w:t xml:space="preserve">Xóa bỏ folder lồng nhau (nested folder) — chỉ giữ source code trực tiếp</w:t>
      </w:r>
    </w:p>
    <w:p>
      <w:pPr>
        <w:pStyle w:val="ListParagraph"/>
        <w:numPr>
          <w:ilvl w:val="0"/>
          <w:numId w:val="2"/>
        </w:numPr>
        <w:spacing w:after="60" w:before="60"/>
      </w:pPr>
      <w:r>
        <w:rPr>
          <w:rFonts w:ascii="Arial" w:cs="Arial" w:eastAsia="Arial" w:hAnsi="Arial"/>
          <w:sz w:val="24"/>
          <w:szCs w:val="24"/>
        </w:rPr>
        <w:t xml:space="preserve">Xóa file nén thừa (.tar.gz) trong thư mục đã extract</w:t>
      </w:r>
    </w:p>
    <w:p>
      <w:pPr>
        <w:pStyle w:val="ListParagraph"/>
        <w:numPr>
          <w:ilvl w:val="0"/>
          <w:numId w:val="2"/>
        </w:numPr>
        <w:spacing w:after="60" w:before="60"/>
      </w:pPr>
      <w:r>
        <w:rPr>
          <w:rFonts w:ascii="Arial" w:cs="Arial" w:eastAsia="Arial" w:hAnsi="Arial"/>
          <w:sz w:val="24"/>
          <w:szCs w:val="24"/>
        </w:rPr>
        <w:t xml:space="preserve">Loại bỏ toàn bộ gói không có file .py (không build được FCG)</w:t>
      </w:r>
    </w:p>
    <w:p>
      <w:pPr>
        <w:pStyle w:val="ListParagraph"/>
        <w:numPr>
          <w:ilvl w:val="0"/>
          <w:numId w:val="2"/>
        </w:numPr>
        <w:spacing w:after="60" w:before="60"/>
      </w:pPr>
      <w:r>
        <w:rPr>
          <w:rFonts w:ascii="Arial" w:cs="Arial" w:eastAsia="Arial" w:hAnsi="Arial"/>
          <w:sz w:val="24"/>
          <w:szCs w:val="24"/>
        </w:rPr>
        <w:t xml:space="preserve">Loại bỏ gói không có timestamp</w:t>
      </w:r>
    </w:p>
    <w:p>
      <w:pPr>
        <w:spacing w:after="0" w:before="120"/>
      </w:pPr>
      <w:r>
        <w:t xml:space="preserve"/>
      </w:r>
    </w:p>
    <w:p>
      <w:pPr>
        <w:pStyle w:val="Heading2"/>
        <w:spacing w:after="120" w:before="240"/>
      </w:pPr>
      <w:r>
        <w:rPr>
          <w:rFonts w:ascii="Arial" w:cs="Arial" w:eastAsia="Arial" w:hAnsi="Arial"/>
          <w:b/>
          <w:bCs/>
          <w:color w:val="1F3D7A"/>
          <w:sz w:val="28"/>
          <w:szCs w:val="28"/>
        </w:rPr>
        <w:t xml:space="preserve">4.2. Chuẩn hóa Metadata</w:t>
      </w:r>
    </w:p>
    <w:p>
      <w:pPr>
        <w:spacing w:after="80" w:before="80"/>
      </w:pPr>
      <w:r>
        <w:rPr>
          <w:rFonts w:ascii="Arial" w:cs="Arial" w:eastAsia="Arial" w:hAnsi="Arial"/>
          <w:sz w:val="24"/>
          <w:szCs w:val="24"/>
        </w:rPr>
        <w:t xml:space="preserve">File dataset_metadata.csv được chuẩn hóa theo 7 tiêu chí:</w:t>
      </w:r>
    </w:p>
    <w:p>
      <w:pPr>
        <w:spacing w:after="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Tiêu chí</w:t>
            </w:r>
          </w:p>
        </w:tc>
        <w:tc>
          <w:tcPr>
            <w:tcW w:type="dxa" w:w="3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Vấn đề ban đầu</w:t>
            </w:r>
          </w:p>
        </w:tc>
        <w:tc>
          <w:tcPr>
            <w:tcW w:type="dxa" w:w="3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Kết quả sau xử lý</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Giá trị lỗi</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78 version = 'unknown'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0 unknown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Format thời gian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 dạng khác nhau (.000Z, Z, không có)</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Chuẩn YYYY-MM-DDTHH:MM:SS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Duplicate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7 package benign trùng version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0 duplicate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Label hợp lệ</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Chỉ có 'malicious' và 'benign'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Consistency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Không có conflict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700 mal vs 420 ben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Tỉ lệ 1.69:1 (acceptable)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Version pattern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 Không có ký tự lạ</w:t>
            </w:r>
          </w:p>
        </w:tc>
      </w:tr>
    </w:tbl>
    <w:p>
      <w:pPr>
        <w:spacing w:after="0" w:before="120"/>
      </w:pPr>
      <w:r>
        <w:t xml:space="preserve"/>
      </w:r>
    </w:p>
    <w:p>
      <w:pPr>
        <w:pStyle w:val="Heading1"/>
        <w:spacing w:after="160" w:before="320"/>
      </w:pPr>
      <w:r>
        <w:rPr>
          <w:rFonts w:ascii="Arial" w:cs="Arial" w:eastAsia="Arial" w:hAnsi="Arial"/>
          <w:b/>
          <w:bCs/>
          <w:color w:val="2E4B8F"/>
          <w:sz w:val="32"/>
          <w:szCs w:val="32"/>
        </w:rPr>
        <w:t xml:space="preserve">5. Lọc và Chọn lọc</w:t>
      </w:r>
    </w:p>
    <w:p>
      <w:pPr>
        <w:pStyle w:val="Heading2"/>
        <w:spacing w:after="120" w:before="240"/>
      </w:pPr>
      <w:r>
        <w:rPr>
          <w:rFonts w:ascii="Arial" w:cs="Arial" w:eastAsia="Arial" w:hAnsi="Arial"/>
          <w:b/>
          <w:bCs/>
          <w:color w:val="1F3D7A"/>
          <w:sz w:val="28"/>
          <w:szCs w:val="28"/>
        </w:rPr>
        <w:t xml:space="preserve">5.1. Lọc Malicious</w:t>
      </w:r>
    </w:p>
    <w:p>
      <w:pPr>
        <w:spacing w:after="80" w:before="80"/>
      </w:pPr>
      <w:r>
        <w:rPr>
          <w:rFonts w:ascii="Arial" w:cs="Arial" w:eastAsia="Arial" w:hAnsi="Arial"/>
          <w:sz w:val="24"/>
          <w:szCs w:val="24"/>
        </w:rPr>
        <w:t xml:space="preserve">Từ tổng số ~1,650 gói malicious thu thập được, tiến hành lọc theo tiêu chí:</w:t>
      </w:r>
    </w:p>
    <w:p>
      <w:pPr>
        <w:pStyle w:val="ListParagraph"/>
        <w:numPr>
          <w:ilvl w:val="0"/>
          <w:numId w:val="2"/>
        </w:numPr>
        <w:spacing w:after="60" w:before="60"/>
      </w:pPr>
      <w:r>
        <w:rPr>
          <w:rFonts w:ascii="Arial" w:cs="Arial" w:eastAsia="Arial" w:hAnsi="Arial"/>
          <w:sz w:val="24"/>
          <w:szCs w:val="24"/>
        </w:rPr>
        <w:t xml:space="preserve">Chỉ giữ version được xác nhận là malicious trong OSV/DataDog report</w:t>
      </w:r>
    </w:p>
    <w:p>
      <w:pPr>
        <w:pStyle w:val="ListParagraph"/>
        <w:numPr>
          <w:ilvl w:val="0"/>
          <w:numId w:val="2"/>
        </w:numPr>
        <w:spacing w:after="60" w:before="60"/>
      </w:pPr>
      <w:r>
        <w:rPr>
          <w:rFonts w:ascii="Arial" w:cs="Arial" w:eastAsia="Arial" w:hAnsi="Arial"/>
          <w:sz w:val="24"/>
          <w:szCs w:val="24"/>
        </w:rPr>
        <w:t xml:space="preserve">Loại bỏ các version benign của cùng package (compromised lib)</w:t>
      </w:r>
    </w:p>
    <w:p>
      <w:pPr>
        <w:pStyle w:val="ListParagraph"/>
        <w:numPr>
          <w:ilvl w:val="0"/>
          <w:numId w:val="2"/>
        </w:numPr>
        <w:spacing w:after="60" w:before="60"/>
      </w:pPr>
      <w:r>
        <w:rPr>
          <w:rFonts w:ascii="Arial" w:cs="Arial" w:eastAsia="Arial" w:hAnsi="Arial"/>
          <w:sz w:val="24"/>
          <w:szCs w:val="24"/>
        </w:rPr>
        <w:t xml:space="preserve">Loại bỏ gói không có file .py (không build được FCG)</w:t>
      </w:r>
    </w:p>
    <w:p>
      <w:pPr>
        <w:pStyle w:val="ListParagraph"/>
        <w:numPr>
          <w:ilvl w:val="0"/>
          <w:numId w:val="2"/>
        </w:numPr>
        <w:spacing w:after="60" w:before="60"/>
      </w:pPr>
      <w:r>
        <w:rPr>
          <w:rFonts w:ascii="Arial" w:cs="Arial" w:eastAsia="Arial" w:hAnsi="Arial"/>
          <w:sz w:val="24"/>
          <w:szCs w:val="24"/>
        </w:rPr>
        <w:t xml:space="preserve">Loại bỏ gói không có timestamp</w:t>
      </w:r>
    </w:p>
    <w:p>
      <w:pPr>
        <w:spacing w:after="0" w:before="60"/>
      </w:pPr>
      <w:r>
        <w:t xml:space="preserve"/>
      </w:r>
    </w:p>
    <w:p>
      <w:pPr>
        <w:pStyle w:val="Heading2"/>
        <w:spacing w:after="120" w:before="240"/>
      </w:pPr>
      <w:r>
        <w:rPr>
          <w:rFonts w:ascii="Arial" w:cs="Arial" w:eastAsia="Arial" w:hAnsi="Arial"/>
          <w:b/>
          <w:bCs/>
          <w:color w:val="1F3D7A"/>
          <w:sz w:val="28"/>
          <w:szCs w:val="28"/>
        </w:rPr>
        <w:t xml:space="preserve">5.2. Chọn 700 gói đại diện</w:t>
      </w:r>
    </w:p>
    <w:p>
      <w:pPr>
        <w:spacing w:after="80" w:before="80"/>
      </w:pPr>
      <w:r>
        <w:rPr>
          <w:rFonts w:ascii="Arial" w:cs="Arial" w:eastAsia="Arial" w:hAnsi="Arial"/>
          <w:sz w:val="24"/>
          <w:szCs w:val="24"/>
        </w:rPr>
        <w:t xml:space="preserve">Từ pool sau khi lọc, chọn 700 gói theo 2 tiêu chí:</w:t>
      </w:r>
    </w:p>
    <w:p>
      <w:pPr>
        <w:pStyle w:val="ListParagraph"/>
        <w:numPr>
          <w:ilvl w:val="0"/>
          <w:numId w:val="2"/>
        </w:numPr>
        <w:spacing w:after="60" w:before="60"/>
      </w:pPr>
      <w:r>
        <w:rPr>
          <w:rFonts w:ascii="Arial" w:cs="Arial" w:eastAsia="Arial" w:hAnsi="Arial"/>
          <w:sz w:val="24"/>
          <w:szCs w:val="24"/>
        </w:rPr>
        <w:t xml:space="preserve">Đa dạng theo năm: phân bố proportional từ 2008-2026</w:t>
      </w:r>
    </w:p>
    <w:p>
      <w:pPr>
        <w:pStyle w:val="ListParagraph"/>
        <w:numPr>
          <w:ilvl w:val="0"/>
          <w:numId w:val="2"/>
        </w:numPr>
        <w:spacing w:after="60" w:before="60"/>
      </w:pPr>
      <w:r>
        <w:rPr>
          <w:rFonts w:ascii="Arial" w:cs="Arial" w:eastAsia="Arial" w:hAnsi="Arial"/>
          <w:sz w:val="24"/>
          <w:szCs w:val="24"/>
        </w:rPr>
        <w:t xml:space="preserve">Ưu tiên gói có nhiều file .py (codebase lớn, FCG phong phú hơn)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200"/>
      </w:tblGrid>
      <w:tr>
        <w:trPr>
          <w:tblHeader/>
        </w:trPr>
        <w:tc>
          <w:tcPr>
            <w:tcW w:type="dxa" w:w="23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Năm</w:t>
            </w:r>
          </w:p>
        </w:tc>
        <w:tc>
          <w:tcPr>
            <w:tcW w:type="dxa" w:w="22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Số gói</w:t>
            </w:r>
          </w:p>
        </w:tc>
        <w:tc>
          <w:tcPr>
            <w:tcW w:type="dxa" w:w="23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Năm</w:t>
            </w:r>
          </w:p>
        </w:tc>
        <w:tc>
          <w:tcPr>
            <w:tcW w:type="dxa" w:w="22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Số gói</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2008-2019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2023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339</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157</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2021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2025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46</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25</w:t>
            </w:r>
          </w:p>
        </w:tc>
      </w:tr>
    </w:tbl>
    <w:p>
      <w:pPr>
        <w:spacing w:after="0" w:before="120"/>
      </w:pPr>
      <w:r>
        <w:t xml:space="preserve"/>
      </w:r>
    </w:p>
    <w:p>
      <w:pPr>
        <w:pStyle w:val="Heading1"/>
        <w:spacing w:after="160" w:before="320"/>
      </w:pPr>
      <w:r>
        <w:rPr>
          <w:rFonts w:ascii="Arial" w:cs="Arial" w:eastAsia="Arial" w:hAnsi="Arial"/>
          <w:b/>
          <w:bCs/>
          <w:color w:val="2E4B8F"/>
          <w:sz w:val="32"/>
          <w:szCs w:val="32"/>
        </w:rPr>
        <w:t xml:space="preserve">6. Kết quả cuối cùng</w:t>
      </w:r>
    </w:p>
    <w:p>
      <w:pPr>
        <w:pStyle w:val="Heading2"/>
        <w:spacing w:after="120" w:before="240"/>
      </w:pPr>
      <w:r>
        <w:rPr>
          <w:rFonts w:ascii="Arial" w:cs="Arial" w:eastAsia="Arial" w:hAnsi="Arial"/>
          <w:b/>
          <w:bCs/>
          <w:color w:val="1F3D7A"/>
          <w:sz w:val="28"/>
          <w:szCs w:val="28"/>
        </w:rPr>
        <w:t xml:space="preserve">6.1. Thống kê Dataset</w:t>
      </w:r>
    </w:p>
    <w:p>
      <w:pPr>
        <w:spacing w:after="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rPr>
          <w:tblHeader/>
        </w:trPr>
        <w:tc>
          <w:tcPr>
            <w:tcW w:type="dxa" w:w="42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Thuộc tính</w:t>
            </w:r>
          </w:p>
        </w:tc>
        <w:tc>
          <w:tcPr>
            <w:tcW w:type="dxa" w:w="43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Giá trị</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Tổng số gói</w:t>
            </w:r>
          </w:p>
        </w:tc>
        <w:tc>
          <w:tcPr>
            <w:tcW w:type="dxa" w:w="4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1,112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Malicious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699 (62.9%)</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Benign</w:t>
            </w:r>
          </w:p>
        </w:tc>
        <w:tc>
          <w:tcPr>
            <w:tcW w:type="dxa" w:w="4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413 (37.1%)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Tỉ lệ mal:ben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1.69:1</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Khoảng thời gian</w:t>
            </w:r>
          </w:p>
        </w:tc>
        <w:tc>
          <w:tcPr>
            <w:tcW w:type="dxa" w:w="4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2008 –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Tập trung chủ yếu</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2022 – 2024</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Có đầy đủ timestamp</w:t>
            </w:r>
          </w:p>
        </w:tc>
        <w:tc>
          <w:tcPr>
            <w:tcW w:type="dxa" w:w="4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100%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Có đầy đủ source code (.py)</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100%</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Format thời gian</w:t>
            </w:r>
          </w:p>
        </w:tc>
        <w:tc>
          <w:tcPr>
            <w:tcW w:type="dxa" w:w="4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YYYY-MM-DDTHH:MM:SS (ISO 8601)</w:t>
            </w:r>
          </w:p>
        </w:tc>
      </w:tr>
    </w:tbl>
    <w:p>
      <w:pPr>
        <w:spacing w:after="0" w:before="120"/>
      </w:pPr>
      <w:r>
        <w:t xml:space="preserve"/>
      </w:r>
    </w:p>
    <w:p>
      <w:pPr>
        <w:pStyle w:val="Heading2"/>
        <w:spacing w:after="120" w:before="240"/>
      </w:pPr>
      <w:r>
        <w:rPr>
          <w:rFonts w:ascii="Arial" w:cs="Arial" w:eastAsia="Arial" w:hAnsi="Arial"/>
          <w:b/>
          <w:bCs/>
          <w:color w:val="1F3D7A"/>
          <w:sz w:val="28"/>
          <w:szCs w:val="28"/>
        </w:rPr>
        <w:t xml:space="preserve">6.2. Cấu trúc Dataset</w:t>
      </w:r>
    </w:p>
    <w:p>
      <w:pPr>
        <w:spacing w:after="80" w:before="80"/>
      </w:pPr>
      <w:r>
        <w:rPr>
          <w:rFonts w:ascii="Arial" w:cs="Arial" w:eastAsia="Arial" w:hAnsi="Arial"/>
          <w:sz w:val="24"/>
          <w:szCs w:val="24"/>
        </w:rPr>
        <w:t xml:space="preserve">Dataset được tổ chức theo chuẩn MalNet:</w:t>
      </w:r>
    </w:p>
    <w:p>
      <w:pPr>
        <w:spacing w:after="0" w:before="60"/>
      </w:pPr>
      <w:r>
        <w:t xml:space="preserve"/>
      </w:r>
    </w:p>
    <w:p>
      <w:pPr>
        <w:pStyle w:val="ListParagraph"/>
        <w:numPr>
          <w:ilvl w:val="0"/>
          <w:numId w:val="2"/>
        </w:numPr>
        <w:spacing w:after="60" w:before="60"/>
      </w:pPr>
      <w:r>
        <w:rPr>
          <w:rFonts w:ascii="Arial" w:cs="Arial" w:eastAsia="Arial" w:hAnsi="Arial"/>
          <w:sz w:val="24"/>
          <w:szCs w:val="24"/>
        </w:rPr>
        <w:t xml:space="preserve">malicious_src/ — 699 thư mục, mỗi thư mục là 1 package malicious</w:t>
      </w:r>
    </w:p>
    <w:p>
      <w:pPr>
        <w:pStyle w:val="ListParagraph"/>
        <w:numPr>
          <w:ilvl w:val="0"/>
          <w:numId w:val="2"/>
        </w:numPr>
        <w:spacing w:after="60" w:before="60"/>
      </w:pPr>
      <w:r>
        <w:rPr>
          <w:rFonts w:ascii="Arial" w:cs="Arial" w:eastAsia="Arial" w:hAnsi="Arial"/>
          <w:sz w:val="24"/>
          <w:szCs w:val="24"/>
        </w:rPr>
        <w:t xml:space="preserve">benign_src/ — 413 thư mục, mỗi thư mục là 1 package benign</w:t>
      </w:r>
    </w:p>
    <w:p>
      <w:pPr>
        <w:pStyle w:val="ListParagraph"/>
        <w:numPr>
          <w:ilvl w:val="0"/>
          <w:numId w:val="2"/>
        </w:numPr>
        <w:spacing w:after="60" w:before="60"/>
      </w:pPr>
      <w:r>
        <w:rPr>
          <w:rFonts w:ascii="Arial" w:cs="Arial" w:eastAsia="Arial" w:hAnsi="Arial"/>
          <w:sz w:val="24"/>
          <w:szCs w:val="24"/>
        </w:rPr>
        <w:t xml:space="preserve">dataset_metadata.csv — file metadata tổng hợp (package, version, label, upload_time)</w:t>
      </w:r>
    </w:p>
    <w:p>
      <w:pPr>
        <w:spacing w:after="0" w:before="120"/>
      </w:pPr>
      <w:r>
        <w:t xml:space="preserve"/>
      </w:r>
    </w:p>
    <w:p>
      <w:pPr>
        <w:pStyle w:val="Heading2"/>
        <w:spacing w:after="120" w:before="240"/>
      </w:pPr>
      <w:r>
        <w:rPr>
          <w:rFonts w:ascii="Arial" w:cs="Arial" w:eastAsia="Arial" w:hAnsi="Arial"/>
          <w:b/>
          <w:bCs/>
          <w:color w:val="1F3D7A"/>
          <w:sz w:val="28"/>
          <w:szCs w:val="28"/>
        </w:rPr>
        <w:t xml:space="preserve">6.3. Nguồn gốc Timestamp</w:t>
      </w:r>
    </w:p>
    <w:p>
      <w:pPr>
        <w:spacing w:after="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300"/>
      </w:tblGrid>
      <w:tr>
        <w:trPr>
          <w:tblHeader/>
        </w:trPr>
        <w:tc>
          <w:tcPr>
            <w:tcW w:type="dxa" w:w="35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Nguồn</w:t>
            </w:r>
          </w:p>
        </w:tc>
        <w:tc>
          <w:tcPr>
            <w:tcW w:type="dxa" w:w="27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Số gói</w:t>
            </w:r>
          </w:p>
        </w:tc>
        <w:tc>
          <w:tcPr>
            <w:tcW w:type="dxa" w:w="23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Tỉ lệ</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PyPI API (upload_time chính xác)</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35 mal + 413 ben = 448</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40.3%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Libraries.io (published_at)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~1,300 mal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58.9%</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2"/>
                <w:szCs w:val="22"/>
              </w:rPr>
              <w:t xml:space="preserve">DataDog discovery date</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~2 mal</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0.2%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Không có timestamp (đã loại)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~950 gói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r>
    </w:tbl>
    <w:p>
      <w:pPr>
        <w:spacing w:after="0" w:before="120"/>
      </w:pPr>
      <w:r>
        <w:t xml:space="preserve"/>
      </w:r>
    </w:p>
    <w:p>
      <w:pPr>
        <w:pStyle w:val="Heading1"/>
        <w:spacing w:after="160" w:before="320"/>
      </w:pPr>
      <w:r>
        <w:rPr>
          <w:rFonts w:ascii="Arial" w:cs="Arial" w:eastAsia="Arial" w:hAnsi="Arial"/>
          <w:b/>
          <w:bCs/>
          <w:color w:val="2E4B8F"/>
          <w:sz w:val="32"/>
          <w:szCs w:val="32"/>
        </w:rPr>
        <w:t xml:space="preserve">7. Hạn chế và Ghi chú</w:t>
      </w:r>
    </w:p>
    <w:p>
      <w:pPr>
        <w:spacing w:after="80" w:before="80"/>
      </w:pPr>
      <w:r>
        <w:rPr>
          <w:rFonts w:ascii="Arial" w:cs="Arial" w:eastAsia="Arial" w:hAnsi="Arial"/>
          <w:sz w:val="24"/>
          <w:szCs w:val="24"/>
        </w:rPr>
        <w:t xml:space="preserve">Một số hạn chế cần lưu ý khi sử dụng dataset:</w:t>
      </w:r>
    </w:p>
    <w:p>
      <w:pPr>
        <w:pStyle w:val="ListParagraph"/>
        <w:numPr>
          <w:ilvl w:val="0"/>
          <w:numId w:val="2"/>
        </w:numPr>
        <w:spacing w:after="60" w:before="60"/>
      </w:pPr>
      <w:r>
        <w:rPr>
          <w:rFonts w:ascii="Arial" w:cs="Arial" w:eastAsia="Arial" w:hAnsi="Arial"/>
          <w:sz w:val="24"/>
          <w:szCs w:val="24"/>
        </w:rPr>
        <w:t xml:space="preserve">Timestamp của ~59% malicious packages là từ Libraries.io, phản ánh ngày upload version đầu tiên của package, không nhất thiết là version bị compromise — do đặc thù PyPI takedown nhanh.</w:t>
      </w:r>
    </w:p>
    <w:p>
      <w:pPr>
        <w:pStyle w:val="ListParagraph"/>
        <w:numPr>
          <w:ilvl w:val="0"/>
          <w:numId w:val="2"/>
        </w:numPr>
        <w:spacing w:after="60" w:before="60"/>
      </w:pPr>
      <w:r>
        <w:rPr>
          <w:rFonts w:ascii="Arial" w:cs="Arial" w:eastAsia="Arial" w:hAnsi="Arial"/>
          <w:sz w:val="24"/>
          <w:szCs w:val="24"/>
        </w:rPr>
        <w:t xml:space="preserve">Một số gói malicious có version 'unknown' ban đầu đã được gán version từ Libraries.io — cần lưu ý khi tham chiếu chính xác.</w:t>
      </w:r>
    </w:p>
    <w:p>
      <w:pPr>
        <w:pStyle w:val="ListParagraph"/>
        <w:numPr>
          <w:ilvl w:val="0"/>
          <w:numId w:val="2"/>
        </w:numPr>
        <w:spacing w:after="60" w:before="60"/>
      </w:pPr>
      <w:r>
        <w:rPr>
          <w:rFonts w:ascii="Arial" w:cs="Arial" w:eastAsia="Arial" w:hAnsi="Arial"/>
          <w:sz w:val="24"/>
          <w:szCs w:val="24"/>
        </w:rPr>
        <w:t xml:space="preserve">Dataset không cân bằng hoàn toàn (699 mal vs 413 ben, tỉ lệ 1.69:1) — khuyến nghị dùng class weighting khi train GNN.</w:t>
      </w:r>
    </w:p>
    <w:p>
      <w:pPr>
        <w:pStyle w:val="ListParagraph"/>
        <w:numPr>
          <w:ilvl w:val="0"/>
          <w:numId w:val="2"/>
        </w:numPr>
        <w:spacing w:after="60" w:before="60"/>
      </w:pPr>
      <w:r>
        <w:rPr>
          <w:rFonts w:ascii="Arial" w:cs="Arial" w:eastAsia="Arial" w:hAnsi="Arial"/>
          <w:sz w:val="24"/>
          <w:szCs w:val="24"/>
        </w:rPr>
        <w:t xml:space="preserve">Các gói compromised lib (ultralytics, litellm...) đã được xử lý chỉ giữ đúng version bị malicious.</w:t>
      </w:r>
    </w:p>
    <w:p>
      <w:pPr>
        <w:spacing w:after="0" w:before="120"/>
      </w:pPr>
      <w:r>
        <w:t xml:space="preserve"/>
      </w:r>
    </w:p>
    <w:p>
      <w:pPr>
        <w:pStyle w:val="Heading1"/>
        <w:spacing w:after="160" w:before="320"/>
      </w:pPr>
      <w:r>
        <w:rPr>
          <w:rFonts w:ascii="Arial" w:cs="Arial" w:eastAsia="Arial" w:hAnsi="Arial"/>
          <w:b/>
          <w:bCs/>
          <w:color w:val="2E4B8F"/>
          <w:sz w:val="32"/>
          <w:szCs w:val="32"/>
        </w:rPr>
        <w:t xml:space="preserve">8. Liên kết Dataset</w:t>
      </w:r>
    </w:p>
    <w:p>
      <w:pPr>
        <w:pStyle w:val="ListParagraph"/>
        <w:numPr>
          <w:ilvl w:val="0"/>
          <w:numId w:val="2"/>
        </w:numPr>
        <w:spacing w:after="60" w:before="60"/>
      </w:pPr>
      <w:r>
        <w:rPr>
          <w:rFonts w:ascii="Arial" w:cs="Arial" w:eastAsia="Arial" w:hAnsi="Arial"/>
          <w:sz w:val="24"/>
          <w:szCs w:val="24"/>
        </w:rPr>
        <w:t xml:space="preserve">HuggingFace: https://huggingface.co/datasets/hieu1405/pypi-fcg-dataset</w:t>
      </w:r>
    </w:p>
    <w:p>
      <w:pPr>
        <w:pStyle w:val="ListParagraph"/>
        <w:numPr>
          <w:ilvl w:val="0"/>
          <w:numId w:val="2"/>
        </w:numPr>
        <w:spacing w:after="60" w:before="60"/>
      </w:pPr>
      <w:r>
        <w:rPr>
          <w:rFonts w:ascii="Arial" w:cs="Arial" w:eastAsia="Arial" w:hAnsi="Arial"/>
          <w:sz w:val="24"/>
          <w:szCs w:val="24"/>
        </w:rPr>
        <w:t xml:space="preserve">GitHub: https://github.com/HieuLT140520/pypi-fcg-dataset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B8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D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2026-05-02T06:09:28.291Z</dcterms:created>
  <dcterms:modified xsi:type="dcterms:W3CDTF">2026-05-02T06:09:28.291Z</dcterms:modified>
</cp:coreProperties>
</file>

<file path=docProps/custom.xml><?xml version="1.0" encoding="utf-8"?>
<Properties xmlns="http://schemas.openxmlformats.org/officeDocument/2006/custom-properties" xmlns:vt="http://schemas.openxmlformats.org/officeDocument/2006/docPropsVTypes"/>
</file>