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r>
        <w:rPr>
          <w:sz w:val="20"/>
          <w:szCs w:val="20"/>
        </w:rPr>
        <w:t>Đã phê duyệt bởi: Admin 1 - 03370909 - 26/10/2025 15:42</w:t>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Admin 1</w:t>
                </w:r>
              </w:p>
            </w:tc>
            <w:tc>
              <w:tcPr>
                <w:tcW w:w="3200" w:type="dxa"/>
              </w:tcPr>
              <w:p>
                <w:r>
                  <w:t>Ban Giám đốc 2</w:t>
                </w:r>
              </w:p>
            </w:tc>
            <w:tc>
              <w:tcPr>
                <w:tcW w:w="2200" w:type="dxa"/>
              </w:tcPr>
              <w:p>
                <w:r>
                  <w:t>26/10/2025 15:41:10</w:t>
                </w:r>
              </w:p>
            </w:tc>
            <w:tc>
              <w:tcPr>
                <w:tcW w:w="2800" w:type="dxa"/>
              </w:tcPr>
              <w:p>
                <w:r>
                  <w:t/>
                </w:r>
              </w:p>
            </w:tc>
          </w:tr>
          <w:tr>
            <w:tc>
              <w:tcPr>
                <w:tcW w:w="900" w:type="dxa"/>
              </w:tcPr>
              <w:p>
                <w:pPr>
                  <w:jc w:val="center"/>
                </w:pPr>
                <w:r>
                  <w:t>2</w:t>
                </w:r>
              </w:p>
            </w:tc>
            <w:tc>
              <w:tcPr>
                <w:tcW w:w="3800" w:type="dxa"/>
              </w:tcPr>
              <w:p>
                <w:r>
                  <w:t>Admin 1</w:t>
                </w:r>
              </w:p>
            </w:tc>
            <w:tc>
              <w:tcPr>
                <w:tcW w:w="3200" w:type="dxa"/>
              </w:tcPr>
              <w:p>
                <w:r>
                  <w:t>Ban Giám đốc 2</w:t>
                </w:r>
              </w:p>
            </w:tc>
            <w:tc>
              <w:tcPr>
                <w:tcW w:w="2200" w:type="dxa"/>
              </w:tcPr>
              <w:p>
                <w:r>
                  <w:t>26/10/2025 15:42:21</w:t>
                </w:r>
              </w:p>
            </w:tc>
            <w:tc>
              <w:tcPr>
                <w:tcW w:w="2800" w:type="dxa"/>
              </w:tcPr>
              <w:p>
                <w:r>
                  <w:t>Đồng ý phê duyệt</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