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ád sdas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ád sdas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